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56"/>
          <w:szCs w:val="56"/>
        </w:rPr>
        <w:t xml:space="preserve">CHOWLY</w:t>
      </w:r>
    </w:p>
    <w:p>
      <w:pPr>
        <w:spacing w:after="60"/>
      </w:pPr>
      <w:r>
        <w:rPr>
          <w:rFonts w:ascii="Calibri" w:cs="Calibri" w:eastAsia="Calibri" w:hAnsi="Calibri"/>
          <w:color w:val="C00000"/>
          <w:sz w:val="32"/>
          <w:szCs w:val="32"/>
        </w:rPr>
        <w:t xml:space="preserve">Project &amp; Build Log</w:t>
      </w:r>
    </w:p>
    <w:p>
      <w:pPr>
        <w:pBdr>
          <w:bottom w:val="single" w:color="C00000" w:sz="12" w:space="8"/>
        </w:pBdr>
        <w:spacing w:after="240"/>
      </w:pP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200"/>
        <w:gridCol w:w="6826"/>
      </w:tblGrid>
      <w:tr>
        <w:trPr>
          <w:tblHeader/>
        </w:trPr>
        <w:tc>
          <w:tcPr>
            <w:tcW w:type="dxa" w:w="2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Field</w:t>
            </w:r>
          </w:p>
        </w:tc>
        <w:tc>
          <w:tcPr>
            <w:tcW w:type="dxa" w:w="6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Value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TeSA Africa — Assignment: Chowly (Build)</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Prepared by</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Tobi Akinola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Builds on</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 1 — Chowly engineered data model (Software Architecture assignment.xlsx)</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Document started</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September 2026</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Last updated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September 2026</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 progress — stack and hosting decided, build starting</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1. About this document</w:t>
      </w:r>
    </w:p>
    <w:p>
      <w:pPr>
        <w:spacing w:after="120" w:line="276"/>
      </w:pPr>
      <w:r>
        <w:rPr>
          <w:rFonts w:ascii="Calibri" w:cs="Calibri" w:eastAsia="Calibri" w:hAnsi="Calibri"/>
          <w:color w:val="1A1A1A"/>
          <w:sz w:val="21"/>
          <w:szCs w:val="21"/>
        </w:rPr>
        <w:t xml:space="preserve">This is a living log of the Chowly build. It is written as the work happens rather than reconstructed afterwards, so that every decision is recorded next to the reason it was made and the date it was made on.</w:t>
      </w:r>
    </w:p>
    <w:p>
      <w:pPr>
        <w:spacing w:after="120" w:line="276"/>
      </w:pPr>
      <w:r>
        <w:rPr>
          <w:rFonts w:ascii="Calibri" w:cs="Calibri" w:eastAsia="Calibri" w:hAnsi="Calibri"/>
          <w:color w:val="1A1A1A"/>
          <w:sz w:val="21"/>
          <w:szCs w:val="21"/>
        </w:rPr>
        <w:t xml:space="preserve">The assignment requires a document covering four things. This is where each of them lives: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4200"/>
        <w:gridCol w:w="4826"/>
      </w:tblGrid>
      <w:tr>
        <w:trPr>
          <w:tblHeader/>
        </w:trPr>
        <w:tc>
          <w:tcPr>
            <w:tcW w:type="dxa" w:w="4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Required by the brief</w:t>
            </w:r>
          </w:p>
        </w:tc>
        <w:tc>
          <w:tcPr>
            <w:tcW w:type="dxa" w:w="4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Covered 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built it — stack, structure, final data model, deployment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3, with every change justified in Section 4</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used AI — tools, what you asked, accepted, rejected, corrected</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5</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Specific behaviour of the application, from menu to payment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6</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to use it — a walkthrough a stranger can follow</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7</w:t>
            </w:r>
          </w:p>
        </w:tc>
      </w:tr>
    </w:tbl>
    <w:p>
      <w:pPr>
        <w:pBdr>
          <w:left w:val="single" w:color="C00000" w:sz="12" w:space="8"/>
        </w:pBdr>
        <w:spacing w:after="160" w:before="100" w:line="276"/>
        <w:ind w:left="200"/>
      </w:pPr>
      <w:r>
        <w:rPr>
          <w:rFonts w:ascii="Calibri" w:cs="Calibri" w:eastAsia="Calibri" w:hAnsi="Calibri"/>
          <w:i/>
          <w:iCs/>
          <w:color w:val="5F6368"/>
          <w:sz w:val="20"/>
          <w:szCs w:val="20"/>
        </w:rPr>
        <w:t xml:space="preserve">Sections 3, 6 and 7 are deliberately incomplete at this point. They are filled in as each part of the application is actually built, not before.</w:t>
      </w:r>
    </w:p>
    <w:p>
      <w:pPr>
        <w:pStyle w:val="Heading1"/>
        <w:pBdr>
          <w:bottom w:val="single" w:color="C00000" w:sz="6" w:space="6"/>
        </w:pBdr>
        <w:spacing w:after="160" w:before="360"/>
      </w:pPr>
      <w:r>
        <w:rPr>
          <w:rFonts w:ascii="Calibri" w:cs="Calibri" w:eastAsia="Calibri" w:hAnsi="Calibri"/>
          <w:b/>
          <w:bCs/>
          <w:color w:val="1A1A1A"/>
          <w:sz w:val="28"/>
          <w:szCs w:val="28"/>
        </w:rPr>
        <w:t xml:space="preserve">2. Requirement tracker</w:t>
      </w:r>
    </w:p>
    <w:p>
      <w:pPr>
        <w:spacing w:after="120" w:line="276"/>
      </w:pPr>
      <w:r>
        <w:rPr>
          <w:rFonts w:ascii="Calibri" w:cs="Calibri" w:eastAsia="Calibri" w:hAnsi="Calibri"/>
          <w:color w:val="1A1A1A"/>
          <w:sz w:val="21"/>
          <w:szCs w:val="21"/>
        </w:rPr>
        <w:t xml:space="preserve">The eight functional requirements and three deliverables from the brief, and where each one stands.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600"/>
        <w:gridCol w:w="5426"/>
        <w:gridCol w:w="3000"/>
      </w:tblGrid>
      <w:tr>
        <w:trPr>
          <w:tblHeader/>
        </w:trPr>
        <w:tc>
          <w:tcPr>
            <w:tcW w:type="dxa" w:w="6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54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30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menu — food and drinks loaded into the database, each item carrying a name, a price and a preparation time</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Placing an order — customer selects items, submits, and is shown the order details and waiting time</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Assigning the order — waiter opens an order, records the chef and bartender, marks it served</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 and rating — both stored against the order</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 — a button that records payment and marks the order paid, clearly labelled as pretend</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two roles — a simple switch between customer and waiter, no login</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7</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Real storage — everything survives a page refresh</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8</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live link — deployed and usable by anybody with the URL</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D1</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Git repository, accessible to facilitators, commit history showing the work as it was done</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D2</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URL of the deployed application</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D3</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This document</w:t>
            </w:r>
          </w:p>
        </w:tc>
        <w:tc>
          <w:tcPr>
            <w:tcW w:type="dxa" w:w="3000"/>
            <w:shd w:fill="FFF4E5"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 progress</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3. How it was built</w:t>
      </w:r>
    </w:p>
    <w:p>
      <w:pPr>
        <w:pStyle w:val="Heading2"/>
        <w:spacing w:after="120" w:before="260"/>
      </w:pPr>
      <w:r>
        <w:rPr>
          <w:rFonts w:ascii="Calibri" w:cs="Calibri" w:eastAsia="Calibri" w:hAnsi="Calibri"/>
          <w:b/>
          <w:bCs/>
          <w:color w:val="C00000"/>
          <w:sz w:val="23"/>
          <w:szCs w:val="23"/>
        </w:rPr>
        <w:t xml:space="preserve">3.1  The stack</w:t>
      </w:r>
    </w:p>
    <w:p>
      <w:pPr>
        <w:spacing w:after="100" w:line="276"/>
      </w:pPr>
      <w:r>
        <w:rPr>
          <w:rFonts w:ascii="Calibri" w:cs="Calibri" w:eastAsia="Calibri" w:hAnsi="Calibri"/>
          <w:b/>
          <w:bCs/>
          <w:color w:val="1A1A1A"/>
          <w:sz w:val="21"/>
          <w:szCs w:val="21"/>
        </w:rPr>
        <w:t xml:space="preserve">Chosen: </w:t>
      </w:r>
      <w:r>
        <w:rPr>
          <w:rFonts w:ascii="Calibri" w:cs="Calibri" w:eastAsia="Calibri" w:hAnsi="Calibri"/>
          <w:b/>
          <w:bCs/>
          <w:color w:val="1A1A1A"/>
          <w:sz w:val="21"/>
          <w:szCs w:val="21"/>
        </w:rPr>
        <w:t xml:space="preserve">Next.js (React) with TypeScript, Prisma as the ORM, and PostgreSQL — deployed on Vercel with the database hosted on Neon.</w:t>
      </w:r>
    </w:p>
    <w:p>
      <w:pPr>
        <w:spacing w:after="120" w:line="276"/>
      </w:pPr>
      <w:r>
        <w:rPr>
          <w:rFonts w:ascii="Calibri" w:cs="Calibri" w:eastAsia="Calibri" w:hAnsi="Calibri"/>
          <w:color w:val="1A1A1A"/>
          <w:sz w:val="21"/>
          <w:szCs w:val="21"/>
        </w:rPr>
        <w:t xml:space="preserve">The brief awards no marks for the stack itself, only for the solution it produces, so the candidates below were compared on how much friction each one puts between the code and a working live link. Three reasons decided it.</w:t>
      </w:r>
    </w:p>
    <w:p>
      <w:pPr>
        <w:spacing w:after="120" w:line="276"/>
      </w:pPr>
      <w:r>
        <w:rPr>
          <w:rFonts w:ascii="Calibri" w:cs="Calibri" w:eastAsia="Calibri" w:hAnsi="Calibri"/>
          <w:color w:val="1A1A1A"/>
          <w:sz w:val="21"/>
          <w:szCs w:val="21"/>
        </w:rPr>
        <w:t xml:space="preserve">First, the deliverables require a live link that opens and works for anybody who has it. A single Next.js application carries both the user interface and the API in one codebase, so there is one thing to deploy and one thing that can fail, rather than a frontend and a backend that must both be alive and correctly pointed at each other.</w:t>
      </w:r>
    </w:p>
    <w:p>
      <w:pPr>
        <w:spacing w:after="120" w:line="276"/>
      </w:pPr>
      <w:r>
        <w:rPr>
          <w:rFonts w:ascii="Calibri" w:cs="Calibri" w:eastAsia="Calibri" w:hAnsi="Calibri"/>
          <w:color w:val="1A1A1A"/>
          <w:sz w:val="21"/>
          <w:szCs w:val="21"/>
        </w:rPr>
        <w:t xml:space="preserve">Second, Render was considered as the alternative and rejected on its free tier. Free Render services are suspended when idle and take close to a minute to wake, and its free Postgres instance is time-limited. Both of those put the marked link at risk of being slow or dead at exactly the moment a facilitator opens it, which is the one failure this project cannot afford. Vercel does not sleep, and while Neon suspends database compute when idle it resumes in about a second — a materially different risk.</w:t>
      </w:r>
    </w:p>
    <w:p>
      <w:pPr>
        <w:spacing w:after="120" w:line="276"/>
      </w:pPr>
      <w:r>
        <w:rPr>
          <w:rFonts w:ascii="Calibri" w:cs="Calibri" w:eastAsia="Calibri" w:hAnsi="Calibri"/>
          <w:color w:val="1A1A1A"/>
          <w:sz w:val="21"/>
          <w:szCs w:val="21"/>
        </w:rPr>
        <w:t xml:space="preserve">Third, and deliberately, I had not worked with Prisma before and wanted to learn how a schema-first ORM handles migrations and relationships in practice. Its schema file is close to a direct transcription of the model submitted for Assignment 1, which means the database the application actually runs on can be shown to correspond to the model that was designed for it — so the choice serves the assignment as well as the curiosity.</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400"/>
        <w:gridCol w:w="3313"/>
        <w:gridCol w:w="3313"/>
      </w:tblGrid>
      <w:tr>
        <w:trPr>
          <w:tblHeader/>
        </w:trPr>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Candidate</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Benefit</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Cost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Next.js (React) + Prisma + Postgres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one deploy. Prisma schema maps almost 1:1 onto the Assignment 1 model. No CORS. Most time left over for design polish.</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TypeScript throughout; React server/client component rules take some getting used to.</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React (Vite) + Flask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Clean frontend/backend separation. Python backend with SQLAlchemy models that read like the submitted entities. API is inspectable as raw JSON.</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Two deployments to set up and keep alive, CORS configuration, two dependency sets. Free Python hosts sleep when idle.</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Flask alone with Jinja templates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Simplest thing that satisfies every requirement. One deploy, one language, no build step.</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Cart and live countdown need hand-written JavaScript. Lower ceiling on the design bonus.</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Django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admin panel gives staff and menu management for free, which reads as work beyond the requirements.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Heavier to configure. Same template polish ceiling unless React is added on top.</w:t>
            </w:r>
          </w:p>
        </w:tc>
      </w:tr>
    </w:tbl>
    <w:p>
      <w:pPr>
        <w:pStyle w:val="Heading2"/>
        <w:spacing w:after="120" w:before="260"/>
      </w:pPr>
      <w:r>
        <w:rPr>
          <w:rFonts w:ascii="Calibri" w:cs="Calibri" w:eastAsia="Calibri" w:hAnsi="Calibri"/>
          <w:b/>
          <w:bCs/>
          <w:color w:val="C00000"/>
          <w:sz w:val="23"/>
          <w:szCs w:val="23"/>
        </w:rPr>
        <w:t xml:space="preserve">3.2  Project structure</w:t>
      </w:r>
    </w:p>
    <w:p>
      <w:pPr>
        <w:spacing w:after="120" w:line="276"/>
      </w:pPr>
      <w:r>
        <w:rPr>
          <w:rFonts w:ascii="Calibri" w:cs="Calibri" w:eastAsia="Calibri" w:hAnsi="Calibri"/>
          <w:i/>
          <w:iCs/>
          <w:color w:val="5F6368"/>
          <w:sz w:val="21"/>
          <w:szCs w:val="21"/>
        </w:rPr>
        <w:t xml:space="preserve">To be written once the stack is chosen and the project is scaffolded.</w:t>
      </w:r>
    </w:p>
    <w:p>
      <w:pPr>
        <w:pStyle w:val="Heading2"/>
        <w:spacing w:after="120" w:before="260"/>
      </w:pPr>
      <w:r>
        <w:rPr>
          <w:rFonts w:ascii="Calibri" w:cs="Calibri" w:eastAsia="Calibri" w:hAnsi="Calibri"/>
          <w:b/>
          <w:bCs/>
          <w:color w:val="C00000"/>
          <w:sz w:val="23"/>
          <w:szCs w:val="23"/>
        </w:rPr>
        <w:t xml:space="preserve">3.3  The data model</w:t>
      </w:r>
    </w:p>
    <w:p>
      <w:pPr>
        <w:spacing w:after="120" w:line="276"/>
      </w:pPr>
      <w:r>
        <w:rPr>
          <w:rFonts w:ascii="Calibri" w:cs="Calibri" w:eastAsia="Calibri" w:hAnsi="Calibri"/>
          <w:color w:val="1A1A1A"/>
          <w:sz w:val="21"/>
          <w:szCs w:val="21"/>
        </w:rPr>
        <w:t xml:space="preserve">The build sits on top of the model produced for Assignment 1. That model has twelve entities, reproduced below with the purpose recorded for each.</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900"/>
        <w:gridCol w:w="3400"/>
        <w:gridCol w:w="3726"/>
      </w:tblGrid>
      <w:tr>
        <w:trPr>
          <w:tblHeader/>
        </w:trPr>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Entity</w:t>
            </w:r>
          </w:p>
        </w:tc>
        <w:tc>
          <w:tcPr>
            <w:tcW w:type="dxa" w:w="3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Purpose</w:t>
            </w:r>
          </w:p>
        </w:tc>
        <w:tc>
          <w:tcPr>
            <w:tcW w:type="dxa" w:w="37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Key attributes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Restaurant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restaurants using Chowly</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restaurant_id (PK), name, address, phone, email, opening_time, closing_time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customers who visit and use Chowly</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customer_id (PK), first_name, last_name, phone, email, registration_date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Staff</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employees — waiters, chefs, bartenders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staff_id (PK), restaurant_id (FK), first_name, last_name, phone, role, employment_date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Category</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Classifies menu items as food or drink</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category_id (PK), category_name, category_type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 menus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menu_id (PK), restaurant_id (FK), menu_name, description, status, created_date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individual food and drink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item_id (PK), menu_id (FK), category_id (FK), item_name, description, price, availability</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CustomerOrder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orders placed by customers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 customer_id (FK), restaurant_id (FK), waiter_id (FK), order_date, status, estimated_wait_time, order_total</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Bridge entity resolving the M-M between orders and menu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(PK+FK), item_id (PK+FK), quantity, unit_price, subtotal</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OrderPreparation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Records the chef and bartender who prepared an order</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preparation_id (PK), order_id (FK), chef_id (FK), bartender_id (FK), preparation_start, preparation_end</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Complaint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complaints submitted about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complaint_id (PK), order_id (FK), customer_id (FK), complaint_text, complaint_date, status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Rating</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 ratings and comments for orders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rating_id (PK), order_id (FK), customer_id (FK), rating_value, comment, rating_date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payments made for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payment_id (PK), order_id (FK), amount, payment_method, payment_status, transaction_reference (UNIQUE), payment_date</w:t>
            </w:r>
          </w:p>
        </w:tc>
      </w:tr>
    </w:tbl>
    <w:p>
      <w:pPr>
        <w:spacing w:after="160"/>
      </w:pPr>
    </w:p>
    <w:p>
      <w:pPr>
        <w:pBdr>
          <w:left w:val="single" w:color="C00000" w:sz="12" w:space="8"/>
        </w:pBdr>
        <w:spacing w:after="160" w:before="100" w:line="276"/>
        <w:ind w:left="200"/>
      </w:pPr>
      <w:r>
        <w:rPr>
          <w:rFonts w:ascii="Calibri" w:cs="Calibri" w:eastAsia="Calibri" w:hAnsi="Calibri"/>
          <w:i/>
          <w:iCs/>
          <w:color w:val="5F6368"/>
          <w:sz w:val="20"/>
          <w:szCs w:val="20"/>
        </w:rPr>
        <w:t xml:space="preserve">The brief says: where the build forces a change to the model, make the change and say why. Every such change is recorded in Section 4, and the final implemented model will be restated here once the schema is settled.</w:t>
      </w:r>
    </w:p>
    <w:p>
      <w:pPr>
        <w:pStyle w:val="Heading2"/>
        <w:spacing w:after="120" w:before="260"/>
      </w:pPr>
      <w:r>
        <w:rPr>
          <w:rFonts w:ascii="Calibri" w:cs="Calibri" w:eastAsia="Calibri" w:hAnsi="Calibri"/>
          <w:b/>
          <w:bCs/>
          <w:color w:val="C00000"/>
          <w:sz w:val="23"/>
          <w:szCs w:val="23"/>
        </w:rPr>
        <w:t xml:space="preserve">3.4  Deployment</w:t>
      </w:r>
    </w:p>
    <w:p>
      <w:pPr>
        <w:spacing w:after="120" w:line="276"/>
      </w:pPr>
      <w:r>
        <w:rPr>
          <w:rFonts w:ascii="Calibri" w:cs="Calibri" w:eastAsia="Calibri" w:hAnsi="Calibri"/>
          <w:b/>
          <w:bCs/>
          <w:color w:val="1A1A1A"/>
          <w:sz w:val="21"/>
          <w:szCs w:val="21"/>
        </w:rPr>
        <w:t xml:space="preserve">Target: </w:t>
      </w:r>
      <w:r>
        <w:rPr>
          <w:rFonts w:ascii="Calibri" w:cs="Calibri" w:eastAsia="Calibri" w:hAnsi="Calibri"/>
          <w:b/>
          <w:bCs/>
          <w:color w:val="1A1A1A"/>
          <w:sz w:val="21"/>
          <w:szCs w:val="21"/>
        </w:rPr>
        <w:t xml:space="preserve">Vercel for the application, Neon for the PostgreSQL database. </w:t>
      </w:r>
      <w:r>
        <w:rPr>
          <w:rFonts w:ascii="Calibri" w:cs="Calibri" w:eastAsia="Calibri" w:hAnsi="Calibri"/>
          <w:color w:val="1A1A1A"/>
          <w:sz w:val="21"/>
          <w:szCs w:val="21"/>
        </w:rPr>
        <w:t xml:space="preserve">The deployed URL and the finished procedure are recorded here once the application is live.</w:t>
      </w:r>
    </w:p>
    <w:p>
      <w:pPr>
        <w:spacing w:after="120" w:line="276"/>
      </w:pPr>
      <w:r>
        <w:rPr>
          <w:rFonts w:ascii="Calibri" w:cs="Calibri" w:eastAsia="Calibri" w:hAnsi="Calibri"/>
          <w:color w:val="1A1A1A"/>
          <w:sz w:val="21"/>
          <w:szCs w:val="21"/>
        </w:rPr>
        <w:t xml:space="preserve">The repository is pushed to GitHub and imported into Vercel, which redeploys automatically on every push — so the commit history and the live link stay in step with each other. Two connection strings are held as environment variables: a pooled one used by the running application, and a direct one used for migrations.</w:t>
      </w:r>
    </w:p>
    <w:p>
      <w:pPr>
        <w:spacing w:after="120" w:line="276"/>
      </w:pPr>
      <w:r>
        <w:rPr>
          <w:rFonts w:ascii="Calibri" w:cs="Calibri" w:eastAsia="Calibri" w:hAnsi="Calibri"/>
          <w:color w:val="1A1A1A"/>
          <w:sz w:val="21"/>
          <w:szCs w:val="21"/>
        </w:rPr>
        <w:t xml:space="preserve">That split is not decoration. Vercel runs the API routes as serverless functions, and each invocation can open its own database connection, which exhausts the connection limit quickly. Neon's pooled endpoint sits in front of the database to absorb that, while schema migrations need the direct endpoint because they cannot run through the pooler. Prisma is configured with both, and 'prisma generate' is bound to the install step so that the generated client cannot go stale against Vercel's dependency cache.</w:t>
      </w:r>
    </w:p>
    <w:p>
      <w:pPr>
        <w:pStyle w:val="Heading1"/>
        <w:pBdr>
          <w:bottom w:val="single" w:color="C00000" w:sz="6" w:space="6"/>
        </w:pBdr>
        <w:spacing w:after="160" w:before="360"/>
      </w:pPr>
      <w:r>
        <w:rPr>
          <w:rFonts w:ascii="Calibri" w:cs="Calibri" w:eastAsia="Calibri" w:hAnsi="Calibri"/>
          <w:b/>
          <w:bCs/>
          <w:color w:val="1A1A1A"/>
          <w:sz w:val="28"/>
          <w:szCs w:val="28"/>
        </w:rPr>
        <w:t xml:space="preserve">4. Decision and change log</w:t>
      </w:r>
    </w:p>
    <w:p>
      <w:pPr>
        <w:spacing w:after="120" w:line="276"/>
      </w:pPr>
      <w:r>
        <w:rPr>
          <w:rFonts w:ascii="Calibri" w:cs="Calibri" w:eastAsia="Calibri" w:hAnsi="Calibri"/>
          <w:color w:val="1A1A1A"/>
          <w:sz w:val="21"/>
          <w:szCs w:val="21"/>
        </w:rPr>
        <w:t xml:space="preserve">Every change to the model or to the shape of the application, with the reason for it. Entries marked AWAITING REASON are decisions that have been made but whose rationale has not yet been recorded — they are not written up until the reason is confirmed rather than guessed.</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700"/>
        <w:gridCol w:w="1100"/>
        <w:gridCol w:w="2400"/>
        <w:gridCol w:w="3626"/>
        <w:gridCol w:w="1200"/>
      </w:tblGrid>
      <w:tr>
        <w:trPr>
          <w:tblHeader/>
        </w:trPr>
        <w:tc>
          <w:tcPr>
            <w:tcW w:type="dxa" w:w="7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6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Reason</w:t>
            </w:r>
          </w:p>
        </w:tc>
        <w:tc>
          <w:tcPr>
            <w:tcW w:type="dxa" w:w="1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preparation_time to MenuItem</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states that each menu item carries a name, a price and a preparation time. The submitted model gives MenuItem a name, description, price, category and availability, but no preparation time. Without it the estimated waiting time shown to the customer — requirement 2 — cannot be derived from the order, so the column is required rather than optional.</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Stack: Next.js (React) + Prisma + PostgreSQL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carries both the interface and the API, so there is a single thing to deploy and a single thing that can fail — and the deliverables stand or fall on a live link that opens and works. Prisma was chosen partly because its schema is close to a direct transcription of the Assignment 1 model, and partly as a deliberate decision to learn how a schema-first ORM handles migrations and relationships. Set out in full in section 3.1.</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Hosting: Vercel for the application, Neon for the database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Render was considered and rejected: its free services are suspended when idle and take close to a minute to wake, and its free Postgres is time-limited, which risks the marked link being slow or dead when a facilitator opens it. Vercel does not sleep; Neon suspends database compute when idle but resumes in about a second. Both are free and neither requires a card.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 identified by name and table number typed on entry; table_number added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requires no login, but an order must still belong to a Customer, and a waiter must know which table to carry the food to — the submitted model records who ordered but not where they are sitting. On entry the customer gives a name and a table number, a Customer record is found or created, and the identity is held in the browser so that a refresh keeps the same customer and their orders, which is what requirement 7 asks for.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application serves all twelve seeded restaurants, not one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supports many restaurants, and restricting the interface to one would have left the Restaurant–Menu–MenuItem and Restaurant–Staff relationships in the database but unreachable — decorative rather than exercised. Serving all twelve proves those relationships work against real data rather than against one hardcoded case, and gives anyone marking the work twelve menus to open instead of one. The cost is the restaurant switcher in the header, which is additional surface area to get right; change 019 records a defect it caused.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table_number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schema half of decision 004. The submitted model records who ordered but not where they are sitting, and without a login the table number is the only thing that tells a waiter where to carry the food. Required rather than optional: an order that cannot be delivered is not an order.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 status becomes a fixed enum: PLACED, PREPARING, SERVED, PAID</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free-text status showing values such as “Preparing” and “Completed”. Free text allows two spellings of the same state and gives the application nothing to check against. The lifecycle the brief describes is fixed — an order is placed, a waiter records who prepared it, it is served, and it is paid for on the way out — so the database rejects anything outside that list, and the API can refuse illegal jumps such as serving an order nobody has prepared.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chef_id and bartender_id on OrderPreparation are both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An order of drinks only has no chef, and an order of food only has no bartender. Requiring both would force the waiter to name someone who did no work, which puts false data in the table to satisfy a constraint. Requirement 4 is still met: the API refuses a preparation record naming neither, so at least one real person is always recorded.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Unique constraint on order_id in OrderPreparation, Rating and Payment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Relationships sheet of the submitted model declares these as 1:1, 1:0..1 and 1:1. Without a unique constraint the database would happily accept two preparation records for one order, several ratings of the same meal, or a second payment against an order already settled. The declared cardinality is enforced by the database rather than trusted to the application, so a bug in the API cannot corrupt the data behind 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is_pretend flag added to Payment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Requirement 5 allows the payment to be pretend but requires it to be recorded and clearly labelled as such. Holding the flag on the record rather than only wording it in the interface means the label survives in the data: anyone reading the payments table later can see that no money moved, without having to know how the screen was worded.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opening_time and closing_time stored as “HH:mm” text, not timestamps</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They describe a time of day that repeats every day, not a moment in time. Storing them as timestamps would attach a date and a timezone to something that has neither, which invites timezone bugs — a restaurant appearing to close at 22:00 in one place and 23:00 in another — for no benefit.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Surname, phone and email on Customer made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There is no login, by requirement 6. A customer sitting at a table gives a first name and a table number and nothing else, so requiring the remaining fields would mean inventing data nobody entered. The columns are kept because the submitted model has them and a restaurant may later collect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 status becomes a boolean is_active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text status whose only observed value was “Active”. A menu is either in use or it is not, and a boolean says that exactly while making a third value impossible to enter by mistake.</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emoji added to MenuItem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Presentation only — a small glyph beside each dish so the menu reads as a menu rather than a table of rows. Nothing in the application depends on it, and an item without one falls back to a generic symbol. Recorded here because it is a column that does not appear in the submitted model, not because it carries any logic.</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reference added to CustomerOrder, e.g. “ORD047”</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primary key is a cuid — a long random string nobody can read back across a noisy dining room. A short unique reference is what the customer sees on screen and what the waiter uses to identify the order out loud, and it can be looked up directly, so the customer's own order page has a shareable address.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Connection URLs moved out of schema.prisma into prisma.config.ts; the application connects through a driver adapter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Forced by the tool, not chosen. Prisma 7 no longer accepts url and directUrl inside the datasource block, no longer loads .env automatically, and requires a driver adapter at runtime — here @prisma/adapter-neon over Neon's serverless driver. The migration URL now lives in prisma.config.ts and the running application builds its own connection. Section 5 records that this was reached by correcting advice that described the previous major version.</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session remembers a restaurant per role, not one restaurant overall</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My own requirement, from a case the first design could not answer: I might be a customer with a table at Mood Lagos and also work as a waiter at Terra Kulture, and switching roles should not throw away either. The session therefore holds the customer's restaurant and table alongside the waiter's restaurant independently, so moving the waiter somewhere else leaves my table where it is.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Waiting time is the slowest item plus a small allowance per extra portion, not the sum of every 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version added every preparation time together and quoted 116 minutes for an ordinary table's order, which is wrong in a way arithmetic checks could not catch — the sums were correct, the model of the kitchen was not. A kitchen cooks several dishes at once, and the kitchen and the bar work in parallel. The estimate is now the slowest food item plus three minutes for each additional food portion, against the slowest drink plus two minutes for each additional drink, whichever of the two is longer. The same order now quotes 42 minutes, and across the seeded data the range is 6 to 55 minutes with an average of 25.</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Changing restaurant returns the customer to the entry screen and empties the basket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defect found in testing, recorded because the brief asks for an honest history. Switching restaurant cleared the table number but left the customer inside a menu they could no longer order from, and the failure surfaced as a raw validation message — “expected number, received null”. A customer at a new restaurant is at a new table, so they now return to the entry screen to be seated, with that restaurant already selected. The basket goes with them: it held another kitchen's dishes, which this one cannot cook. Any basket whose restaurant no longer matches the session is treated as empty.</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repository is public</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Deliverable 1 is the repository itself, so it has to open for whoever is marking it. A private repository depends on every facilitator having been invited individually and having accepted, and if that fails the deliverable simply cannot be read. Public removes that dependency. Nothing in the repository is secret: the connection strings live in an untracked .env file, and .env.example carries only the shape of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Seeded dates are anchored to the day the data is generated, and orders still in flight are pulled to the present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Nine orders were dated up to two days in the future, because the generator counted forward from a hardcoded 1 September that the calendar had since overtaken. Every arithmetic check passed over it: the rows were consistent with each other, just not with today. Two further faults surfaced from the same investigation — seven staff were employed months after orders they had already served, and four orders still in the kitchen carried customer ratings, one a two-star complaint about food that had not arrived. Orders that are still being prepared are now dated within the last hour, so the waiter's queue shows live work rather than tables that have supposedly waited a week. The generator and the verification script both refuse to accept any of these three faults again.</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5. How AI was used</w:t>
      </w:r>
    </w:p>
    <w:p>
      <w:pPr>
        <w:spacing w:after="120" w:line="276"/>
      </w:pPr>
      <w:r>
        <w:rPr>
          <w:rFonts w:ascii="Calibri" w:cs="Calibri" w:eastAsia="Calibri" w:hAnsi="Calibri"/>
          <w:color w:val="1A1A1A"/>
          <w:sz w:val="21"/>
          <w:szCs w:val="21"/>
        </w:rPr>
        <w:t xml:space="preserve">The brief requires AI to be used and requires that use to be demonstrable. This log records what was asked, what came back, and what was accepted, rejected or corrected. It is appended to as the work proceeds.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3126"/>
        <w:gridCol w:w="1400"/>
        <w:gridCol w:w="1900"/>
      </w:tblGrid>
      <w:tr>
        <w:trPr>
          <w:tblHeader/>
        </w:trPr>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15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Tool</w:t>
            </w:r>
          </w:p>
        </w:tc>
        <w:tc>
          <w:tcPr>
            <w:tcW w:type="dxa" w:w="31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was asked</w:t>
            </w:r>
          </w:p>
        </w:tc>
        <w:tc>
          <w:tcPr>
            <w:tcW w:type="dxa" w:w="1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Outcome</w:t>
            </w:r>
          </w:p>
        </w:tc>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Notes</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Read both assignment briefs and the submitted Excel model, and extract the requirements, entities, attributes and relationships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All twelve entities, their purposes and the eighteen relationships were extracted correctly and matched the spreadsheet.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the submitted data model against the build requirements and identify anything missing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Correctly identified that MenuItem has no preparation time despite the brief requiring one. Became change 001.</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candidate tech stacks against what the assignment actually rewards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as analysis; decision deferred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Useful framing, but the choice is mine to make and justify, so nothing was committed to on its recommendation alone.</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Create and maintain this project log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with a constraint</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Instructed to record my reasons as I give them and to ask rather than invent a rationale it cannot verify — so that nothing in this document is a justification I cannot defend.</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Recommend a cloud platform for the chosen stack, and explain what would go wrong on each option</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warning about free tiers that sleep, and the two Prisma-on-serverless failure modes (connection pooling and a stale generated client), were specific enough to design around rather than debug later.</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Propose reasons for choosing the stack, to be recorded in this document</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Rejected as offered; rewritten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suggested reasons were reasonable but were not mine. I supplied my own — the Render comparison and wanting to learn Prisma — and only those were written up.</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Set up Prisma against the Neon database</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Incorrect; corrected against the documentation</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setup steps given described Prisma 6. Prisma 7 rejected the schema outright (error P1012) because connection URLs are no longer allowed in the datasource block, and it no longer reads .env by itself. The error was the first sign that the guidance was out of date; the installed package's own documentation settled it. Became change 016.</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Generate a consistent seed dataset from real Lagos restaurants and check its arithmetic</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a fault was found by inspection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Every total, subtotal and line price was arithmetically correct and the automated checks passed, but a sample order quoted a 116-minute wait because the formula added every preparation time together. Correct arithmetic on a wrong formula: the checks could not see it, and reading one order did. Became change 018.</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 the customer flow, then fix the error it produced when switching restaurant</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the fix was tested for the case that broke it</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defect existed because the flow had only ever been walked straight through at a single restaurant. Testing the switch also exposed a second fault nobody had reported — the basket survived the move and still held the previous restaurant's dishes. Became change 019.</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6. What the application does, step by step</w:t>
      </w:r>
    </w:p>
    <w:p>
      <w:pPr>
        <w:spacing w:after="120" w:line="276"/>
      </w:pPr>
      <w:r>
        <w:rPr>
          <w:rFonts w:ascii="Calibri" w:cs="Calibri" w:eastAsia="Calibri" w:hAnsi="Calibri"/>
          <w:color w:val="1A1A1A"/>
          <w:sz w:val="21"/>
          <w:szCs w:val="21"/>
        </w:rPr>
        <w:t xml:space="preserve">The behaviour of every feature, following the story from a customer sitting down to a customer paying and leaving. Each subsection is written as that feature is built.</w:t>
      </w:r>
    </w:p>
    <w:p>
      <w:pPr>
        <w:pStyle w:val="Heading2"/>
        <w:spacing w:after="120" w:before="260"/>
      </w:pPr>
      <w:r>
        <w:rPr>
          <w:rFonts w:ascii="Calibri" w:cs="Calibri" w:eastAsia="Calibri" w:hAnsi="Calibri"/>
          <w:b/>
          <w:bCs/>
          <w:color w:val="C00000"/>
          <w:sz w:val="23"/>
          <w:szCs w:val="23"/>
        </w:rPr>
        <w:t xml:space="preserve">6.1  Menu browsing</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opens the app at a table and views the food and drinks currently available.</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6.2  Order placement</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selects items and submits an order, and is shown the waiting time and the other details of that order.</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6.3  Order assignment</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order is assigned to a waiter, who records the chef and the bartender that prepared it and marks it served.</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6.4  Complaint and rating</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Where an order is delayed, the customer submits a complaint and gives a low rating against that order.</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6.5  Payment</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customer pays for the order on the platform just before exiting the restaurant. The payment is pretend, but it is recorded and clearly labelled as such.</w:t>
      </w:r>
    </w:p>
    <w:p>
      <w:pPr>
        <w:spacing w:after="120" w:line="276"/>
      </w:pPr>
      <w:r>
        <w:rPr>
          <w:rFonts w:ascii="Calibri" w:cs="Calibri" w:eastAsia="Calibri" w:hAnsi="Calibri"/>
          <w:i/>
          <w:iCs/>
          <w:color w:val="5F6368"/>
          <w:sz w:val="21"/>
          <w:szCs w:val="21"/>
        </w:rPr>
        <w:t xml:space="preserve">Implemented behaviour — to be written once built.</w:t>
      </w:r>
    </w:p>
    <w:p>
      <w:pPr>
        <w:pStyle w:val="Heading1"/>
        <w:pBdr>
          <w:bottom w:val="single" w:color="C00000" w:sz="6" w:space="6"/>
        </w:pBdr>
        <w:spacing w:after="160" w:before="360"/>
      </w:pPr>
      <w:r>
        <w:rPr>
          <w:rFonts w:ascii="Calibri" w:cs="Calibri" w:eastAsia="Calibri" w:hAnsi="Calibri"/>
          <w:b/>
          <w:bCs/>
          <w:color w:val="1A1A1A"/>
          <w:sz w:val="28"/>
          <w:szCs w:val="28"/>
        </w:rPr>
        <w:t xml:space="preserve">7. How to use it</w:t>
      </w:r>
    </w:p>
    <w:p>
      <w:pPr>
        <w:spacing w:after="120" w:line="276"/>
      </w:pPr>
      <w:r>
        <w:rPr>
          <w:rFonts w:ascii="Calibri" w:cs="Calibri" w:eastAsia="Calibri" w:hAnsi="Calibri"/>
          <w:color w:val="1A1A1A"/>
          <w:sz w:val="21"/>
          <w:szCs w:val="21"/>
        </w:rPr>
        <w:t xml:space="preserve">A walkthrough a stranger can follow on the deployed link, including how to switch between the customer and the waiter. To be written once the application is deployed.</w:t>
      </w:r>
    </w:p>
    <w:p>
      <w:pPr>
        <w:pStyle w:val="Heading1"/>
        <w:pBdr>
          <w:bottom w:val="single" w:color="C00000" w:sz="6" w:space="6"/>
        </w:pBdr>
        <w:spacing w:after="160" w:before="360"/>
      </w:pPr>
      <w:r>
        <w:rPr>
          <w:rFonts w:ascii="Calibri" w:cs="Calibri" w:eastAsia="Calibri" w:hAnsi="Calibri"/>
          <w:b/>
          <w:bCs/>
          <w:color w:val="1A1A1A"/>
          <w:sz w:val="28"/>
          <w:szCs w:val="28"/>
        </w:rPr>
        <w:t xml:space="preserve">8. Open questions</w:t>
      </w:r>
    </w:p>
    <w:p>
      <w:pPr>
        <w:spacing w:after="120" w:line="276"/>
      </w:pPr>
      <w:r>
        <w:rPr>
          <w:rFonts w:ascii="Calibri" w:cs="Calibri" w:eastAsia="Calibri" w:hAnsi="Calibri"/>
          <w:color w:val="1A1A1A"/>
          <w:sz w:val="21"/>
          <w:szCs w:val="21"/>
        </w:rPr>
        <w:t xml:space="preserve">Still outstanding. Resolved questions move into the change log in section 4 with the reason attached.</w:t>
      </w:r>
    </w:p>
    <w:p>
      <w:pPr>
        <w:pStyle w:val="ListParagraph"/>
        <w:numPr>
          <w:ilvl w:val="0"/>
          <w:numId w:val="2"/>
        </w:numPr>
        <w:spacing w:after="80" w:line="276"/>
      </w:pPr>
      <w:r>
        <w:rPr>
          <w:rFonts w:ascii="Calibri" w:cs="Calibri" w:eastAsia="Calibri" w:hAnsi="Calibri"/>
          <w:color w:val="1A1A1A"/>
          <w:sz w:val="21"/>
          <w:szCs w:val="21"/>
        </w:rPr>
        <w:t xml:space="preserve">None outstanding. Every question raised so far has been resolved and recorded in section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 Project &amp; Build Log</dc:title>
  <dc:creator>Tobi Akinola</dc:creator>
  <dc:description>Living build log for the TeSA Africa Chowly build assignment</dc:description>
  <cp:lastModifiedBy>Un-named</cp:lastModifiedBy>
  <cp:revision>1</cp:revision>
  <dcterms:created xsi:type="dcterms:W3CDTF">2026-09-06T23:23:11.533Z</dcterms:created>
  <dcterms:modified xsi:type="dcterms:W3CDTF">2026-09-06T23:23:11.536Z</dcterms:modified>
</cp:coreProperties>
</file>

<file path=docProps/custom.xml><?xml version="1.0" encoding="utf-8"?>
<Properties xmlns="http://schemas.openxmlformats.org/officeDocument/2006/custom-properties" xmlns:vt="http://schemas.openxmlformats.org/officeDocument/2006/docPropsVTypes"/>
</file>