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8F6A9" w14:textId="34E78D7F" w:rsidR="00224E55" w:rsidRDefault="00422439" w:rsidP="00080B0C">
      <w:pPr>
        <w:spacing w:line="480" w:lineRule="auto"/>
        <w:ind w:firstLine="634"/>
      </w:pPr>
      <w:r>
        <w:t>The advent of whole-genome sequencing technologies has allowed for the sequencing of countless organisms. Importantly, the cost associated with whole-genome sequencing has dropped greatly over the last decade</w:t>
      </w:r>
      <w:r>
        <w:fldChar w:fldCharType="begin" w:fldLock="1"/>
      </w:r>
      <w:r w:rsidR="00DD41BB">
        <w:instrText>ADDIN CSL_CITATION { "citationItems" : [ { "id" : "ITEM-1", "itemData" : { "DOI" : "10.1146/annurev.genom.9.081307.164359", "ISSN" : "1527-8204", "PMID" : "18576944", "abstract" : "Recent scientific discoveries that resulted from the application of next-generation DNA sequencing technologies highlight the striking impact of these massively parallel platforms on genetics. These new methods have expanded previously focused readouts from a variety of DNA preparation protocols to a genome-wide scale and have fine-tuned their resolution to single base precision. The sequencing of RNA also has transitioned and now includes full-length cDNA analyses, serial analysis of gene expression (SAGE)-based methods, and noncoding RNA discovery. Next-generation sequencing has also enabled novel applications such as the sequencing of ancient DNA samples, and has substantially widened the scope of metagenomic analysis of environmentally derived samples. Taken together, an astounding potential exists for these technologies to bring enormous change in genetic and biological research and to enhance our fundamental biological knowledge.", "author" : [ { "dropping-particle" : "", "family" : "Mardis", "given" : "Elaine R", "non-dropping-particle" : "", "parse-names" : false, "suffix" : "" } ], "container-title" : "Annual review of genomics and human genetics", "id" : "ITEM-1", "issued" : { "date-parts" : [ [ "2008", "1", "3" ] ] }, "page" : "387-402", "publisher" : "Annual Reviews", "title" : "Next-generation DNA sequencing methods.", "type" : "article-journal", "volume" : "9" }, "uris" : [ "http://www.mendeley.com/documents/?uuid=84ffb1b1-6bf8-4dbd-8f41-6325c3965468" ] } ], "mendeley" : { "previouslyFormattedCitation" : "&lt;sup&gt;1&lt;/sup&gt;" }, "properties" : { "noteIndex" : 0 }, "schema" : "https://github.com/citation-style-language/schema/raw/master/csl-citation.json" }</w:instrText>
      </w:r>
      <w:r>
        <w:fldChar w:fldCharType="separate"/>
      </w:r>
      <w:r w:rsidR="00DD41BB" w:rsidRPr="00DD41BB">
        <w:rPr>
          <w:noProof/>
          <w:vertAlign w:val="superscript"/>
        </w:rPr>
        <w:t>1</w:t>
      </w:r>
      <w:r>
        <w:fldChar w:fldCharType="end"/>
      </w:r>
      <w:r>
        <w:t>. This reduction in cost was met with an increase in genome-wide association studies (GWAS) in humans and a variety of other model organisms</w:t>
      </w:r>
      <w:r>
        <w:fldChar w:fldCharType="begin" w:fldLock="1"/>
      </w:r>
      <w:r w:rsidR="00DD41BB">
        <w:instrText>ADDIN CSL_CITATION { "citationItems" : [ { "id" : "ITEM-1", "itemData" : { "DOI" : "10.1038/nrg1521", "ISSN" : "1471-0056", "PMID" : "15716906", "abstract" : "Genetic factors strongly affect susceptibility to common diseases and also influence disease-related quantitative traits. Identifying the relevant genes has been difficult, in part because each causal gene only makes a small contribution to overall heritability. Genetic association studies offer a potentially powerful approach for mapping causal genes with modest effects, but are limited because only a small number of genes can be studied at a time. Genome-wide association studies will soon become possible, and could open new frontiers in our understanding and treatment of disease. However, the execution and analysis of such studies will require great care.", "author" : [ { "dropping-particle" : "", "family" : "Hirschhorn", "given" : "Joel N", "non-dropping-particle" : "", "parse-names" : false, "suffix" : "" }, { "dropping-particle" : "", "family" : "Daly", "given" : "Mark J", "non-dropping-particle" : "", "parse-names" : false, "suffix" : "" } ], "container-title" : "Nature reviews. Genetics", "id" : "ITEM-1", "issue" : "2", "issued" : { "date-parts" : [ [ "2005", "2" ] ] }, "page" : "95-108", "shortTitle" : "Nat Rev Genet", "title" : "Genome-wide association studies for common diseases and complex traits.", "type" : "article-journal", "volume" : "6" }, "uris" : [ "http://www.mendeley.com/documents/?uuid=fd42af8b-3e57-48af-a852-9de75c44e98d" ] }, { "id" : "ITEM-2", "itemData" : { "DOI" : "10.1038/nature05911", "ISSN" : "1476-4687", "PMID" : "17554300", "abstract" : "There is increasing evidence that genome-wide association (GWA) studies represent a powerful approach to the identification of genes involved in common human diseases. We describe a joint GWA study (using the Affymetrix GeneChip 500K Mapping Array Set) undertaken in the British population, which has examined approximately 2,000 individuals for each of 7 major diseases and a shared set of approximately 3,000 controls. Case-control comparisons identified 24 independent association signals at P &lt; 5 x 10(-7): 1 in bipolar disorder, 1 in coronary artery disease, 9 in Crohn's disease, 3 in rheumatoid arthritis, 7 in type 1 diabetes and 3 in type 2 diabetes. On the basis of prior findings and replication studies thus-far completed, almost all of these signals reflect genuine susceptibility effects. We observed association at many previously identified loci, and found compelling evidence that some loci confer risk for more than one of the diseases studied. Across all diseases, we identified a large number of further signals (including 58 loci with single-point P values between 10(-5) and 5 x 10(-7)) likely to yield additional susceptibility loci. The importance of appropriately large samples was confirmed by the modest effect sizes observed at most loci identified. This study thus represents a thorough validation of the GWA approach. It has also demonstrated that careful use of a shared control group represents a safe and effective approach to GWA analyses of multiple disease phenotypes; has generated a genome-wide genotype database for future studies of common diseases in the British population; and shown that, provided individuals with non-European ancestry are excluded, the extent of population stratification in the British population is generally modest. Our findings offer new avenues for exploring the pathophysiology of these important disorders. We anticipate that our data, results and software, which will be widely available to other investigators, will provide a powerful resource for human genetics research.", "container-title" : "Nature", "id" : "ITEM-2", "issue" : "7145", "issued" : { "date-parts" : [ [ "2007", "6", "7" ] ] }, "page" : "661-78", "shortTitle" : "Nature", "title" : "Genome-wide association study of 14,000 cases of seven common diseases and 3,000 shared controls.", "type" : "article-journal", "volume" : "447" }, "uris" : [ "http://www.mendeley.com/documents/?uuid=85a58baa-669e-4745-a8ff-83195e053990" ] } ], "mendeley" : { "previouslyFormattedCitation" : "&lt;sup&gt;2,3&lt;/sup&gt;" }, "properties" : { "noteIndex" : 0 }, "schema" : "https://github.com/citation-style-language/schema/raw/master/csl-citation.json" }</w:instrText>
      </w:r>
      <w:r>
        <w:fldChar w:fldCharType="separate"/>
      </w:r>
      <w:r w:rsidR="00DD41BB" w:rsidRPr="00DD41BB">
        <w:rPr>
          <w:noProof/>
          <w:vertAlign w:val="superscript"/>
        </w:rPr>
        <w:t>2,3</w:t>
      </w:r>
      <w:r>
        <w:fldChar w:fldCharType="end"/>
      </w:r>
      <w:r>
        <w:t xml:space="preserve">. </w:t>
      </w:r>
      <w:r w:rsidR="00915743">
        <w:t>Similarly, there has been a rise in linkage analysis</w:t>
      </w:r>
      <w:r w:rsidR="00915743">
        <w:fldChar w:fldCharType="begin" w:fldLock="1"/>
      </w:r>
      <w:r w:rsidR="00DD41BB">
        <w:instrText>ADDIN CSL_CITATION { "citationItems" : [ { "id" : "ITEM-1", "itemData" : { "ISSN" : "0002-9297", "PMID" : "8651312", "abstract" : "In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 "author" : [ { "dropping-particle" : "", "family" : "Kruglyak", "given" : "L", "non-dropping-particle" : "", "parse-names" : false, "suffix" : "" }, { "dropping-particle" : "", "family" : "Daly", "given" : "M J", "non-dropping-particle" : "", "parse-names" : false, "suffix" : "" }, { "dropping-particle" : "", "family" : "Reeve-Daly", "given" : "M P", "non-dropping-particle" : "", "parse-names" : false, "suffix" : "" }, { "dropping-particle" : "", "family" : "Lander", "given" : "E S", "non-dropping-particle" : "", "parse-names" : false, "suffix" : "" } ], "container-title" : "American journal of human genetics", "id" : "ITEM-1", "issue" : "6", "issued" : { "date-parts" : [ [ "1996", "6" ] ] }, "page" : "1347-63", "title" : "Parametric and nonparametric linkage analysis: a unified multipoint approach.", "type" : "article-journal", "volume" : "58" }, "uris" : [ "http://www.mendeley.com/documents/?uuid=aba7eb69-93c6-4570-8226-f4f4c9d15e51" ] } ], "mendeley" : { "previouslyFormattedCitation" : "&lt;sup&gt;4&lt;/sup&gt;" }, "properties" : { "noteIndex" : 0 }, "schema" : "https://github.com/citation-style-language/schema/raw/master/csl-citation.json" }</w:instrText>
      </w:r>
      <w:r w:rsidR="00915743">
        <w:fldChar w:fldCharType="separate"/>
      </w:r>
      <w:r w:rsidR="00DD41BB" w:rsidRPr="00DD41BB">
        <w:rPr>
          <w:noProof/>
          <w:vertAlign w:val="superscript"/>
        </w:rPr>
        <w:t>4</w:t>
      </w:r>
      <w:r w:rsidR="00915743">
        <w:fldChar w:fldCharType="end"/>
      </w:r>
      <w:r w:rsidR="00915743">
        <w:t>. Both GWA and linkage mapping aim to link phenotypic differences in a test population to genomic differences</w:t>
      </w:r>
      <w:r w:rsidR="00783FBD">
        <w:t>, which are called quantitative trait loci (QTL)</w:t>
      </w:r>
      <w:r w:rsidR="00915743">
        <w:t xml:space="preserve">. The difference in the techniques is centered </w:t>
      </w:r>
      <w:proofErr w:type="gramStart"/>
      <w:r w:rsidR="00915743">
        <w:t>around</w:t>
      </w:r>
      <w:proofErr w:type="gramEnd"/>
      <w:r w:rsidR="00915743">
        <w:t xml:space="preserve"> the difference in test subject, linkage analysis requires individuals to be direct descendants of a common parent, while GWA analysis does not. These are powerful methods for identifying regions of the genome that are associated with</w:t>
      </w:r>
      <w:r w:rsidR="00783FBD">
        <w:t xml:space="preserve"> a particular phenotypic trait, a certain disease for example. </w:t>
      </w:r>
      <w:r w:rsidR="00224E55">
        <w:t xml:space="preserve">Recently, researchers realized that traditional mapping methodologies can be used toward studying expression levels of all genes in an organism simultaneously, a technique that is referred to as </w:t>
      </w:r>
      <w:proofErr w:type="spellStart"/>
      <w:r w:rsidR="00224E55" w:rsidRPr="00224E55">
        <w:rPr>
          <w:i/>
        </w:rPr>
        <w:t>e</w:t>
      </w:r>
      <w:r w:rsidR="00224E55">
        <w:t>QTL</w:t>
      </w:r>
      <w:proofErr w:type="spellEnd"/>
      <w:r w:rsidR="00224E55">
        <w:t xml:space="preserve"> mapping</w:t>
      </w:r>
      <w:r w:rsidR="00224E55">
        <w:fldChar w:fldCharType="begin" w:fldLock="1"/>
      </w:r>
      <w:r w:rsidR="00DD41BB">
        <w:instrText>ADDIN CSL_CITATION { "citationItems" : [ { "id" : "ITEM-1", "itemData" : { "DOI" : "10.1038/nrg1964", "ISSN" : "1471-0056", "PMID" : "17047685", "abstract" : "A new field of genetic analysis of global gene expression has emerged in recent years, driven by the realization that traditional techniques of linkage and association analysis can be applied to thousands of transcript levels measured by microarrays. Genetic dissection of transcript abundance has shed light on the architecture of quantitative traits, provided a new approach for connecting DNA sequence variation with phenotypic variation, and improved our understanding of transcriptional regulation and regulatory variation.", "author" : [ { "dropping-particle" : "V", "family" : "Rockman", "given" : "Matthew", "non-dropping-particle" : "", "parse-names" : false, "suffix" : "" }, { "dropping-particle" : "", "family" : "Kruglyak", "given" : "Leonid", "non-dropping-particle" : "", "parse-names" : false, "suffix" : "" } ], "container-title" : "Nature reviews. Genetics", "id" : "ITEM-1", "issue" : "11", "issued" : { "date-parts" : [ [ "2006", "11" ] ] }, "page" : "862-72", "shortTitle" : "Nat Rev Genet", "title" : "Genetics of global gene expression.", "type" : "article-journal", "volume" : "7" }, "uris" : [ "http://www.mendeley.com/documents/?uuid=c35732f3-b98a-4037-9dbd-d8f7ff95873a" ] } ], "mendeley" : { "previouslyFormattedCitation" : "&lt;sup&gt;5&lt;/sup&gt;" }, "properties" : { "noteIndex" : 0 }, "schema" : "https://github.com/citation-style-language/schema/raw/master/csl-citation.json" }</w:instrText>
      </w:r>
      <w:r w:rsidR="00224E55">
        <w:fldChar w:fldCharType="separate"/>
      </w:r>
      <w:r w:rsidR="00DD41BB" w:rsidRPr="00DD41BB">
        <w:rPr>
          <w:noProof/>
          <w:vertAlign w:val="superscript"/>
        </w:rPr>
        <w:t>5</w:t>
      </w:r>
      <w:r w:rsidR="00224E55">
        <w:fldChar w:fldCharType="end"/>
      </w:r>
      <w:r w:rsidR="00224E55">
        <w:t>.</w:t>
      </w:r>
    </w:p>
    <w:p w14:paraId="55774449" w14:textId="6E1B9A71" w:rsidR="00053135" w:rsidRDefault="00783FBD" w:rsidP="00080B0C">
      <w:pPr>
        <w:spacing w:line="480" w:lineRule="auto"/>
        <w:ind w:firstLine="634"/>
      </w:pPr>
      <w:r>
        <w:t>Countless dollars have been invested in the implementation of these studies, but thus far we have only attained understanding of “low-hanging” fruit</w:t>
      </w:r>
      <w:r w:rsidR="00224E55">
        <w:t xml:space="preserve"> (traits that are </w:t>
      </w:r>
      <w:proofErr w:type="spellStart"/>
      <w:r w:rsidR="00224E55">
        <w:t>mendelian</w:t>
      </w:r>
      <w:proofErr w:type="spellEnd"/>
      <w:r w:rsidR="00224E55">
        <w:t xml:space="preserve"> in nature)</w:t>
      </w:r>
      <w:r>
        <w:t>. Most phenotypic traits</w:t>
      </w:r>
      <w:r w:rsidR="00224E55">
        <w:t xml:space="preserve"> however</w:t>
      </w:r>
      <w:r>
        <w:t>, including diseases, are complex in nature meaning that multiple genes, the environment, and gene-environment interactions all contribute to the phenotype. More statistical power is required to identify complex traits because when more interacting components contribute to a phenotype they each explain less of the variance associated with a trait and more statistical power is require</w:t>
      </w:r>
      <w:r w:rsidR="00B15588">
        <w:t>d</w:t>
      </w:r>
      <w:r>
        <w:t xml:space="preserve"> to identify causal loci.</w:t>
      </w:r>
      <w:r w:rsidR="00B15588">
        <w:t xml:space="preserve"> </w:t>
      </w:r>
      <w:r w:rsidR="00053135">
        <w:t xml:space="preserve">This makes studying complex traits both difficult and costly in humans. </w:t>
      </w:r>
    </w:p>
    <w:p w14:paraId="5B8377FD" w14:textId="6A4AF6B7" w:rsidR="00915743" w:rsidRDefault="00053135" w:rsidP="00080B0C">
      <w:pPr>
        <w:spacing w:line="480" w:lineRule="auto"/>
        <w:ind w:firstLine="634"/>
      </w:pPr>
      <w:proofErr w:type="spellStart"/>
      <w:r w:rsidRPr="00053135">
        <w:rPr>
          <w:i/>
        </w:rPr>
        <w:lastRenderedPageBreak/>
        <w:t>Caenorhabditis</w:t>
      </w:r>
      <w:proofErr w:type="spellEnd"/>
      <w:r w:rsidRPr="00053135">
        <w:rPr>
          <w:i/>
        </w:rPr>
        <w:t xml:space="preserve"> </w:t>
      </w:r>
      <w:proofErr w:type="spellStart"/>
      <w:r w:rsidRPr="00053135">
        <w:rPr>
          <w:i/>
        </w:rPr>
        <w:t>elegans</w:t>
      </w:r>
      <w:proofErr w:type="spellEnd"/>
      <w:r>
        <w:t xml:space="preserve"> is a free-living nematode that was established as a model organism in 1974 by Sydney Brenner</w:t>
      </w:r>
      <w:r>
        <w:fldChar w:fldCharType="begin" w:fldLock="1"/>
      </w:r>
      <w:r w:rsidR="00DD41BB">
        <w:instrText>ADDIN CSL_CITATION { "citationItems" : [ { "id" : "ITEM-1", "itemData" : { "author" : [ { "dropping-particle" : "", "family" : "Brenner", "given" : "S", "non-dropping-particle" : "", "parse-names" : false, "suffix" : "" } ], "id" : "ITEM-1", "issued" : { "date-parts" : [ [ "1974" ] ] }, "page" : "71-94", "title" : "Caenorhabditis elegans", "type" : "article-journal" }, "uris" : [ "http://www.mendeley.com/documents/?uuid=f2db3d8a-b79a-46b2-9cfd-d8180ecbc1a5" ] } ], "mendeley" : { "previouslyFormattedCitation" : "&lt;sup&gt;6&lt;/sup&gt;" }, "properties" : { "noteIndex" : 0 }, "schema" : "https://github.com/citation-style-language/schema/raw/master/csl-citation.json" }</w:instrText>
      </w:r>
      <w:r>
        <w:fldChar w:fldCharType="separate"/>
      </w:r>
      <w:r w:rsidR="00DD41BB" w:rsidRPr="00DD41BB">
        <w:rPr>
          <w:noProof/>
          <w:vertAlign w:val="superscript"/>
        </w:rPr>
        <w:t>6</w:t>
      </w:r>
      <w:r>
        <w:fldChar w:fldCharType="end"/>
      </w:r>
      <w:r>
        <w:t xml:space="preserve">. Research in </w:t>
      </w:r>
      <w:r>
        <w:rPr>
          <w:i/>
        </w:rPr>
        <w:t xml:space="preserve">C. </w:t>
      </w:r>
      <w:proofErr w:type="spellStart"/>
      <w:r>
        <w:rPr>
          <w:i/>
        </w:rPr>
        <w:t>elegans</w:t>
      </w:r>
      <w:proofErr w:type="spellEnd"/>
      <w:r>
        <w:t xml:space="preserve"> has led to the discovery of numerous signaling pathways present in metazoans and remains a powerful metazoan model due to its simplicity of use, its low cost in maintenance, and its genetic tractability. There have been numerous genetic mapping studies performed in </w:t>
      </w:r>
      <w:r>
        <w:rPr>
          <w:i/>
        </w:rPr>
        <w:t>C. elegans</w:t>
      </w:r>
      <w:r w:rsidR="00AB1B33">
        <w:fldChar w:fldCharType="begin" w:fldLock="1"/>
      </w:r>
      <w:r w:rsidR="00DD41BB">
        <w:instrText>ADDIN CSL_CITATION { "citationItems" : [ { "id" : "ITEM-1", "itemData" : { "DOI" : "10.1093/nar/gks1124", "ISSN" : "1362-4962", "PMID" : "23180786", "abstract" : "Here, we present WormQTL (http://www.wormqtl.org), an easily accessible database enabling search, comparative analysis and meta-analysis of all data on variation in Caenorhabditis spp. Over the past decade, Caenorhabditis elegans has become instrumental for molecular quantitative genetics and the systems biology of natural variation. These efforts have resulted in a valuable amount of phenotypic, high-throughput molecular and genotypic data across different developmental worm stages and environments in hundreds of C. elegans strains. WormQTL provides a workbench of analysis tools for genotype-phenotype linkage and association mapping based on but not limited to R/qtl (http://www.rqtl.org). All data can be uploaded and downloaded using simple delimited text or Excel formats and are accessible via a public web user interface for biologists and R statistic and web service interfaces for bioinformaticians, based on open source MOLGENIS and xQTL workbench software. WormQTL welcomes data submissions from other worm researchers.", "author" : [ { "dropping-particle" : "", "family" : "Snoek", "given" : "L Basten", "non-dropping-particle" : "", "parse-names" : false, "suffix" : "" }, { "dropping-particle" : "", "family" : "Velde", "given" : "K Joeri", "non-dropping-particle" : "Van der", "parse-names" : false, "suffix" : "" }, { "dropping-particle" : "", "family" : "Arends", "given" : "Danny", "non-dropping-particle" : "", "parse-names" : false, "suffix" : "" }, { "dropping-particle" : "", "family" : "Li", "given" : "Yang", "non-dropping-particle" : "", "parse-names" : false, "suffix" : "" }, { "dropping-particle" : "", "family" : "Beyer", "given" : "Antje", "non-dropping-particle" : "", "parse-names" : false, "suffix" : "" }, { "dropping-particle" : "", "family" : "Elvin", "given" : "Mark", "non-dropping-particle" : "", "parse-names" : false, "suffix" : "" }, { "dropping-particle" : "", "family" : "Fisher", "given" : "Jasmin", "non-dropping-particle" : "", "parse-names" : false, "suffix" : "" }, { "dropping-particle" : "", "family" : "Hajnal", "given" : "Alex", "non-dropping-particle" : "", "parse-names" : false, "suffix" : "" }, { "dropping-particle" : "", "family" : "Hengartner", "given" : "Michael O", "non-dropping-particle" : "", "parse-names" : false, "suffix" : "" }, { "dropping-particle" : "", "family" : "Poulin", "given" : "Gino B", "non-dropping-particle" : "", "parse-names" : false, "suffix" : "" }, { "dropping-particle" : "", "family" : "Rodriguez", "given" : "Miriam", "non-dropping-particle" : "", "parse-names" : false, "suffix" : "" }, { "dropping-particle" : "", "family" : "Schmid", "given" : "Tobias", "non-dropping-particle" : "", "parse-names" : false, "suffix" : "" }, { "dropping-particle" : "", "family" : "Schrimpf", "given" : "Sabine", "non-dropping-particle" : "", "parse-names" : false, "suffix" : "" }, { "dropping-particle" : "", "family" : "Xue", "given" : "Feng", "non-dropping-particle" : "", "parse-names" : false, "suffix" : "" }, { "dropping-particle" : "", "family" : "Jansen", "given" : "Ritsert C", "non-dropping-particle" : "", "parse-names" : false, "suffix" : "" }, { "dropping-particle" : "", "family" : "Kammenga", "given" : "Jan E", "non-dropping-particle" : "", "parse-names" : false, "suffix" : "" }, { "dropping-particle" : "", "family" : "Swertz", "given" : "Morris A", "non-dropping-particle" : "", "parse-names" : false, "suffix" : "" } ], "container-title" : "Nucleic acids research", "id" : "ITEM-1", "issue" : "Database issue", "issued" : { "date-parts" : [ [ "2013", "1", "24" ] ] }, "page" : "D738-43", "title" : "WormQTL--public archive and analysis web portal for natural variation data in Caenorhabditis spp.", "type" : "article-journal", "volume" : "41" }, "uris" : [ "http://www.mendeley.com/documents/?uuid=e219e284-d747-428a-a9e2-47a4868b4db5" ] } ], "mendeley" : { "previouslyFormattedCitation" : "&lt;sup&gt;7&lt;/sup&gt;" }, "properties" : { "noteIndex" : 0 }, "schema" : "https://github.com/citation-style-language/schema/raw/master/csl-citation.json" }</w:instrText>
      </w:r>
      <w:r w:rsidR="00AB1B33">
        <w:fldChar w:fldCharType="separate"/>
      </w:r>
      <w:r w:rsidR="00DD41BB" w:rsidRPr="00DD41BB">
        <w:rPr>
          <w:noProof/>
          <w:vertAlign w:val="superscript"/>
        </w:rPr>
        <w:t>7</w:t>
      </w:r>
      <w:r w:rsidR="00AB1B33">
        <w:fldChar w:fldCharType="end"/>
      </w:r>
      <w:r>
        <w:rPr>
          <w:i/>
        </w:rPr>
        <w:t xml:space="preserve">, </w:t>
      </w:r>
      <w:r>
        <w:t xml:space="preserve">which have the added benefit of being able to perform follow-up experiments to identify molecular mechanisms associated with causal polymorphisms. </w:t>
      </w:r>
    </w:p>
    <w:p w14:paraId="6FB3AFDC" w14:textId="6B231EB6" w:rsidR="00C057E4" w:rsidRDefault="00080B0C" w:rsidP="00080B0C">
      <w:pPr>
        <w:spacing w:line="480" w:lineRule="auto"/>
        <w:ind w:firstLine="634"/>
      </w:pPr>
      <w:r>
        <w:t>The</w:t>
      </w:r>
      <w:r w:rsidR="00740370">
        <w:t xml:space="preserve"> focus </w:t>
      </w:r>
      <w:r>
        <w:t xml:space="preserve">of </w:t>
      </w:r>
      <w:r w:rsidR="00740370">
        <w:t xml:space="preserve">my final project </w:t>
      </w:r>
      <w:r>
        <w:t xml:space="preserve">will be </w:t>
      </w:r>
      <w:r w:rsidR="00740370">
        <w:t xml:space="preserve">on the analysis presented in </w:t>
      </w:r>
      <w:proofErr w:type="spellStart"/>
      <w:r>
        <w:t>Francesconi</w:t>
      </w:r>
      <w:proofErr w:type="spellEnd"/>
      <w:r>
        <w:t xml:space="preserve"> </w:t>
      </w:r>
      <w:r>
        <w:rPr>
          <w:i/>
        </w:rPr>
        <w:t>et al.</w:t>
      </w:r>
      <w:r>
        <w:fldChar w:fldCharType="begin" w:fldLock="1"/>
      </w:r>
      <w:r w:rsidR="00DD41BB">
        <w:instrText>ADDIN CSL_CITATION { "citationItems" : [ { "id" : "ITEM-1", "itemData" : { "DOI" : "10.1038/nature12772", "ISSN" : "1476-4687", "PMID" : "24270809", "abstract" : "The development of a multicellular organism and physiological responses require massive coordinated changes in gene expression across several cell and tissue types. Polymorphic regions of the genome that influence gene expression levels have been identified by expression quantitative trait locus (eQTL) mapping in many species, including loci that have cell-dependent, tissue-dependent and age-dependent effects. However, there has been no comprehensive characterization of how polymorphisms influence the complex dynamic patterns of gene expression that occur during development and in physiology. Here we describe an efficient experimental design to infer gene expression dynamics from single expression profiles in different genotypes, and apply it to characterize the effect of local (cis) and distant (trans) genetic variation on gene expression at high temporal resolution throughout a 12-hour period of the development of Caenorhabditis elegans. Taking dynamic variation into account identifies &gt;50% more cis-eQTLs, including more than 900 that alter the dynamics of expression during this period. Local sequence polymorphisms extensively affect the timing, rate, magnitude and shape of expression changes. Indeed, many local sequence variants both increase and decrease gene expression, depending on the time-point profiled. Expression dynamics during this 12-hour period are also influenced extensively in trans by distal loci. In particular, several trans loci influence genes with quite diverse dynamic expression patterns, but they do so primarily during a common time interval. Trans loci can therefore act as modifiers of expression during a particular period of development. This study provides the first characterization, to our knowledge, of the effect of local and distant genetic variation on the dynamics of gene expression throughout an extensive time period. Moreover, the approach developed here should facilitate the genetic dissection of other dynamic processes, including potentially development, physiology and disease progression in humans.", "author" : [ { "dropping-particle" : "", "family" : "Francesconi", "given" : "Mirko", "non-dropping-particle" : "", "parse-names" : false, "suffix" : "" }, { "dropping-particle" : "", "family" : "Lehner", "given" : "Ben", "non-dropping-particle" : "", "parse-names" : false, "suffix" : "" } ], "container-title" : "Nature", "id" : "ITEM-1", "issue" : "7482", "issued" : { "date-parts" : [ [ "2014", "1", "9" ] ] }, "page" : "208-11", "publisher" : "Nature Publishing Group", "title" : "The effects of genetic variation on gene expression dynamics during development.", "type" : "article-journal", "volume" : "505" }, "uris" : [ "http://www.mendeley.com/documents/?uuid=c12cfa7d-6fdb-48c8-90fa-1e71d9f84c26" ] } ], "mendeley" : { "previouslyFormattedCitation" : "&lt;sup&gt;8&lt;/sup&gt;" }, "properties" : { "noteIndex" : 0 }, "schema" : "https://github.com/citation-style-language/schema/raw/master/csl-citation.json" }</w:instrText>
      </w:r>
      <w:r>
        <w:fldChar w:fldCharType="separate"/>
      </w:r>
      <w:r w:rsidR="00DD41BB" w:rsidRPr="00DD41BB">
        <w:rPr>
          <w:noProof/>
          <w:vertAlign w:val="superscript"/>
        </w:rPr>
        <w:t>8</w:t>
      </w:r>
      <w:r>
        <w:fldChar w:fldCharType="end"/>
      </w:r>
      <w:r>
        <w:t>. This study incorporates gene expression data from two separate publications</w:t>
      </w:r>
      <w:r>
        <w:fldChar w:fldCharType="begin" w:fldLock="1"/>
      </w:r>
      <w:r w:rsidR="00DD41BB">
        <w:instrText>ADDIN CSL_CITATION { "citationItems" : [ { "id" : "ITEM-1", "itemData" : { "DOI" : "10.1126/science.1194208", "ISSN" : "1095-9203", "PMID" : "20947766", "abstract" : "Mutation generates the heritable variation that genetic drift and natural selection shape. In classical quantitative genetic models, drift is a function of the effective population size and acts uniformly across traits, whereas mutation and selection act trait-specifically. We identified thousands of quantitative trait loci (QTLs) influencing transcript abundance traits in a cross of two Caenorhabditis elegans strains; although trait-specific mutation and selection explained some of the observed pattern of QTL distribution, the pattern was better explained by trait-independent variation in the intensity of selection on linked sites. Our results suggest that traits in C. elegans exhibit different levels of variation less because of their own attributes than because of differences in the effective population sizes of the genomic regions harboring their underlying loci.", "author" : [ { "dropping-particle" : "V", "family" : "Rockman", "given" : "Matthew", "non-dropping-particle" : "", "parse-names" : false, "suffix" : "" }, { "dropping-particle" : "", "family" : "Skrovanek", "given" : "Sonja S", "non-dropping-particle" : "", "parse-names" : false, "suffix" : "" }, { "dropping-particle" : "", "family" : "Kruglyak", "given" : "Leonid", "non-dropping-particle" : "", "parse-names" : false, "suffix" : "" } ], "container-title" : "Science (New York, N.Y.)", "id" : "ITEM-1", "issue" : "6002", "issued" : { "date-parts" : [ [ "2010", "10", "15" ] ] }, "page" : "372-6", "title" : "Selection at linked sites shapes heritable phenotypic variation in C. elegans.", "type" : "article-journal", "volume" : "330" }, "uris" : [ "http://www.mendeley.com/documents/?uuid=58d7bdac-44d6-4c06-bb7d-ec0de7eb7c23" ] }, { "id" : "ITEM-2", "itemData" : { "DOI" : "10.1242/dev.00914", "ISSN" : "0950-1991", "PMID" : "14668411", "abstract" : "We performed a genome-wide analysis of gene expression in C. elegans to identify germline- and sex-regulated genes. Using mutants that cause defects in germ cell proliferation or gametogenesis, we identified sets of genes with germline-enriched expression in either hermaphrodites or males, or in both sexes. Additionally, we compared gene expression profiles between males and hermaphrodites lacking germline tissue to define genes with sex-biased expression in terminally differentiated somatic tissues. Cross-referencing hermaphrodite germline and somatic gene sets with in situ hybridization data demonstrates that the vast majority of these genes have appropriate spatial expression patterns. Additionally, we examined gene expression at multiple times during wild-type germline development to define temporal expression profiles for these genes. Sex- and germline-regulated genes have a non-random distribution in the genome, with especially strong biases for and against the X chromosome. Comparison with data from large-scale RNAi screens demonstrates that genes expressed in the oogenic germline display visible phenotypes more frequently than expected.", "author" : [ { "dropping-particle" : "", "family" : "Reinke", "given" : "Valerie", "non-dropping-particle" : "", "parse-names" : false, "suffix" : "" }, { "dropping-particle" : "", "family" : "Gil", "given" : "Inigo San", "non-dropping-particle" : "", "parse-names" : false, "suffix" : "" }, { "dropping-particle" : "", "family" : "Ward", "given" : "Samuel", "non-dropping-particle" : "", "parse-names" : false, "suffix" : "" }, { "dropping-particle" : "", "family" : "Kazmer", "given" : "Keith", "non-dropping-particle" : "", "parse-names" : false, "suffix" : "" } ], "container-title" : "Development (Cambridge, England)", "id" : "ITEM-2", "issue" : "2", "issued" : { "date-parts" : [ [ "2004", "1", "15" ] ] }, "page" : "311-23", "title" : "Genome-wide germline-enriched and sex-biased expression profiles in Caenorhabditis elegans.", "type" : "article-journal", "volume" : "131" }, "uris" : [ "http://www.mendeley.com/documents/?uuid=15e5f5ce-933a-49f2-be3f-8d9b3b9b3835" ] } ], "mendeley" : { "previouslyFormattedCitation" : "&lt;sup&gt;9,10&lt;/sup&gt;" }, "properties" : { "noteIndex" : 0 }, "schema" : "https://github.com/citation-style-language/schema/raw/master/csl-citation.json" }</w:instrText>
      </w:r>
      <w:r>
        <w:fldChar w:fldCharType="separate"/>
      </w:r>
      <w:r w:rsidR="00DD41BB" w:rsidRPr="00DD41BB">
        <w:rPr>
          <w:noProof/>
          <w:vertAlign w:val="superscript"/>
        </w:rPr>
        <w:t>9,10</w:t>
      </w:r>
      <w:r>
        <w:fldChar w:fldCharType="end"/>
      </w:r>
      <w:r>
        <w:t xml:space="preserve"> to analyze the dynamics of gene expression through the developmental cycle of </w:t>
      </w:r>
      <w:r>
        <w:rPr>
          <w:i/>
        </w:rPr>
        <w:t xml:space="preserve">C. </w:t>
      </w:r>
      <w:proofErr w:type="spellStart"/>
      <w:r>
        <w:rPr>
          <w:i/>
        </w:rPr>
        <w:t>elegans</w:t>
      </w:r>
      <w:proofErr w:type="spellEnd"/>
      <w:r>
        <w:rPr>
          <w:i/>
        </w:rPr>
        <w:t>.</w:t>
      </w:r>
      <w:r>
        <w:t xml:space="preserve"> I will attempt to replicate the statistical analysis presented in the paper as well as seek to find holes or improvements on their analyses. </w:t>
      </w:r>
    </w:p>
    <w:p w14:paraId="59B260BF" w14:textId="5FA70481" w:rsidR="00C057E4" w:rsidRDefault="00080B0C" w:rsidP="00080B0C">
      <w:pPr>
        <w:spacing w:line="480" w:lineRule="auto"/>
        <w:ind w:firstLine="634"/>
      </w:pPr>
      <w:proofErr w:type="spellStart"/>
      <w:r>
        <w:t>Francesconi</w:t>
      </w:r>
      <w:proofErr w:type="spellEnd"/>
      <w:r>
        <w:t xml:space="preserve"> </w:t>
      </w:r>
      <w:r>
        <w:rPr>
          <w:i/>
        </w:rPr>
        <w:t>et al.</w:t>
      </w:r>
      <w:r>
        <w:fldChar w:fldCharType="begin" w:fldLock="1"/>
      </w:r>
      <w:r w:rsidR="00DD41BB">
        <w:instrText>ADDIN CSL_CITATION { "citationItems" : [ { "id" : "ITEM-1", "itemData" : { "DOI" : "10.1038/nature12772", "ISSN" : "1476-4687", "PMID" : "24270809", "abstract" : "The development of a multicellular organism and physiological responses require massive coordinated changes in gene expression across several cell and tissue types. Polymorphic regions of the genome that influence gene expression levels have been identified by expression quantitative trait locus (eQTL) mapping in many species, including loci that have cell-dependent, tissue-dependent and age-dependent effects. However, there has been no comprehensive characterization of how polymorphisms influence the complex dynamic patterns of gene expression that occur during development and in physiology. Here we describe an efficient experimental design to infer gene expression dynamics from single expression profiles in different genotypes, and apply it to characterize the effect of local (cis) and distant (trans) genetic variation on gene expression at high temporal resolution throughout a 12-hour period of the development of Caenorhabditis elegans. Taking dynamic variation into account identifies &gt;50% more cis-eQTLs, including more than 900 that alter the dynamics of expression during this period. Local sequence polymorphisms extensively affect the timing, rate, magnitude and shape of expression changes. Indeed, many local sequence variants both increase and decrease gene expression, depending on the time-point profiled. Expression dynamics during this 12-hour period are also influenced extensively in trans by distal loci. In particular, several trans loci influence genes with quite diverse dynamic expression patterns, but they do so primarily during a common time interval. Trans loci can therefore act as modifiers of expression during a particular period of development. This study provides the first characterization, to our knowledge, of the effect of local and distant genetic variation on the dynamics of gene expression throughout an extensive time period. Moreover, the approach developed here should facilitate the genetic dissection of other dynamic processes, including potentially development, physiology and disease progression in humans.", "author" : [ { "dropping-particle" : "", "family" : "Francesconi", "given" : "Mirko", "non-dropping-particle" : "", "parse-names" : false, "suffix" : "" }, { "dropping-particle" : "", "family" : "Lehner", "given" : "Ben", "non-dropping-particle" : "", "parse-names" : false, "suffix" : "" } ], "container-title" : "Nature", "id" : "ITEM-1", "issue" : "7482", "issued" : { "date-parts" : [ [ "2014", "1", "9" ] ] }, "page" : "208-11", "publisher" : "Nature Publishing Group", "title" : "The effects of genetic variation on gene expression dynamics during development.", "type" : "article-journal", "volume" : "505" }, "uris" : [ "http://www.mendeley.com/documents/?uuid=c12cfa7d-6fdb-48c8-90fa-1e71d9f84c26" ] } ], "mendeley" : { "previouslyFormattedCitation" : "&lt;sup&gt;8&lt;/sup&gt;" }, "properties" : { "noteIndex" : 0 }, "schema" : "https://github.com/citation-style-language/schema/raw/master/csl-citation.json" }</w:instrText>
      </w:r>
      <w:r>
        <w:fldChar w:fldCharType="separate"/>
      </w:r>
      <w:r w:rsidR="00DD41BB" w:rsidRPr="00DD41BB">
        <w:rPr>
          <w:noProof/>
          <w:vertAlign w:val="superscript"/>
        </w:rPr>
        <w:t>8</w:t>
      </w:r>
      <w:r>
        <w:fldChar w:fldCharType="end"/>
      </w:r>
      <w:r>
        <w:t xml:space="preserve"> attempt to </w:t>
      </w:r>
      <w:r w:rsidR="00C057E4">
        <w:t>analyze how temporal gene expression dynamics are controlled by natural genetic variation present in a set of recombinant inbred advanced intercross lines (RIAILs)</w:t>
      </w:r>
      <w:r w:rsidR="00C057E4">
        <w:fldChar w:fldCharType="begin" w:fldLock="1"/>
      </w:r>
      <w:r w:rsidR="00DD41BB">
        <w:instrText>ADDIN CSL_CITATION { "citationItems" : [ { "id" : "ITEM-1", "itemData" : { "DOI" : "10.1126/science.1194208", "ISSN" : "1095-9203", "PMID" : "20947766", "abstract" : "Mutation generates the heritable variation that genetic drift and natural selection shape. In classical quantitative genetic models, drift is a function of the effective population size and acts uniformly across traits, whereas mutation and selection act trait-specifically. We identified thousands of quantitative trait loci (QTLs) influencing transcript abundance traits in a cross of two Caenorhabditis elegans strains; although trait-specific mutation and selection explained some of the observed pattern of QTL distribution, the pattern was better explained by trait-independent variation in the intensity of selection on linked sites. Our results suggest that traits in C. elegans exhibit different levels of variation less because of their own attributes than because of differences in the effective population sizes of the genomic regions harboring their underlying loci.", "author" : [ { "dropping-particle" : "V", "family" : "Rockman", "given" : "Matthew", "non-dropping-particle" : "", "parse-names" : false, "suffix" : "" }, { "dropping-particle" : "", "family" : "Skrovanek", "given" : "Sonja S", "non-dropping-particle" : "", "parse-names" : false, "suffix" : "" }, { "dropping-particle" : "", "family" : "Kruglyak", "given" : "Leonid", "non-dropping-particle" : "", "parse-names" : false, "suffix" : "" } ], "container-title" : "Science (New York, N.Y.)", "id" : "ITEM-1", "issue" : "6002", "issued" : { "date-parts" : [ [ "2010", "10", "15" ] ] }, "page" : "372-6", "title" : "Selection at linked sites shapes heritable phenotypic variation in C. elegans.", "type" : "article-journal", "volume" : "330" }, "uris" : [ "http://www.mendeley.com/documents/?uuid=58d7bdac-44d6-4c06-bb7d-ec0de7eb7c23" ] } ], "mendeley" : { "previouslyFormattedCitation" : "&lt;sup&gt;9&lt;/sup&gt;" }, "properties" : { "noteIndex" : 0 }, "schema" : "https://github.com/citation-style-language/schema/raw/master/csl-citation.json" }</w:instrText>
      </w:r>
      <w:r w:rsidR="00C057E4">
        <w:fldChar w:fldCharType="separate"/>
      </w:r>
      <w:r w:rsidR="00DD41BB" w:rsidRPr="00DD41BB">
        <w:rPr>
          <w:noProof/>
          <w:vertAlign w:val="superscript"/>
        </w:rPr>
        <w:t>9</w:t>
      </w:r>
      <w:r w:rsidR="00C057E4">
        <w:fldChar w:fldCharType="end"/>
      </w:r>
      <w:r w:rsidR="00C057E4">
        <w:t xml:space="preserve">. The authors performed canonical correlation analysis (CCA) </w:t>
      </w:r>
      <w:r w:rsidR="002F59ED">
        <w:t xml:space="preserve">on gene expression data obtained by </w:t>
      </w:r>
      <w:r w:rsidR="002F59ED" w:rsidRPr="00C057E4">
        <w:rPr>
          <w:rFonts w:ascii="Cambria" w:hAnsi="Cambria"/>
          <w:noProof/>
        </w:rPr>
        <w:t>Reinke</w:t>
      </w:r>
      <w:r w:rsidR="002F59ED">
        <w:t xml:space="preserve"> </w:t>
      </w:r>
      <w:r w:rsidR="002F59ED">
        <w:rPr>
          <w:i/>
        </w:rPr>
        <w:t>et al.</w:t>
      </w:r>
      <w:r w:rsidR="002F59ED">
        <w:rPr>
          <w:i/>
        </w:rPr>
        <w:fldChar w:fldCharType="begin" w:fldLock="1"/>
      </w:r>
      <w:r w:rsidR="00DD41BB">
        <w:rPr>
          <w:i/>
        </w:rPr>
        <w:instrText>ADDIN CSL_CITATION { "citationItems" : [ { "id" : "ITEM-1", "itemData" : { "DOI" : "10.1242/dev.00914", "ISSN" : "0950-1991", "PMID" : "14668411", "abstract" : "We performed a genome-wide analysis of gene expression in C. elegans to identify germline- and sex-regulated genes. Using mutants that cause defects in germ cell proliferation or gametogenesis, we identified sets of genes with germline-enriched expression in either hermaphrodites or males, or in both sexes. Additionally, we compared gene expression profiles between males and hermaphrodites lacking germline tissue to define genes with sex-biased expression in terminally differentiated somatic tissues. Cross-referencing hermaphrodite germline and somatic gene sets with in situ hybridization data demonstrates that the vast majority of these genes have appropriate spatial expression patterns. Additionally, we examined gene expression at multiple times during wild-type germline development to define temporal expression profiles for these genes. Sex- and germline-regulated genes have a non-random distribution in the genome, with especially strong biases for and against the X chromosome. Comparison with data from large-scale RNAi screens demonstrates that genes expressed in the oogenic germline display visible phenotypes more frequently than expected.", "author" : [ { "dropping-particle" : "", "family" : "Reinke", "given" : "Valerie", "non-dropping-particle" : "", "parse-names" : false, "suffix" : "" }, { "dropping-particle" : "", "family" : "Gil", "given" : "Inigo San", "non-dropping-particle" : "", "parse-names" : false, "suffix" : "" }, { "dropping-particle" : "", "family" : "Ward", "given" : "Samuel", "non-dropping-particle" : "", "parse-names" : false, "suffix" : "" }, { "dropping-particle" : "", "family" : "Kazmer", "given" : "Keith", "non-dropping-particle" : "", "parse-names" : false, "suffix" : "" } ], "container-title" : "Development (Cambridge, England)", "id" : "ITEM-1", "issue" : "2", "issued" : { "date-parts" : [ [ "2004", "1", "15" ] ] }, "page" : "311-23", "title" : "Genome-wide germline-enriched and sex-biased expression profiles in Caenorhabditis elegans.", "type" : "article-journal", "volume" : "131" }, "uris" : [ "http://www.mendeley.com/documents/?uuid=15e5f5ce-933a-49f2-be3f-8d9b3b9b3835" ] } ], "mendeley" : { "previouslyFormattedCitation" : "&lt;sup&gt;10&lt;/sup&gt;" }, "properties" : { "noteIndex" : 0 }, "schema" : "https://github.com/citation-style-language/schema/raw/master/csl-citation.json" }</w:instrText>
      </w:r>
      <w:r w:rsidR="002F59ED">
        <w:rPr>
          <w:i/>
        </w:rPr>
        <w:fldChar w:fldCharType="separate"/>
      </w:r>
      <w:r w:rsidR="00DD41BB" w:rsidRPr="00DD41BB">
        <w:rPr>
          <w:noProof/>
          <w:vertAlign w:val="superscript"/>
        </w:rPr>
        <w:t>10</w:t>
      </w:r>
      <w:r w:rsidR="002F59ED">
        <w:rPr>
          <w:i/>
        </w:rPr>
        <w:fldChar w:fldCharType="end"/>
      </w:r>
      <w:r w:rsidR="002F59ED">
        <w:rPr>
          <w:i/>
        </w:rPr>
        <w:t xml:space="preserve">. </w:t>
      </w:r>
      <w:proofErr w:type="gramStart"/>
      <w:r w:rsidR="002F59ED">
        <w:t>This</w:t>
      </w:r>
      <w:proofErr w:type="gramEnd"/>
      <w:r w:rsidR="002F59ED">
        <w:t xml:space="preserve"> data set contains microarray data collected every four hours in triplicates for 12 hours. This data set was used </w:t>
      </w:r>
      <w:r w:rsidR="00C057E4">
        <w:t xml:space="preserve">to identify gene expression patterns that are indicative of the </w:t>
      </w:r>
      <w:proofErr w:type="gramStart"/>
      <w:r w:rsidR="00C057E4">
        <w:t>animals</w:t>
      </w:r>
      <w:proofErr w:type="gramEnd"/>
      <w:r w:rsidR="00C057E4">
        <w:t xml:space="preserve"> age</w:t>
      </w:r>
      <w:r w:rsidR="00A62404">
        <w:t xml:space="preserve"> (canonical </w:t>
      </w:r>
      <w:proofErr w:type="spellStart"/>
      <w:r w:rsidR="00A62404">
        <w:t>variates</w:t>
      </w:r>
      <w:proofErr w:type="spellEnd"/>
      <w:r w:rsidR="00A62404">
        <w:t>)</w:t>
      </w:r>
      <w:r w:rsidR="00C057E4">
        <w:t>.</w:t>
      </w:r>
      <w:r w:rsidR="00A62404">
        <w:t xml:space="preserve"> The canonical </w:t>
      </w:r>
      <w:proofErr w:type="spellStart"/>
      <w:r w:rsidR="00A62404">
        <w:t>variates</w:t>
      </w:r>
      <w:proofErr w:type="spellEnd"/>
      <w:r w:rsidR="00A62404">
        <w:t xml:space="preserve"> were then used to identify the life-cycle stage the RIAIL samples were in. </w:t>
      </w:r>
    </w:p>
    <w:p w14:paraId="206188BD" w14:textId="069065C3" w:rsidR="00A62404" w:rsidRDefault="00A62404" w:rsidP="00080B0C">
      <w:pPr>
        <w:spacing w:line="480" w:lineRule="auto"/>
        <w:ind w:firstLine="634"/>
      </w:pPr>
      <w:r>
        <w:lastRenderedPageBreak/>
        <w:t xml:space="preserve">The authors at this point have expression data for 206 RIAILs that have been assigned a rank life-cycle stage based on a reference gene expression time course. They used this data set to then perform </w:t>
      </w:r>
      <w:proofErr w:type="spellStart"/>
      <w:r>
        <w:t>eQTL</w:t>
      </w:r>
      <w:proofErr w:type="spellEnd"/>
      <w:r>
        <w:t xml:space="preserve"> mapping to identify genetic variants that lead to altered gene expression. </w:t>
      </w:r>
    </w:p>
    <w:p w14:paraId="0D1865E2" w14:textId="3CFD4C31" w:rsidR="00224E55" w:rsidRDefault="009B5136" w:rsidP="00080B0C">
      <w:pPr>
        <w:spacing w:line="480" w:lineRule="auto"/>
        <w:ind w:firstLine="634"/>
      </w:pPr>
      <w:r>
        <w:t>It is unclear how the authors take account for differences in gene expression levels solely b</w:t>
      </w:r>
      <w:r w:rsidR="00DD41BB">
        <w:t xml:space="preserve">ased on genetic background. The authors identify 2985 </w:t>
      </w:r>
      <w:proofErr w:type="spellStart"/>
      <w:r w:rsidR="00DD41BB">
        <w:t>cis-eQTL</w:t>
      </w:r>
      <w:proofErr w:type="spellEnd"/>
      <w:r w:rsidR="00DD41BB">
        <w:t xml:space="preserve"> at .1 FDR when not taking temporal position into account, when the authors from the publication in which these data were taken from observed 2309 </w:t>
      </w:r>
      <w:proofErr w:type="spellStart"/>
      <w:r w:rsidR="00DD41BB">
        <w:t>cis-eQTL</w:t>
      </w:r>
      <w:proofErr w:type="spellEnd"/>
      <w:r w:rsidR="00DD41BB">
        <w:t xml:space="preserve"> at .05 FDR</w:t>
      </w:r>
      <w:r w:rsidR="00DD41BB">
        <w:fldChar w:fldCharType="begin" w:fldLock="1"/>
      </w:r>
      <w:r w:rsidR="00DD41BB">
        <w:instrText>ADDIN CSL_CITATION { "citationItems" : [ { "id" : "ITEM-1", "itemData" : { "DOI" : "10.1126/science.1194208", "ISSN" : "1095-9203", "PMID" : "20947766", "abstract" : "Mutation generates the heritable variation that genetic drift and natural selection shape. In classical quantitative genetic models, drift is a function of the effective population size and acts uniformly across traits, whereas mutation and selection act trait-specifically. We identified thousands of quantitative trait loci (QTLs) influencing transcript abundance traits in a cross of two Caenorhabditis elegans strains; although trait-specific mutation and selection explained some of the observed pattern of QTL distribution, the pattern was better explained by trait-independent variation in the intensity of selection on linked sites. Our results suggest that traits in C. elegans exhibit different levels of variation less because of their own attributes than because of differences in the effective population sizes of the genomic regions harboring their underlying loci.", "author" : [ { "dropping-particle" : "V", "family" : "Rockman", "given" : "Matthew", "non-dropping-particle" : "", "parse-names" : false, "suffix" : "" }, { "dropping-particle" : "", "family" : "Skrovanek", "given" : "Sonja S", "non-dropping-particle" : "", "parse-names" : false, "suffix" : "" }, { "dropping-particle" : "", "family" : "Kruglyak", "given" : "Leonid", "non-dropping-particle" : "", "parse-names" : false, "suffix" : "" } ], "container-title" : "Science (New York, N.Y.)", "id" : "ITEM-1", "issue" : "6002", "issued" : { "date-parts" : [ [ "2010", "10", "15" ] ] }, "page" : "372-6", "title" : "Selection at linked sites shapes heritable phenotypic variation in C. elegans.", "type" : "article-journal", "volume" : "330" }, "uris" : [ "http://www.mendeley.com/documents/?uuid=58d7bdac-44d6-4c06-bb7d-ec0de7eb7c23" ] } ], "mendeley" : { "previouslyFormattedCitation" : "&lt;sup&gt;9&lt;/sup&gt;" }, "properties" : { "noteIndex" : 0 }, "schema" : "https://github.com/citation-style-language/schema/raw/master/csl-citation.json" }</w:instrText>
      </w:r>
      <w:r w:rsidR="00DD41BB">
        <w:fldChar w:fldCharType="separate"/>
      </w:r>
      <w:r w:rsidR="00DD41BB" w:rsidRPr="00DD41BB">
        <w:rPr>
          <w:noProof/>
          <w:vertAlign w:val="superscript"/>
        </w:rPr>
        <w:t>9</w:t>
      </w:r>
      <w:r w:rsidR="00DD41BB">
        <w:fldChar w:fldCharType="end"/>
      </w:r>
      <w:r w:rsidR="00DD41BB">
        <w:t xml:space="preserve">. The difference in number is likely due to the FDR threshold set. The authors then proceed to take developmental stage into account and identify a total of 4246 </w:t>
      </w:r>
      <w:proofErr w:type="spellStart"/>
      <w:r w:rsidR="00DD41BB">
        <w:t>cis-eQTL</w:t>
      </w:r>
      <w:proofErr w:type="spellEnd"/>
      <w:r w:rsidR="00DD41BB">
        <w:t>. However, there is no mention of incorporating differences based on genetics as a covariate into the temporal analysis. It makes sense that genetic differences should be taken into account when identifying QTL based on developmental timing because genetic differences could be leading to altered gene expression during different developmental stages.</w:t>
      </w:r>
    </w:p>
    <w:p w14:paraId="7FD9D1DE" w14:textId="77777777" w:rsidR="00DD41BB" w:rsidRDefault="00DD41BB" w:rsidP="00DD41BB">
      <w:pPr>
        <w:spacing w:line="480" w:lineRule="auto"/>
      </w:pPr>
    </w:p>
    <w:p w14:paraId="62551C45" w14:textId="54F86266" w:rsidR="00DD41BB" w:rsidRDefault="00DD41BB" w:rsidP="00DD41BB">
      <w:pPr>
        <w:spacing w:line="480" w:lineRule="auto"/>
      </w:pPr>
      <w:r>
        <w:t>I propose to do the following analysis:</w:t>
      </w:r>
    </w:p>
    <w:p w14:paraId="762A6F2F" w14:textId="6A4A99AC" w:rsidR="00DD41BB" w:rsidRPr="00DD41BB" w:rsidRDefault="00DD41BB" w:rsidP="00DD41BB">
      <w:pPr>
        <w:pStyle w:val="ListParagraph"/>
        <w:numPr>
          <w:ilvl w:val="0"/>
          <w:numId w:val="1"/>
        </w:numPr>
        <w:spacing w:line="480" w:lineRule="auto"/>
        <w:rPr>
          <w:rFonts w:ascii="Cambria" w:hAnsi="Cambria"/>
          <w:noProof/>
        </w:rPr>
      </w:pPr>
      <w:r>
        <w:t xml:space="preserve">Canonical correlation analysis on data generated by </w:t>
      </w:r>
      <w:r w:rsidRPr="00DD41BB">
        <w:rPr>
          <w:rFonts w:ascii="Cambria" w:hAnsi="Cambria"/>
          <w:noProof/>
        </w:rPr>
        <w:t xml:space="preserve">Reinke </w:t>
      </w:r>
      <w:r w:rsidRPr="00DD41BB">
        <w:rPr>
          <w:rFonts w:ascii="Cambria" w:hAnsi="Cambria"/>
          <w:i/>
          <w:noProof/>
        </w:rPr>
        <w:t>et al.</w:t>
      </w:r>
      <w:r w:rsidRPr="00DD41BB">
        <w:rPr>
          <w:rFonts w:ascii="Cambria" w:hAnsi="Cambria"/>
          <w:i/>
          <w:noProof/>
        </w:rPr>
        <w:fldChar w:fldCharType="begin" w:fldLock="1"/>
      </w:r>
      <w:r>
        <w:rPr>
          <w:rFonts w:ascii="Cambria" w:hAnsi="Cambria"/>
          <w:i/>
          <w:noProof/>
        </w:rPr>
        <w:instrText>ADDIN CSL_CITATION { "citationItems" : [ { "id" : "ITEM-1", "itemData" : { "DOI" : "10.1242/dev.00914", "ISSN" : "0950-1991", "PMID" : "14668411", "abstract" : "We performed a genome-wide analysis of gene expression in C. elegans to identify germline- and sex-regulated genes. Using mutants that cause defects in germ cell proliferation or gametogenesis, we identified sets of genes with germline-enriched expression in either hermaphrodites or males, or in both sexes. Additionally, we compared gene expression profiles between males and hermaphrodites lacking germline tissue to define genes with sex-biased expression in terminally differentiated somatic tissues. Cross-referencing hermaphrodite germline and somatic gene sets with in situ hybridization data demonstrates that the vast majority of these genes have appropriate spatial expression patterns. Additionally, we examined gene expression at multiple times during wild-type germline development to define temporal expression profiles for these genes. Sex- and germline-regulated genes have a non-random distribution in the genome, with especially strong biases for and against the X chromosome. Comparison with data from large-scale RNAi screens demonstrates that genes expressed in the oogenic germline display visible phenotypes more frequently than expected.", "author" : [ { "dropping-particle" : "", "family" : "Reinke", "given" : "Valerie", "non-dropping-particle" : "", "parse-names" : false, "suffix" : "" }, { "dropping-particle" : "", "family" : "Gil", "given" : "Inigo San", "non-dropping-particle" : "", "parse-names" : false, "suffix" : "" }, { "dropping-particle" : "", "family" : "Ward", "given" : "Samuel", "non-dropping-particle" : "", "parse-names" : false, "suffix" : "" }, { "dropping-particle" : "", "family" : "Kazmer", "given" : "Keith", "non-dropping-particle" : "", "parse-names" : false, "suffix" : "" } ], "container-title" : "Development (Cambridge, England)", "id" : "ITEM-1", "issue" : "2", "issued" : { "date-parts" : [ [ "2004", "1", "15" ] ] }, "page" : "311-23", "title" : "Genome-wide germline-enriched and sex-biased expression profiles in Caenorhabditis elegans.", "type" : "article-journal", "volume" : "131" }, "uris" : [ "http://www.mendeley.com/documents/?uuid=15e5f5ce-933a-49f2-be3f-8d9b3b9b3835" ] } ], "mendeley" : { "previouslyFormattedCitation" : "&lt;sup&gt;10&lt;/sup&gt;" }, "properties" : { "noteIndex" : 0 }, "schema" : "https://github.com/citation-style-language/schema/raw/master/csl-citation.json" }</w:instrText>
      </w:r>
      <w:r w:rsidRPr="00DD41BB">
        <w:rPr>
          <w:rFonts w:ascii="Cambria" w:hAnsi="Cambria"/>
          <w:i/>
          <w:noProof/>
        </w:rPr>
        <w:fldChar w:fldCharType="separate"/>
      </w:r>
      <w:r w:rsidRPr="00DD41BB">
        <w:rPr>
          <w:rFonts w:ascii="Cambria" w:hAnsi="Cambria"/>
          <w:noProof/>
          <w:vertAlign w:val="superscript"/>
        </w:rPr>
        <w:t>10</w:t>
      </w:r>
      <w:r w:rsidRPr="00DD41BB">
        <w:rPr>
          <w:rFonts w:ascii="Cambria" w:hAnsi="Cambria"/>
          <w:i/>
          <w:noProof/>
        </w:rPr>
        <w:fldChar w:fldCharType="end"/>
      </w:r>
      <w:r w:rsidRPr="00DD41BB">
        <w:rPr>
          <w:rFonts w:ascii="Cambria" w:hAnsi="Cambria"/>
          <w:noProof/>
        </w:rPr>
        <w:t xml:space="preserve"> to identify gene expression patterns that correspond to develepmental stages.</w:t>
      </w:r>
    </w:p>
    <w:p w14:paraId="5144E4D0" w14:textId="56AF2834" w:rsidR="00DD41BB" w:rsidRDefault="00DD41BB" w:rsidP="00DD41BB">
      <w:pPr>
        <w:pStyle w:val="ListParagraph"/>
        <w:numPr>
          <w:ilvl w:val="0"/>
          <w:numId w:val="1"/>
        </w:numPr>
        <w:spacing w:line="480" w:lineRule="auto"/>
      </w:pPr>
      <w:proofErr w:type="spellStart"/>
      <w:proofErr w:type="gramStart"/>
      <w:r>
        <w:t>cis</w:t>
      </w:r>
      <w:proofErr w:type="gramEnd"/>
      <w:r>
        <w:t>-eQTL</w:t>
      </w:r>
      <w:proofErr w:type="spellEnd"/>
      <w:r>
        <w:t xml:space="preserve"> mapping based on gene expression data from data generated by </w:t>
      </w:r>
      <w:proofErr w:type="spellStart"/>
      <w:r>
        <w:t>Rockman</w:t>
      </w:r>
      <w:proofErr w:type="spellEnd"/>
      <w:r>
        <w:t xml:space="preserve"> </w:t>
      </w:r>
      <w:r>
        <w:rPr>
          <w:i/>
        </w:rPr>
        <w:t>et al.</w:t>
      </w:r>
      <w:r>
        <w:rPr>
          <w:i/>
        </w:rPr>
        <w:fldChar w:fldCharType="begin" w:fldLock="1"/>
      </w:r>
      <w:r>
        <w:rPr>
          <w:i/>
        </w:rPr>
        <w:instrText>ADDIN CSL_CITATION { "citationItems" : [ { "id" : "ITEM-1", "itemData" : { "DOI" : "10.1126/science.1194208", "ISSN" : "1095-9203", "PMID" : "20947766", "abstract" : "Mutation generates the heritable variation that genetic drift and natural selection shape. In classical quantitative genetic models, drift is a function of the effective population size and acts uniformly across traits, whereas mutation and selection act trait-specifically. We identified thousands of quantitative trait loci (QTLs) influencing transcript abundance traits in a cross of two Caenorhabditis elegans strains; although trait-specific mutation and selection explained some of the observed pattern of QTL distribution, the pattern was better explained by trait-independent variation in the intensity of selection on linked sites. Our results suggest that traits in C. elegans exhibit different levels of variation less because of their own attributes than because of differences in the effective population sizes of the genomic regions harboring their underlying loci.", "author" : [ { "dropping-particle" : "V", "family" : "Rockman", "given" : "Matthew", "non-dropping-particle" : "", "parse-names" : false, "suffix" : "" }, { "dropping-particle" : "", "family" : "Skrovanek", "given" : "Sonja S", "non-dropping-particle" : "", "parse-names" : false, "suffix" : "" }, { "dropping-particle" : "", "family" : "Kruglyak", "given" : "Leonid", "non-dropping-particle" : "", "parse-names" : false, "suffix" : "" } ], "container-title" : "Science (New York, N.Y.)", "id" : "ITEM-1", "issue" : "6002", "issued" : { "date-parts" : [ [ "2010", "10", "15" ] ] }, "page" : "372-6", "title" : "Selection at linked sites shapes heritable phenotypic variation in C. elegans.", "type" : "article-journal", "volume" : "330" }, "uris" : [ "http://www.mendeley.com/documents/?uuid=58d7bdac-44d6-4c06-bb7d-ec0de7eb7c23" ] } ], "mendeley" : { "previouslyFormattedCitation" : "&lt;sup&gt;9&lt;/sup&gt;" }, "properties" : { "noteIndex" : 0 }, "schema" : "https://github.com/citation-style-language/schema/raw/master/csl-citation.json" }</w:instrText>
      </w:r>
      <w:r>
        <w:rPr>
          <w:i/>
        </w:rPr>
        <w:fldChar w:fldCharType="separate"/>
      </w:r>
      <w:r w:rsidRPr="00DD41BB">
        <w:rPr>
          <w:noProof/>
          <w:vertAlign w:val="superscript"/>
        </w:rPr>
        <w:t>9</w:t>
      </w:r>
      <w:r>
        <w:rPr>
          <w:i/>
        </w:rPr>
        <w:fldChar w:fldCharType="end"/>
      </w:r>
      <w:r>
        <w:rPr>
          <w:i/>
        </w:rPr>
        <w:t xml:space="preserve"> </w:t>
      </w:r>
      <w:r>
        <w:t>and see how it compares to the study of interest</w:t>
      </w:r>
      <w:r>
        <w:fldChar w:fldCharType="begin" w:fldLock="1"/>
      </w:r>
      <w:r>
        <w:instrText>ADDIN CSL_CITATION { "citationItems" : [ { "id" : "ITEM-1", "itemData" : { "DOI" : "10.1038/nature12772", "ISSN" : "1476-4687", "PMID" : "24270809", "abstract" : "The development of a multicellular organism and physiological responses require massive coordinated changes in gene expression across several cell and tissue types. Polymorphic regions of the genome that influence gene expression levels have been identified by expression quantitative trait locus (eQTL) mapping in many species, including loci that have cell-dependent, tissue-dependent and age-dependent effects. However, there has been no comprehensive characterization of how polymorphisms influence the complex dynamic patterns of gene expression that occur during development and in physiology. Here we describe an efficient experimental design to infer gene expression dynamics from single expression profiles in different genotypes, and apply it to characterize the effect of local (cis) and distant (trans) genetic variation on gene expression at high temporal resolution throughout a 12-hour period of the development of Caenorhabditis elegans. Taking dynamic variation into account identifies &gt;50% more cis-eQTLs, including more than 900 that alter the dynamics of expression during this period. Local sequence polymorphisms extensively affect the timing, rate, magnitude and shape of expression changes. Indeed, many local sequence variants both increase and decrease gene expression, depending on the time-point profiled. Expression dynamics during this 12-hour period are also influenced extensively in trans by distal loci. In particular, several trans loci influence genes with quite diverse dynamic expression patterns, but they do so primarily during a common time interval. Trans loci can therefore act as modifiers of expression during a particular period of development. This study provides the first characterization, to our knowledge, of the effect of local and distant genetic variation on the dynamics of gene expression throughout an extensive time period. Moreover, the approach developed here should facilitate the genetic dissection of other dynamic processes, including potentially development, physiology and disease progression in humans.", "author" : [ { "dropping-particle" : "", "family" : "Francesconi", "given" : "Mirko", "non-dropping-particle" : "", "parse-names" : false, "suffix" : "" }, { "dropping-particle" : "", "family" : "Lehner", "given" : "Ben", "non-dropping-particle" : "", "parse-names" : false, "suffix" : "" } ], "container-title" : "Nature", "id" : "ITEM-1", "issue" : "7482", "issued" : { "date-parts" : [ [ "2014", "1", "9" ] ] }, "page" : "208-11", "publisher" : "Nature Publishing Group", "title" : "The effects of genetic variation on gene expression dynamics during development.", "type" : "article-journal", "volume" : "505" }, "uris" : [ "http://www.mendeley.com/documents/?uuid=c12cfa7d-6fdb-48c8-90fa-1e71d9f84c26" ] } ], "mendeley" : { "previouslyFormattedCitation" : "&lt;sup&gt;8&lt;/sup&gt;" }, "properties" : { "noteIndex" : 0 }, "schema" : "https://github.com/citation-style-language/schema/raw/master/csl-citation.json" }</w:instrText>
      </w:r>
      <w:r>
        <w:fldChar w:fldCharType="separate"/>
      </w:r>
      <w:r w:rsidRPr="00DD41BB">
        <w:rPr>
          <w:noProof/>
          <w:vertAlign w:val="superscript"/>
        </w:rPr>
        <w:t>8</w:t>
      </w:r>
      <w:r>
        <w:fldChar w:fldCharType="end"/>
      </w:r>
      <w:r>
        <w:t xml:space="preserve">. </w:t>
      </w:r>
      <w:r w:rsidR="007D07B5">
        <w:t>This will be done without accounting for temporal dynamics.</w:t>
      </w:r>
    </w:p>
    <w:p w14:paraId="6DDADB75" w14:textId="4D4A7445" w:rsidR="007D07B5" w:rsidRDefault="007D07B5" w:rsidP="00DD41BB">
      <w:pPr>
        <w:pStyle w:val="ListParagraph"/>
        <w:numPr>
          <w:ilvl w:val="0"/>
          <w:numId w:val="1"/>
        </w:numPr>
        <w:spacing w:line="480" w:lineRule="auto"/>
      </w:pPr>
      <w:r>
        <w:t xml:space="preserve">Perform #2 while taking temporal dynamics </w:t>
      </w:r>
      <w:r>
        <w:t>into account</w:t>
      </w:r>
      <w:r>
        <w:t xml:space="preserve"> as is performed in the study. </w:t>
      </w:r>
    </w:p>
    <w:p w14:paraId="15B14901" w14:textId="612FA7CA" w:rsidR="007D07B5" w:rsidRDefault="007D07B5" w:rsidP="00DD41BB">
      <w:pPr>
        <w:pStyle w:val="ListParagraph"/>
        <w:numPr>
          <w:ilvl w:val="0"/>
          <w:numId w:val="1"/>
        </w:numPr>
        <w:spacing w:line="480" w:lineRule="auto"/>
      </w:pPr>
      <w:r>
        <w:t>Introduce gene expression levels based on genetic background as a covariate in for the analysis in #3.</w:t>
      </w:r>
    </w:p>
    <w:p w14:paraId="25102584" w14:textId="777C05FA" w:rsidR="007D07B5" w:rsidRPr="00DD41BB" w:rsidRDefault="007D07B5" w:rsidP="007D07B5">
      <w:pPr>
        <w:spacing w:line="480" w:lineRule="auto"/>
      </w:pPr>
      <w:r>
        <w:t>I expect the number of QTL identified by the researchers in #3 to be significantly reduced by incorporating gene expression differences based on genetic background as a covariate in the model. I think this reanalysis will be both useful for my knowledge of statistical computing in R, challenging claims being made in a publication, and increase my knowledge of QTL mapping.</w:t>
      </w:r>
      <w:bookmarkStart w:id="0" w:name="_GoBack"/>
      <w:bookmarkEnd w:id="0"/>
    </w:p>
    <w:p w14:paraId="5D9F0C16" w14:textId="77777777" w:rsidR="00422439" w:rsidRDefault="00422439"/>
    <w:p w14:paraId="19E97C14" w14:textId="2F859981" w:rsidR="00DD41BB" w:rsidRPr="00DD41BB" w:rsidRDefault="00422439">
      <w:pPr>
        <w:pStyle w:val="NormalWeb"/>
        <w:ind w:left="640" w:hanging="640"/>
        <w:divId w:val="1279752694"/>
        <w:rPr>
          <w:rFonts w:ascii="Cambria" w:hAnsi="Cambria"/>
          <w:noProof/>
          <w:sz w:val="24"/>
        </w:rPr>
      </w:pPr>
      <w:r>
        <w:fldChar w:fldCharType="begin" w:fldLock="1"/>
      </w:r>
      <w:r>
        <w:instrText xml:space="preserve">ADDIN Mendeley Bibliography CSL_BIBLIOGRAPHY </w:instrText>
      </w:r>
      <w:r>
        <w:fldChar w:fldCharType="separate"/>
      </w:r>
      <w:r w:rsidR="00DD41BB" w:rsidRPr="00DD41BB">
        <w:rPr>
          <w:rFonts w:ascii="Cambria" w:hAnsi="Cambria"/>
          <w:noProof/>
          <w:sz w:val="24"/>
        </w:rPr>
        <w:t>1.</w:t>
      </w:r>
      <w:r w:rsidR="00DD41BB" w:rsidRPr="00DD41BB">
        <w:rPr>
          <w:rFonts w:ascii="Cambria" w:hAnsi="Cambria"/>
          <w:noProof/>
          <w:sz w:val="24"/>
        </w:rPr>
        <w:tab/>
        <w:t xml:space="preserve">Mardis, E. R. Next-generation DNA sequencing methods. </w:t>
      </w:r>
      <w:r w:rsidR="00DD41BB" w:rsidRPr="00DD41BB">
        <w:rPr>
          <w:rFonts w:ascii="Cambria" w:hAnsi="Cambria"/>
          <w:i/>
          <w:iCs/>
          <w:noProof/>
          <w:sz w:val="24"/>
        </w:rPr>
        <w:t>Annu. Rev. Genomics Hum. Genet.</w:t>
      </w:r>
      <w:r w:rsidR="00DD41BB" w:rsidRPr="00DD41BB">
        <w:rPr>
          <w:rFonts w:ascii="Cambria" w:hAnsi="Cambria"/>
          <w:noProof/>
          <w:sz w:val="24"/>
        </w:rPr>
        <w:t xml:space="preserve"> </w:t>
      </w:r>
      <w:r w:rsidR="00DD41BB" w:rsidRPr="00DD41BB">
        <w:rPr>
          <w:rFonts w:ascii="Cambria" w:hAnsi="Cambria"/>
          <w:b/>
          <w:bCs/>
          <w:noProof/>
          <w:sz w:val="24"/>
        </w:rPr>
        <w:t>9,</w:t>
      </w:r>
      <w:r w:rsidR="00DD41BB" w:rsidRPr="00DD41BB">
        <w:rPr>
          <w:rFonts w:ascii="Cambria" w:hAnsi="Cambria"/>
          <w:noProof/>
          <w:sz w:val="24"/>
        </w:rPr>
        <w:t xml:space="preserve"> 387–402 (2008).</w:t>
      </w:r>
    </w:p>
    <w:p w14:paraId="2D49CC3B"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lastRenderedPageBreak/>
        <w:t>2.</w:t>
      </w:r>
      <w:r w:rsidRPr="00DD41BB">
        <w:rPr>
          <w:rFonts w:ascii="Cambria" w:hAnsi="Cambria"/>
          <w:noProof/>
          <w:sz w:val="24"/>
        </w:rPr>
        <w:tab/>
        <w:t xml:space="preserve">Hirschhorn, J. N. &amp; Daly, M. J. Genome-wide association studies for common diseases and complex traits. </w:t>
      </w:r>
      <w:r w:rsidRPr="00DD41BB">
        <w:rPr>
          <w:rFonts w:ascii="Cambria" w:hAnsi="Cambria"/>
          <w:i/>
          <w:iCs/>
          <w:noProof/>
          <w:sz w:val="24"/>
        </w:rPr>
        <w:t>Nat. Rev. Genet.</w:t>
      </w:r>
      <w:r w:rsidRPr="00DD41BB">
        <w:rPr>
          <w:rFonts w:ascii="Cambria" w:hAnsi="Cambria"/>
          <w:noProof/>
          <w:sz w:val="24"/>
        </w:rPr>
        <w:t xml:space="preserve"> </w:t>
      </w:r>
      <w:r w:rsidRPr="00DD41BB">
        <w:rPr>
          <w:rFonts w:ascii="Cambria" w:hAnsi="Cambria"/>
          <w:b/>
          <w:bCs/>
          <w:noProof/>
          <w:sz w:val="24"/>
        </w:rPr>
        <w:t>6,</w:t>
      </w:r>
      <w:r w:rsidRPr="00DD41BB">
        <w:rPr>
          <w:rFonts w:ascii="Cambria" w:hAnsi="Cambria"/>
          <w:noProof/>
          <w:sz w:val="24"/>
        </w:rPr>
        <w:t xml:space="preserve"> 95–108 (2005).</w:t>
      </w:r>
    </w:p>
    <w:p w14:paraId="032CB96C"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3.</w:t>
      </w:r>
      <w:r w:rsidRPr="00DD41BB">
        <w:rPr>
          <w:rFonts w:ascii="Cambria" w:hAnsi="Cambria"/>
          <w:noProof/>
          <w:sz w:val="24"/>
        </w:rPr>
        <w:tab/>
        <w:t xml:space="preserve">Genome-wide association study of 14,000 cases of seven common diseases and 3,000 shared controls. </w:t>
      </w:r>
      <w:r w:rsidRPr="00DD41BB">
        <w:rPr>
          <w:rFonts w:ascii="Cambria" w:hAnsi="Cambria"/>
          <w:i/>
          <w:iCs/>
          <w:noProof/>
          <w:sz w:val="24"/>
        </w:rPr>
        <w:t>Nature</w:t>
      </w:r>
      <w:r w:rsidRPr="00DD41BB">
        <w:rPr>
          <w:rFonts w:ascii="Cambria" w:hAnsi="Cambria"/>
          <w:noProof/>
          <w:sz w:val="24"/>
        </w:rPr>
        <w:t xml:space="preserve"> </w:t>
      </w:r>
      <w:r w:rsidRPr="00DD41BB">
        <w:rPr>
          <w:rFonts w:ascii="Cambria" w:hAnsi="Cambria"/>
          <w:b/>
          <w:bCs/>
          <w:noProof/>
          <w:sz w:val="24"/>
        </w:rPr>
        <w:t>447,</w:t>
      </w:r>
      <w:r w:rsidRPr="00DD41BB">
        <w:rPr>
          <w:rFonts w:ascii="Cambria" w:hAnsi="Cambria"/>
          <w:noProof/>
          <w:sz w:val="24"/>
        </w:rPr>
        <w:t xml:space="preserve"> 661–78 (2007).</w:t>
      </w:r>
    </w:p>
    <w:p w14:paraId="65D20A5F"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4.</w:t>
      </w:r>
      <w:r w:rsidRPr="00DD41BB">
        <w:rPr>
          <w:rFonts w:ascii="Cambria" w:hAnsi="Cambria"/>
          <w:noProof/>
          <w:sz w:val="24"/>
        </w:rPr>
        <w:tab/>
        <w:t xml:space="preserve">Kruglyak, L., Daly, M. J., Reeve-Daly, M. P. &amp; Lander, E. S. Parametric and nonparametric linkage analysis: a unified multipoint approach. </w:t>
      </w:r>
      <w:r w:rsidRPr="00DD41BB">
        <w:rPr>
          <w:rFonts w:ascii="Cambria" w:hAnsi="Cambria"/>
          <w:i/>
          <w:iCs/>
          <w:noProof/>
          <w:sz w:val="24"/>
        </w:rPr>
        <w:t>Am. J. Hum. Genet.</w:t>
      </w:r>
      <w:r w:rsidRPr="00DD41BB">
        <w:rPr>
          <w:rFonts w:ascii="Cambria" w:hAnsi="Cambria"/>
          <w:noProof/>
          <w:sz w:val="24"/>
        </w:rPr>
        <w:t xml:space="preserve"> </w:t>
      </w:r>
      <w:r w:rsidRPr="00DD41BB">
        <w:rPr>
          <w:rFonts w:ascii="Cambria" w:hAnsi="Cambria"/>
          <w:b/>
          <w:bCs/>
          <w:noProof/>
          <w:sz w:val="24"/>
        </w:rPr>
        <w:t>58,</w:t>
      </w:r>
      <w:r w:rsidRPr="00DD41BB">
        <w:rPr>
          <w:rFonts w:ascii="Cambria" w:hAnsi="Cambria"/>
          <w:noProof/>
          <w:sz w:val="24"/>
        </w:rPr>
        <w:t xml:space="preserve"> 1347–63 (1996).</w:t>
      </w:r>
    </w:p>
    <w:p w14:paraId="45E4C9D0"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5.</w:t>
      </w:r>
      <w:r w:rsidRPr="00DD41BB">
        <w:rPr>
          <w:rFonts w:ascii="Cambria" w:hAnsi="Cambria"/>
          <w:noProof/>
          <w:sz w:val="24"/>
        </w:rPr>
        <w:tab/>
        <w:t xml:space="preserve">Rockman, M. V &amp; Kruglyak, L. Genetics of global gene expression. </w:t>
      </w:r>
      <w:r w:rsidRPr="00DD41BB">
        <w:rPr>
          <w:rFonts w:ascii="Cambria" w:hAnsi="Cambria"/>
          <w:i/>
          <w:iCs/>
          <w:noProof/>
          <w:sz w:val="24"/>
        </w:rPr>
        <w:t>Nat. Rev. Genet.</w:t>
      </w:r>
      <w:r w:rsidRPr="00DD41BB">
        <w:rPr>
          <w:rFonts w:ascii="Cambria" w:hAnsi="Cambria"/>
          <w:noProof/>
          <w:sz w:val="24"/>
        </w:rPr>
        <w:t xml:space="preserve"> </w:t>
      </w:r>
      <w:r w:rsidRPr="00DD41BB">
        <w:rPr>
          <w:rFonts w:ascii="Cambria" w:hAnsi="Cambria"/>
          <w:b/>
          <w:bCs/>
          <w:noProof/>
          <w:sz w:val="24"/>
        </w:rPr>
        <w:t>7,</w:t>
      </w:r>
      <w:r w:rsidRPr="00DD41BB">
        <w:rPr>
          <w:rFonts w:ascii="Cambria" w:hAnsi="Cambria"/>
          <w:noProof/>
          <w:sz w:val="24"/>
        </w:rPr>
        <w:t xml:space="preserve"> 862–72 (2006).</w:t>
      </w:r>
    </w:p>
    <w:p w14:paraId="751EFF3C"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6.</w:t>
      </w:r>
      <w:r w:rsidRPr="00DD41BB">
        <w:rPr>
          <w:rFonts w:ascii="Cambria" w:hAnsi="Cambria"/>
          <w:noProof/>
          <w:sz w:val="24"/>
        </w:rPr>
        <w:tab/>
        <w:t>Brenner, S. Caenorhabditis elegans. 71–94 (1974).</w:t>
      </w:r>
    </w:p>
    <w:p w14:paraId="4132965C"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7.</w:t>
      </w:r>
      <w:r w:rsidRPr="00DD41BB">
        <w:rPr>
          <w:rFonts w:ascii="Cambria" w:hAnsi="Cambria"/>
          <w:noProof/>
          <w:sz w:val="24"/>
        </w:rPr>
        <w:tab/>
        <w:t xml:space="preserve">Snoek, L. B. </w:t>
      </w:r>
      <w:r w:rsidRPr="00DD41BB">
        <w:rPr>
          <w:rFonts w:ascii="Cambria" w:hAnsi="Cambria"/>
          <w:i/>
          <w:iCs/>
          <w:noProof/>
          <w:sz w:val="24"/>
        </w:rPr>
        <w:t>et al.</w:t>
      </w:r>
      <w:r w:rsidRPr="00DD41BB">
        <w:rPr>
          <w:rFonts w:ascii="Cambria" w:hAnsi="Cambria"/>
          <w:noProof/>
          <w:sz w:val="24"/>
        </w:rPr>
        <w:t xml:space="preserve"> WormQTL--public archive and analysis web portal for natural variation data in Caenorhabditis spp. </w:t>
      </w:r>
      <w:r w:rsidRPr="00DD41BB">
        <w:rPr>
          <w:rFonts w:ascii="Cambria" w:hAnsi="Cambria"/>
          <w:i/>
          <w:iCs/>
          <w:noProof/>
          <w:sz w:val="24"/>
        </w:rPr>
        <w:t>Nucleic Acids Res.</w:t>
      </w:r>
      <w:r w:rsidRPr="00DD41BB">
        <w:rPr>
          <w:rFonts w:ascii="Cambria" w:hAnsi="Cambria"/>
          <w:noProof/>
          <w:sz w:val="24"/>
        </w:rPr>
        <w:t xml:space="preserve"> </w:t>
      </w:r>
      <w:r w:rsidRPr="00DD41BB">
        <w:rPr>
          <w:rFonts w:ascii="Cambria" w:hAnsi="Cambria"/>
          <w:b/>
          <w:bCs/>
          <w:noProof/>
          <w:sz w:val="24"/>
        </w:rPr>
        <w:t>41,</w:t>
      </w:r>
      <w:r w:rsidRPr="00DD41BB">
        <w:rPr>
          <w:rFonts w:ascii="Cambria" w:hAnsi="Cambria"/>
          <w:noProof/>
          <w:sz w:val="24"/>
        </w:rPr>
        <w:t xml:space="preserve"> D738–43 (2013).</w:t>
      </w:r>
    </w:p>
    <w:p w14:paraId="4CBF211C"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8.</w:t>
      </w:r>
      <w:r w:rsidRPr="00DD41BB">
        <w:rPr>
          <w:rFonts w:ascii="Cambria" w:hAnsi="Cambria"/>
          <w:noProof/>
          <w:sz w:val="24"/>
        </w:rPr>
        <w:tab/>
        <w:t xml:space="preserve">Francesconi, M. &amp; Lehner, B. The effects of genetic variation on gene expression dynamics during development. </w:t>
      </w:r>
      <w:r w:rsidRPr="00DD41BB">
        <w:rPr>
          <w:rFonts w:ascii="Cambria" w:hAnsi="Cambria"/>
          <w:i/>
          <w:iCs/>
          <w:noProof/>
          <w:sz w:val="24"/>
        </w:rPr>
        <w:t>Nature</w:t>
      </w:r>
      <w:r w:rsidRPr="00DD41BB">
        <w:rPr>
          <w:rFonts w:ascii="Cambria" w:hAnsi="Cambria"/>
          <w:noProof/>
          <w:sz w:val="24"/>
        </w:rPr>
        <w:t xml:space="preserve"> </w:t>
      </w:r>
      <w:r w:rsidRPr="00DD41BB">
        <w:rPr>
          <w:rFonts w:ascii="Cambria" w:hAnsi="Cambria"/>
          <w:b/>
          <w:bCs/>
          <w:noProof/>
          <w:sz w:val="24"/>
        </w:rPr>
        <w:t>505,</w:t>
      </w:r>
      <w:r w:rsidRPr="00DD41BB">
        <w:rPr>
          <w:rFonts w:ascii="Cambria" w:hAnsi="Cambria"/>
          <w:noProof/>
          <w:sz w:val="24"/>
        </w:rPr>
        <w:t xml:space="preserve"> 208–11 (2014).</w:t>
      </w:r>
    </w:p>
    <w:p w14:paraId="5B661945"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9.</w:t>
      </w:r>
      <w:r w:rsidRPr="00DD41BB">
        <w:rPr>
          <w:rFonts w:ascii="Cambria" w:hAnsi="Cambria"/>
          <w:noProof/>
          <w:sz w:val="24"/>
        </w:rPr>
        <w:tab/>
        <w:t xml:space="preserve">Rockman, M. V, Skrovanek, S. S. &amp; Kruglyak, L. Selection at linked sites shapes heritable phenotypic variation in C. elegans. </w:t>
      </w:r>
      <w:r w:rsidRPr="00DD41BB">
        <w:rPr>
          <w:rFonts w:ascii="Cambria" w:hAnsi="Cambria"/>
          <w:i/>
          <w:iCs/>
          <w:noProof/>
          <w:sz w:val="24"/>
        </w:rPr>
        <w:t>Science</w:t>
      </w:r>
      <w:r w:rsidRPr="00DD41BB">
        <w:rPr>
          <w:rFonts w:ascii="Cambria" w:hAnsi="Cambria"/>
          <w:noProof/>
          <w:sz w:val="24"/>
        </w:rPr>
        <w:t xml:space="preserve"> </w:t>
      </w:r>
      <w:r w:rsidRPr="00DD41BB">
        <w:rPr>
          <w:rFonts w:ascii="Cambria" w:hAnsi="Cambria"/>
          <w:b/>
          <w:bCs/>
          <w:noProof/>
          <w:sz w:val="24"/>
        </w:rPr>
        <w:t>330,</w:t>
      </w:r>
      <w:r w:rsidRPr="00DD41BB">
        <w:rPr>
          <w:rFonts w:ascii="Cambria" w:hAnsi="Cambria"/>
          <w:noProof/>
          <w:sz w:val="24"/>
        </w:rPr>
        <w:t xml:space="preserve"> 372–6 (2010).</w:t>
      </w:r>
    </w:p>
    <w:p w14:paraId="76E44DB2" w14:textId="77777777" w:rsidR="00DD41BB" w:rsidRPr="00DD41BB" w:rsidRDefault="00DD41BB">
      <w:pPr>
        <w:pStyle w:val="NormalWeb"/>
        <w:ind w:left="640" w:hanging="640"/>
        <w:divId w:val="1279752694"/>
        <w:rPr>
          <w:rFonts w:ascii="Cambria" w:hAnsi="Cambria"/>
          <w:noProof/>
          <w:sz w:val="24"/>
        </w:rPr>
      </w:pPr>
      <w:r w:rsidRPr="00DD41BB">
        <w:rPr>
          <w:rFonts w:ascii="Cambria" w:hAnsi="Cambria"/>
          <w:noProof/>
          <w:sz w:val="24"/>
        </w:rPr>
        <w:t>10.</w:t>
      </w:r>
      <w:r w:rsidRPr="00DD41BB">
        <w:rPr>
          <w:rFonts w:ascii="Cambria" w:hAnsi="Cambria"/>
          <w:noProof/>
          <w:sz w:val="24"/>
        </w:rPr>
        <w:tab/>
        <w:t xml:space="preserve">Reinke, V., Gil, I. S., Ward, S. &amp; Kazmer, K. Genome-wide germline-enriched and sex-biased expression profiles in Caenorhabditis elegans. </w:t>
      </w:r>
      <w:r w:rsidRPr="00DD41BB">
        <w:rPr>
          <w:rFonts w:ascii="Cambria" w:hAnsi="Cambria"/>
          <w:i/>
          <w:iCs/>
          <w:noProof/>
          <w:sz w:val="24"/>
        </w:rPr>
        <w:t>Development</w:t>
      </w:r>
      <w:r w:rsidRPr="00DD41BB">
        <w:rPr>
          <w:rFonts w:ascii="Cambria" w:hAnsi="Cambria"/>
          <w:noProof/>
          <w:sz w:val="24"/>
        </w:rPr>
        <w:t xml:space="preserve"> </w:t>
      </w:r>
      <w:r w:rsidRPr="00DD41BB">
        <w:rPr>
          <w:rFonts w:ascii="Cambria" w:hAnsi="Cambria"/>
          <w:b/>
          <w:bCs/>
          <w:noProof/>
          <w:sz w:val="24"/>
        </w:rPr>
        <w:t>131,</w:t>
      </w:r>
      <w:r w:rsidRPr="00DD41BB">
        <w:rPr>
          <w:rFonts w:ascii="Cambria" w:hAnsi="Cambria"/>
          <w:noProof/>
          <w:sz w:val="24"/>
        </w:rPr>
        <w:t xml:space="preserve"> 311–23 (2004). </w:t>
      </w:r>
    </w:p>
    <w:p w14:paraId="6D83847D" w14:textId="5DAF3CE7" w:rsidR="004C5494" w:rsidRDefault="00422439" w:rsidP="00DD41BB">
      <w:pPr>
        <w:pStyle w:val="NormalWeb"/>
        <w:ind w:left="640" w:hanging="640"/>
        <w:divId w:val="2024091411"/>
      </w:pPr>
      <w:r>
        <w:fldChar w:fldCharType="end"/>
      </w:r>
      <w:r>
        <w:t xml:space="preserve"> </w:t>
      </w:r>
    </w:p>
    <w:sectPr w:rsidR="004C5494" w:rsidSect="007A2AA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9900F" w14:textId="77777777" w:rsidR="00DD41BB" w:rsidRDefault="00DD41BB" w:rsidP="00422439">
      <w:r>
        <w:separator/>
      </w:r>
    </w:p>
  </w:endnote>
  <w:endnote w:type="continuationSeparator" w:id="0">
    <w:p w14:paraId="7DBFAC04" w14:textId="77777777" w:rsidR="00DD41BB" w:rsidRDefault="00DD41BB" w:rsidP="0042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E8F77" w14:textId="77777777" w:rsidR="00DD41BB" w:rsidRDefault="00DD41BB" w:rsidP="00422439">
      <w:r>
        <w:separator/>
      </w:r>
    </w:p>
  </w:footnote>
  <w:footnote w:type="continuationSeparator" w:id="0">
    <w:p w14:paraId="7D1CA4C9" w14:textId="77777777" w:rsidR="00DD41BB" w:rsidRDefault="00DD41BB" w:rsidP="004224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BC843" w14:textId="77777777" w:rsidR="00DD41BB" w:rsidRDefault="00DD41BB">
    <w:pPr>
      <w:pStyle w:val="Header"/>
    </w:pPr>
    <w:r>
      <w:t>Stefan Zdraljevic – Midterm Project in Statistics for Bioinformatics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218"/>
    <w:multiLevelType w:val="hybridMultilevel"/>
    <w:tmpl w:val="B448BA30"/>
    <w:lvl w:ilvl="0" w:tplc="0BE46B8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439"/>
    <w:rsid w:val="00053135"/>
    <w:rsid w:val="00080B0C"/>
    <w:rsid w:val="00224E55"/>
    <w:rsid w:val="002F59ED"/>
    <w:rsid w:val="00422439"/>
    <w:rsid w:val="004C5494"/>
    <w:rsid w:val="00740370"/>
    <w:rsid w:val="00783FBD"/>
    <w:rsid w:val="007A2AAE"/>
    <w:rsid w:val="007D07B5"/>
    <w:rsid w:val="00915743"/>
    <w:rsid w:val="009B5136"/>
    <w:rsid w:val="00A62404"/>
    <w:rsid w:val="00AB1B33"/>
    <w:rsid w:val="00B15588"/>
    <w:rsid w:val="00C057E4"/>
    <w:rsid w:val="00DD4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BD1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439"/>
    <w:pPr>
      <w:tabs>
        <w:tab w:val="center" w:pos="4320"/>
        <w:tab w:val="right" w:pos="8640"/>
      </w:tabs>
    </w:pPr>
  </w:style>
  <w:style w:type="character" w:customStyle="1" w:styleId="HeaderChar">
    <w:name w:val="Header Char"/>
    <w:basedOn w:val="DefaultParagraphFont"/>
    <w:link w:val="Header"/>
    <w:uiPriority w:val="99"/>
    <w:rsid w:val="00422439"/>
  </w:style>
  <w:style w:type="paragraph" w:styleId="Footer">
    <w:name w:val="footer"/>
    <w:basedOn w:val="Normal"/>
    <w:link w:val="FooterChar"/>
    <w:uiPriority w:val="99"/>
    <w:unhideWhenUsed/>
    <w:rsid w:val="00422439"/>
    <w:pPr>
      <w:tabs>
        <w:tab w:val="center" w:pos="4320"/>
        <w:tab w:val="right" w:pos="8640"/>
      </w:tabs>
    </w:pPr>
  </w:style>
  <w:style w:type="character" w:customStyle="1" w:styleId="FooterChar">
    <w:name w:val="Footer Char"/>
    <w:basedOn w:val="DefaultParagraphFont"/>
    <w:link w:val="Footer"/>
    <w:uiPriority w:val="99"/>
    <w:rsid w:val="00422439"/>
  </w:style>
  <w:style w:type="paragraph" w:styleId="NormalWeb">
    <w:name w:val="Normal (Web)"/>
    <w:basedOn w:val="Normal"/>
    <w:uiPriority w:val="99"/>
    <w:unhideWhenUsed/>
    <w:rsid w:val="0042243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D41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439"/>
    <w:pPr>
      <w:tabs>
        <w:tab w:val="center" w:pos="4320"/>
        <w:tab w:val="right" w:pos="8640"/>
      </w:tabs>
    </w:pPr>
  </w:style>
  <w:style w:type="character" w:customStyle="1" w:styleId="HeaderChar">
    <w:name w:val="Header Char"/>
    <w:basedOn w:val="DefaultParagraphFont"/>
    <w:link w:val="Header"/>
    <w:uiPriority w:val="99"/>
    <w:rsid w:val="00422439"/>
  </w:style>
  <w:style w:type="paragraph" w:styleId="Footer">
    <w:name w:val="footer"/>
    <w:basedOn w:val="Normal"/>
    <w:link w:val="FooterChar"/>
    <w:uiPriority w:val="99"/>
    <w:unhideWhenUsed/>
    <w:rsid w:val="00422439"/>
    <w:pPr>
      <w:tabs>
        <w:tab w:val="center" w:pos="4320"/>
        <w:tab w:val="right" w:pos="8640"/>
      </w:tabs>
    </w:pPr>
  </w:style>
  <w:style w:type="character" w:customStyle="1" w:styleId="FooterChar">
    <w:name w:val="Footer Char"/>
    <w:basedOn w:val="DefaultParagraphFont"/>
    <w:link w:val="Footer"/>
    <w:uiPriority w:val="99"/>
    <w:rsid w:val="00422439"/>
  </w:style>
  <w:style w:type="paragraph" w:styleId="NormalWeb">
    <w:name w:val="Normal (Web)"/>
    <w:basedOn w:val="Normal"/>
    <w:uiPriority w:val="99"/>
    <w:unhideWhenUsed/>
    <w:rsid w:val="0042243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D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19521">
      <w:bodyDiv w:val="1"/>
      <w:marLeft w:val="0"/>
      <w:marRight w:val="0"/>
      <w:marTop w:val="0"/>
      <w:marBottom w:val="0"/>
      <w:divBdr>
        <w:top w:val="none" w:sz="0" w:space="0" w:color="auto"/>
        <w:left w:val="none" w:sz="0" w:space="0" w:color="auto"/>
        <w:bottom w:val="none" w:sz="0" w:space="0" w:color="auto"/>
        <w:right w:val="none" w:sz="0" w:space="0" w:color="auto"/>
      </w:divBdr>
      <w:divsChild>
        <w:div w:id="162282340">
          <w:marLeft w:val="0"/>
          <w:marRight w:val="0"/>
          <w:marTop w:val="0"/>
          <w:marBottom w:val="0"/>
          <w:divBdr>
            <w:top w:val="none" w:sz="0" w:space="0" w:color="auto"/>
            <w:left w:val="none" w:sz="0" w:space="0" w:color="auto"/>
            <w:bottom w:val="none" w:sz="0" w:space="0" w:color="auto"/>
            <w:right w:val="none" w:sz="0" w:space="0" w:color="auto"/>
          </w:divBdr>
          <w:divsChild>
            <w:div w:id="447092366">
              <w:marLeft w:val="0"/>
              <w:marRight w:val="0"/>
              <w:marTop w:val="0"/>
              <w:marBottom w:val="0"/>
              <w:divBdr>
                <w:top w:val="none" w:sz="0" w:space="0" w:color="auto"/>
                <w:left w:val="none" w:sz="0" w:space="0" w:color="auto"/>
                <w:bottom w:val="none" w:sz="0" w:space="0" w:color="auto"/>
                <w:right w:val="none" w:sz="0" w:space="0" w:color="auto"/>
              </w:divBdr>
              <w:divsChild>
                <w:div w:id="662969216">
                  <w:marLeft w:val="0"/>
                  <w:marRight w:val="0"/>
                  <w:marTop w:val="0"/>
                  <w:marBottom w:val="0"/>
                  <w:divBdr>
                    <w:top w:val="none" w:sz="0" w:space="0" w:color="auto"/>
                    <w:left w:val="none" w:sz="0" w:space="0" w:color="auto"/>
                    <w:bottom w:val="none" w:sz="0" w:space="0" w:color="auto"/>
                    <w:right w:val="none" w:sz="0" w:space="0" w:color="auto"/>
                  </w:divBdr>
                  <w:divsChild>
                    <w:div w:id="629749768">
                      <w:marLeft w:val="0"/>
                      <w:marRight w:val="0"/>
                      <w:marTop w:val="0"/>
                      <w:marBottom w:val="0"/>
                      <w:divBdr>
                        <w:top w:val="none" w:sz="0" w:space="0" w:color="auto"/>
                        <w:left w:val="none" w:sz="0" w:space="0" w:color="auto"/>
                        <w:bottom w:val="none" w:sz="0" w:space="0" w:color="auto"/>
                        <w:right w:val="none" w:sz="0" w:space="0" w:color="auto"/>
                      </w:divBdr>
                      <w:divsChild>
                        <w:div w:id="1035083485">
                          <w:marLeft w:val="0"/>
                          <w:marRight w:val="0"/>
                          <w:marTop w:val="0"/>
                          <w:marBottom w:val="0"/>
                          <w:divBdr>
                            <w:top w:val="none" w:sz="0" w:space="0" w:color="auto"/>
                            <w:left w:val="none" w:sz="0" w:space="0" w:color="auto"/>
                            <w:bottom w:val="none" w:sz="0" w:space="0" w:color="auto"/>
                            <w:right w:val="none" w:sz="0" w:space="0" w:color="auto"/>
                          </w:divBdr>
                          <w:divsChild>
                            <w:div w:id="1851750445">
                              <w:marLeft w:val="0"/>
                              <w:marRight w:val="0"/>
                              <w:marTop w:val="0"/>
                              <w:marBottom w:val="0"/>
                              <w:divBdr>
                                <w:top w:val="none" w:sz="0" w:space="0" w:color="auto"/>
                                <w:left w:val="none" w:sz="0" w:space="0" w:color="auto"/>
                                <w:bottom w:val="none" w:sz="0" w:space="0" w:color="auto"/>
                                <w:right w:val="none" w:sz="0" w:space="0" w:color="auto"/>
                              </w:divBdr>
                              <w:divsChild>
                                <w:div w:id="1703943365">
                                  <w:marLeft w:val="0"/>
                                  <w:marRight w:val="0"/>
                                  <w:marTop w:val="0"/>
                                  <w:marBottom w:val="0"/>
                                  <w:divBdr>
                                    <w:top w:val="none" w:sz="0" w:space="0" w:color="auto"/>
                                    <w:left w:val="none" w:sz="0" w:space="0" w:color="auto"/>
                                    <w:bottom w:val="none" w:sz="0" w:space="0" w:color="auto"/>
                                    <w:right w:val="none" w:sz="0" w:space="0" w:color="auto"/>
                                  </w:divBdr>
                                  <w:divsChild>
                                    <w:div w:id="2053648185">
                                      <w:marLeft w:val="0"/>
                                      <w:marRight w:val="0"/>
                                      <w:marTop w:val="0"/>
                                      <w:marBottom w:val="0"/>
                                      <w:divBdr>
                                        <w:top w:val="none" w:sz="0" w:space="0" w:color="auto"/>
                                        <w:left w:val="none" w:sz="0" w:space="0" w:color="auto"/>
                                        <w:bottom w:val="none" w:sz="0" w:space="0" w:color="auto"/>
                                        <w:right w:val="none" w:sz="0" w:space="0" w:color="auto"/>
                                      </w:divBdr>
                                      <w:divsChild>
                                        <w:div w:id="907501976">
                                          <w:marLeft w:val="0"/>
                                          <w:marRight w:val="0"/>
                                          <w:marTop w:val="0"/>
                                          <w:marBottom w:val="0"/>
                                          <w:divBdr>
                                            <w:top w:val="none" w:sz="0" w:space="0" w:color="auto"/>
                                            <w:left w:val="none" w:sz="0" w:space="0" w:color="auto"/>
                                            <w:bottom w:val="none" w:sz="0" w:space="0" w:color="auto"/>
                                            <w:right w:val="none" w:sz="0" w:space="0" w:color="auto"/>
                                          </w:divBdr>
                                          <w:divsChild>
                                            <w:div w:id="1115252963">
                                              <w:marLeft w:val="0"/>
                                              <w:marRight w:val="0"/>
                                              <w:marTop w:val="0"/>
                                              <w:marBottom w:val="0"/>
                                              <w:divBdr>
                                                <w:top w:val="none" w:sz="0" w:space="0" w:color="auto"/>
                                                <w:left w:val="none" w:sz="0" w:space="0" w:color="auto"/>
                                                <w:bottom w:val="none" w:sz="0" w:space="0" w:color="auto"/>
                                                <w:right w:val="none" w:sz="0" w:space="0" w:color="auto"/>
                                              </w:divBdr>
                                              <w:divsChild>
                                                <w:div w:id="1249651804">
                                                  <w:marLeft w:val="0"/>
                                                  <w:marRight w:val="0"/>
                                                  <w:marTop w:val="0"/>
                                                  <w:marBottom w:val="0"/>
                                                  <w:divBdr>
                                                    <w:top w:val="none" w:sz="0" w:space="0" w:color="auto"/>
                                                    <w:left w:val="none" w:sz="0" w:space="0" w:color="auto"/>
                                                    <w:bottom w:val="none" w:sz="0" w:space="0" w:color="auto"/>
                                                    <w:right w:val="none" w:sz="0" w:space="0" w:color="auto"/>
                                                  </w:divBdr>
                                                  <w:divsChild>
                                                    <w:div w:id="502627681">
                                                      <w:marLeft w:val="0"/>
                                                      <w:marRight w:val="0"/>
                                                      <w:marTop w:val="0"/>
                                                      <w:marBottom w:val="0"/>
                                                      <w:divBdr>
                                                        <w:top w:val="none" w:sz="0" w:space="0" w:color="auto"/>
                                                        <w:left w:val="none" w:sz="0" w:space="0" w:color="auto"/>
                                                        <w:bottom w:val="none" w:sz="0" w:space="0" w:color="auto"/>
                                                        <w:right w:val="none" w:sz="0" w:space="0" w:color="auto"/>
                                                      </w:divBdr>
                                                      <w:divsChild>
                                                        <w:div w:id="1789396791">
                                                          <w:marLeft w:val="0"/>
                                                          <w:marRight w:val="0"/>
                                                          <w:marTop w:val="0"/>
                                                          <w:marBottom w:val="0"/>
                                                          <w:divBdr>
                                                            <w:top w:val="none" w:sz="0" w:space="0" w:color="auto"/>
                                                            <w:left w:val="none" w:sz="0" w:space="0" w:color="auto"/>
                                                            <w:bottom w:val="none" w:sz="0" w:space="0" w:color="auto"/>
                                                            <w:right w:val="none" w:sz="0" w:space="0" w:color="auto"/>
                                                          </w:divBdr>
                                                          <w:divsChild>
                                                            <w:div w:id="1503542096">
                                                              <w:marLeft w:val="0"/>
                                                              <w:marRight w:val="0"/>
                                                              <w:marTop w:val="0"/>
                                                              <w:marBottom w:val="0"/>
                                                              <w:divBdr>
                                                                <w:top w:val="none" w:sz="0" w:space="0" w:color="auto"/>
                                                                <w:left w:val="none" w:sz="0" w:space="0" w:color="auto"/>
                                                                <w:bottom w:val="none" w:sz="0" w:space="0" w:color="auto"/>
                                                                <w:right w:val="none" w:sz="0" w:space="0" w:color="auto"/>
                                                              </w:divBdr>
                                                              <w:divsChild>
                                                                <w:div w:id="1580629041">
                                                                  <w:marLeft w:val="0"/>
                                                                  <w:marRight w:val="0"/>
                                                                  <w:marTop w:val="0"/>
                                                                  <w:marBottom w:val="0"/>
                                                                  <w:divBdr>
                                                                    <w:top w:val="none" w:sz="0" w:space="0" w:color="auto"/>
                                                                    <w:left w:val="none" w:sz="0" w:space="0" w:color="auto"/>
                                                                    <w:bottom w:val="none" w:sz="0" w:space="0" w:color="auto"/>
                                                                    <w:right w:val="none" w:sz="0" w:space="0" w:color="auto"/>
                                                                  </w:divBdr>
                                                                  <w:divsChild>
                                                                    <w:div w:id="1559125993">
                                                                      <w:marLeft w:val="0"/>
                                                                      <w:marRight w:val="0"/>
                                                                      <w:marTop w:val="0"/>
                                                                      <w:marBottom w:val="0"/>
                                                                      <w:divBdr>
                                                                        <w:top w:val="none" w:sz="0" w:space="0" w:color="auto"/>
                                                                        <w:left w:val="none" w:sz="0" w:space="0" w:color="auto"/>
                                                                        <w:bottom w:val="none" w:sz="0" w:space="0" w:color="auto"/>
                                                                        <w:right w:val="none" w:sz="0" w:space="0" w:color="auto"/>
                                                                      </w:divBdr>
                                                                      <w:divsChild>
                                                                        <w:div w:id="1697000440">
                                                                          <w:marLeft w:val="0"/>
                                                                          <w:marRight w:val="0"/>
                                                                          <w:marTop w:val="0"/>
                                                                          <w:marBottom w:val="0"/>
                                                                          <w:divBdr>
                                                                            <w:top w:val="none" w:sz="0" w:space="0" w:color="auto"/>
                                                                            <w:left w:val="none" w:sz="0" w:space="0" w:color="auto"/>
                                                                            <w:bottom w:val="none" w:sz="0" w:space="0" w:color="auto"/>
                                                                            <w:right w:val="none" w:sz="0" w:space="0" w:color="auto"/>
                                                                          </w:divBdr>
                                                                          <w:divsChild>
                                                                            <w:div w:id="1846019472">
                                                                              <w:marLeft w:val="0"/>
                                                                              <w:marRight w:val="0"/>
                                                                              <w:marTop w:val="0"/>
                                                                              <w:marBottom w:val="0"/>
                                                                              <w:divBdr>
                                                                                <w:top w:val="none" w:sz="0" w:space="0" w:color="auto"/>
                                                                                <w:left w:val="none" w:sz="0" w:space="0" w:color="auto"/>
                                                                                <w:bottom w:val="none" w:sz="0" w:space="0" w:color="auto"/>
                                                                                <w:right w:val="none" w:sz="0" w:space="0" w:color="auto"/>
                                                                              </w:divBdr>
                                                                              <w:divsChild>
                                                                                <w:div w:id="1772772305">
                                                                                  <w:marLeft w:val="0"/>
                                                                                  <w:marRight w:val="0"/>
                                                                                  <w:marTop w:val="0"/>
                                                                                  <w:marBottom w:val="0"/>
                                                                                  <w:divBdr>
                                                                                    <w:top w:val="none" w:sz="0" w:space="0" w:color="auto"/>
                                                                                    <w:left w:val="none" w:sz="0" w:space="0" w:color="auto"/>
                                                                                    <w:bottom w:val="none" w:sz="0" w:space="0" w:color="auto"/>
                                                                                    <w:right w:val="none" w:sz="0" w:space="0" w:color="auto"/>
                                                                                  </w:divBdr>
                                                                                  <w:divsChild>
                                                                                    <w:div w:id="1191794168">
                                                                                      <w:marLeft w:val="0"/>
                                                                                      <w:marRight w:val="0"/>
                                                                                      <w:marTop w:val="0"/>
                                                                                      <w:marBottom w:val="0"/>
                                                                                      <w:divBdr>
                                                                                        <w:top w:val="none" w:sz="0" w:space="0" w:color="auto"/>
                                                                                        <w:left w:val="none" w:sz="0" w:space="0" w:color="auto"/>
                                                                                        <w:bottom w:val="none" w:sz="0" w:space="0" w:color="auto"/>
                                                                                        <w:right w:val="none" w:sz="0" w:space="0" w:color="auto"/>
                                                                                      </w:divBdr>
                                                                                      <w:divsChild>
                                                                                        <w:div w:id="1922399638">
                                                                                          <w:marLeft w:val="0"/>
                                                                                          <w:marRight w:val="0"/>
                                                                                          <w:marTop w:val="0"/>
                                                                                          <w:marBottom w:val="0"/>
                                                                                          <w:divBdr>
                                                                                            <w:top w:val="none" w:sz="0" w:space="0" w:color="auto"/>
                                                                                            <w:left w:val="none" w:sz="0" w:space="0" w:color="auto"/>
                                                                                            <w:bottom w:val="none" w:sz="0" w:space="0" w:color="auto"/>
                                                                                            <w:right w:val="none" w:sz="0" w:space="0" w:color="auto"/>
                                                                                          </w:divBdr>
                                                                                          <w:divsChild>
                                                                                            <w:div w:id="1835684968">
                                                                                              <w:marLeft w:val="0"/>
                                                                                              <w:marRight w:val="0"/>
                                                                                              <w:marTop w:val="0"/>
                                                                                              <w:marBottom w:val="0"/>
                                                                                              <w:divBdr>
                                                                                                <w:top w:val="none" w:sz="0" w:space="0" w:color="auto"/>
                                                                                                <w:left w:val="none" w:sz="0" w:space="0" w:color="auto"/>
                                                                                                <w:bottom w:val="none" w:sz="0" w:space="0" w:color="auto"/>
                                                                                                <w:right w:val="none" w:sz="0" w:space="0" w:color="auto"/>
                                                                                              </w:divBdr>
                                                                                              <w:divsChild>
                                                                                                <w:div w:id="834032367">
                                                                                                  <w:marLeft w:val="0"/>
                                                                                                  <w:marRight w:val="0"/>
                                                                                                  <w:marTop w:val="0"/>
                                                                                                  <w:marBottom w:val="0"/>
                                                                                                  <w:divBdr>
                                                                                                    <w:top w:val="none" w:sz="0" w:space="0" w:color="auto"/>
                                                                                                    <w:left w:val="none" w:sz="0" w:space="0" w:color="auto"/>
                                                                                                    <w:bottom w:val="none" w:sz="0" w:space="0" w:color="auto"/>
                                                                                                    <w:right w:val="none" w:sz="0" w:space="0" w:color="auto"/>
                                                                                                  </w:divBdr>
                                                                                                  <w:divsChild>
                                                                                                    <w:div w:id="1666469485">
                                                                                                      <w:marLeft w:val="0"/>
                                                                                                      <w:marRight w:val="0"/>
                                                                                                      <w:marTop w:val="0"/>
                                                                                                      <w:marBottom w:val="0"/>
                                                                                                      <w:divBdr>
                                                                                                        <w:top w:val="none" w:sz="0" w:space="0" w:color="auto"/>
                                                                                                        <w:left w:val="none" w:sz="0" w:space="0" w:color="auto"/>
                                                                                                        <w:bottom w:val="none" w:sz="0" w:space="0" w:color="auto"/>
                                                                                                        <w:right w:val="none" w:sz="0" w:space="0" w:color="auto"/>
                                                                                                      </w:divBdr>
                                                                                                      <w:divsChild>
                                                                                                        <w:div w:id="875461068">
                                                                                                          <w:marLeft w:val="0"/>
                                                                                                          <w:marRight w:val="0"/>
                                                                                                          <w:marTop w:val="0"/>
                                                                                                          <w:marBottom w:val="0"/>
                                                                                                          <w:divBdr>
                                                                                                            <w:top w:val="none" w:sz="0" w:space="0" w:color="auto"/>
                                                                                                            <w:left w:val="none" w:sz="0" w:space="0" w:color="auto"/>
                                                                                                            <w:bottom w:val="none" w:sz="0" w:space="0" w:color="auto"/>
                                                                                                            <w:right w:val="none" w:sz="0" w:space="0" w:color="auto"/>
                                                                                                          </w:divBdr>
                                                                                                          <w:divsChild>
                                                                                                            <w:div w:id="2024091411">
                                                                                                              <w:marLeft w:val="0"/>
                                                                                                              <w:marRight w:val="0"/>
                                                                                                              <w:marTop w:val="0"/>
                                                                                                              <w:marBottom w:val="0"/>
                                                                                                              <w:divBdr>
                                                                                                                <w:top w:val="none" w:sz="0" w:space="0" w:color="auto"/>
                                                                                                                <w:left w:val="none" w:sz="0" w:space="0" w:color="auto"/>
                                                                                                                <w:bottom w:val="none" w:sz="0" w:space="0" w:color="auto"/>
                                                                                                                <w:right w:val="none" w:sz="0" w:space="0" w:color="auto"/>
                                                                                                              </w:divBdr>
                                                                                                              <w:divsChild>
                                                                                                                <w:div w:id="12797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7102</Words>
  <Characters>40484</Characters>
  <Application>Microsoft Macintosh Word</Application>
  <DocSecurity>0</DocSecurity>
  <Lines>337</Lines>
  <Paragraphs>94</Paragraphs>
  <ScaleCrop>false</ScaleCrop>
  <Company>Northwestern University</Company>
  <LinksUpToDate>false</LinksUpToDate>
  <CharactersWithSpaces>47492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Zdraljevic</dc:creator>
  <cp:keywords/>
  <dc:description/>
  <cp:lastModifiedBy>Stefan Zdraljevic</cp:lastModifiedBy>
  <cp:revision>7</cp:revision>
  <dcterms:created xsi:type="dcterms:W3CDTF">2014-11-03T02:28:00Z</dcterms:created>
  <dcterms:modified xsi:type="dcterms:W3CDTF">2014-11-04T04:13:00Z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stefanzdraljevic2018@u.northwestern.edu@www.mendeley.com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