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ajorEastAsia" w:eastAsiaTheme="majorEastAsia" w:cstheme="majorEastAsia"/>
          <w:sz w:val="28"/>
          <w:szCs w:val="28"/>
        </w:rPr>
      </w:pPr>
    </w:p>
    <w:p>
      <w:pPr>
        <w:rPr>
          <w:rFonts w:hint="eastAsia" w:asciiTheme="minorAscii" w:hAnsiTheme="majorEastAsia" w:eastAsiaTheme="majorEastAsia" w:cstheme="majorEastAsia"/>
          <w:b/>
          <w:bCs/>
          <w:sz w:val="40"/>
          <w:szCs w:val="40"/>
        </w:rPr>
      </w:pPr>
    </w:p>
    <w:p>
      <w:pPr>
        <w:rPr>
          <w:rFonts w:hint="eastAsia" w:asciiTheme="minorAscii" w:hAnsiTheme="majorEastAsia" w:eastAsiaTheme="majorEastAsia" w:cstheme="majorEastAsia"/>
          <w:b/>
          <w:bCs/>
          <w:sz w:val="40"/>
          <w:szCs w:val="40"/>
          <w:lang w:val="en-US"/>
        </w:rPr>
      </w:pPr>
      <w:r>
        <w:rPr>
          <w:rFonts w:hint="eastAsia" w:asciiTheme="minorAscii" w:hAnsiTheme="majorEastAsia" w:eastAsiaTheme="majorEastAsia" w:cstheme="majorEastAsia"/>
          <w:b/>
          <w:bCs/>
          <w:sz w:val="40"/>
          <w:szCs w:val="40"/>
          <w:lang w:val="en-US"/>
        </w:rPr>
        <w:t>OBJECTIVES</w:t>
      </w:r>
    </w:p>
    <w:p>
      <w:pPr>
        <w:rPr>
          <w:rFonts w:hint="eastAsia" w:asciiTheme="minorAscii" w:hAnsiTheme="majorEastAsia" w:eastAsiaTheme="majorEastAsia" w:cstheme="majorEastAsia"/>
          <w:sz w:val="28"/>
          <w:szCs w:val="28"/>
          <w:lang w:val="en-US"/>
        </w:rPr>
      </w:pP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The goal of this project was to use EDA, visualization, data cleaning, preprocessing, and linear models to predict home prices given the features of the home, and interpret your linear models to find out what features add value to a home. The </w:t>
      </w:r>
      <w:r>
        <w:rPr>
          <w:rFonts w:hint="eastAsia" w:asciiTheme="minorAscii" w:hAnsiTheme="majorEastAsia" w:eastAsiaTheme="majorEastAsia" w:cstheme="majorEastAsia"/>
          <w:i w:val="0"/>
          <w:caps w:val="0"/>
          <w:spacing w:val="-1"/>
          <w:sz w:val="28"/>
          <w:szCs w:val="28"/>
          <w:u w:val="none"/>
          <w:shd w:val="clear" w:fill="FFFFFF"/>
        </w:rPr>
        <w:fldChar w:fldCharType="begin"/>
      </w:r>
      <w:r>
        <w:rPr>
          <w:rFonts w:hint="eastAsia" w:asciiTheme="minorAscii" w:hAnsiTheme="majorEastAsia" w:eastAsiaTheme="majorEastAsia" w:cstheme="majorEastAsia"/>
          <w:i w:val="0"/>
          <w:caps w:val="0"/>
          <w:spacing w:val="-1"/>
          <w:sz w:val="28"/>
          <w:szCs w:val="28"/>
          <w:u w:val="none"/>
          <w:shd w:val="clear" w:fill="FFFFFF"/>
        </w:rPr>
        <w:instrText xml:space="preserve"> HYPERLINK "https://www.kaggle.com/c/house-prices-advanced-regression-techniques" \t "https://towardsdatascience.com/_blank" </w:instrText>
      </w:r>
      <w:r>
        <w:rPr>
          <w:rFonts w:hint="eastAsia" w:asciiTheme="minorAscii" w:hAnsiTheme="majorEastAsia" w:eastAsiaTheme="majorEastAsia" w:cstheme="majorEastAsia"/>
          <w:i w:val="0"/>
          <w:caps w:val="0"/>
          <w:spacing w:val="-1"/>
          <w:sz w:val="28"/>
          <w:szCs w:val="28"/>
          <w:u w:val="none"/>
          <w:shd w:val="clear" w:fill="FFFFFF"/>
        </w:rPr>
        <w:fldChar w:fldCharType="separate"/>
      </w:r>
      <w:r>
        <w:rPr>
          <w:rStyle w:val="7"/>
          <w:rFonts w:hint="eastAsia" w:asciiTheme="minorAscii" w:hAnsiTheme="majorEastAsia" w:eastAsiaTheme="majorEastAsia" w:cstheme="majorEastAsia"/>
          <w:i w:val="0"/>
          <w:caps w:val="0"/>
          <w:spacing w:val="-1"/>
          <w:sz w:val="28"/>
          <w:szCs w:val="28"/>
          <w:u w:val="none"/>
          <w:shd w:val="clear" w:fill="FFFFFF"/>
        </w:rPr>
        <w:t>data</w:t>
      </w:r>
      <w:r>
        <w:rPr>
          <w:rFonts w:hint="eastAsia" w:asciiTheme="minorAscii" w:hAnsiTheme="majorEastAsia" w:eastAsiaTheme="majorEastAsia" w:cstheme="majorEastAsia"/>
          <w:i w:val="0"/>
          <w:caps w:val="0"/>
          <w:spacing w:val="-1"/>
          <w:sz w:val="28"/>
          <w:szCs w:val="28"/>
          <w:u w:val="none"/>
          <w:shd w:val="clear" w:fill="FFFFFF"/>
        </w:rPr>
        <w:fldChar w:fldCharType="end"/>
      </w:r>
      <w:r>
        <w:rPr>
          <w:rFonts w:hint="eastAsia" w:asciiTheme="minorAscii" w:hAnsiTheme="majorEastAsia" w:eastAsiaTheme="majorEastAsia" w:cstheme="majorEastAsia"/>
          <w:i w:val="0"/>
          <w:caps w:val="0"/>
          <w:spacing w:val="-1"/>
          <w:sz w:val="28"/>
          <w:szCs w:val="28"/>
          <w:shd w:val="clear" w:fill="FFFFFF"/>
        </w:rPr>
        <w:t> was originally taken from Kaggle.</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From Kaggle:</w:t>
      </w:r>
    </w:p>
    <w:p>
      <w:pPr>
        <w:keepNext w:val="0"/>
        <w:keepLines w:val="0"/>
        <w:widowControl/>
        <w:suppressLineNumbers w:val="0"/>
        <w:pBdr>
          <w:left w:val="none" w:color="auto" w:sz="0" w:space="0"/>
        </w:pBdr>
        <w:shd w:val="clear" w:fill="FFFFFF"/>
        <w:spacing w:before="435" w:beforeAutospacing="0" w:after="0" w:afterAutospacing="0" w:line="24" w:lineRule="atLeast"/>
        <w:ind w:left="376" w:right="720" w:firstLine="0"/>
        <w:jc w:val="left"/>
        <w:rPr>
          <w:rFonts w:hint="eastAsia" w:asciiTheme="minorAscii" w:hAnsiTheme="majorEastAsia" w:eastAsiaTheme="majorEastAsia" w:cstheme="majorEastAsia"/>
          <w:i/>
          <w:caps w:val="0"/>
          <w:spacing w:val="-1"/>
          <w:sz w:val="28"/>
          <w:szCs w:val="28"/>
        </w:rPr>
      </w:pPr>
      <w:r>
        <w:rPr>
          <w:rStyle w:val="5"/>
          <w:rFonts w:hint="eastAsia" w:asciiTheme="minorAscii" w:hAnsiTheme="majorEastAsia" w:eastAsiaTheme="majorEastAsia" w:cstheme="majorEastAsia"/>
          <w:i w:val="0"/>
          <w:caps w:val="0"/>
          <w:spacing w:val="-1"/>
          <w:kern w:val="0"/>
          <w:sz w:val="28"/>
          <w:szCs w:val="28"/>
          <w:bdr w:val="none" w:color="auto" w:sz="0" w:space="0"/>
          <w:shd w:val="clear" w:fill="FFFFFF"/>
          <w:lang w:val="en-US" w:eastAsia="zh-CN" w:bidi="ar"/>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pPr>
        <w:keepNext w:val="0"/>
        <w:keepLines w:val="0"/>
        <w:widowControl/>
        <w:suppressLineNumbers w:val="0"/>
        <w:pBdr>
          <w:top w:val="none" w:color="auto" w:sz="0" w:space="0"/>
          <w:left w:val="none" w:color="auto" w:sz="0" w:space="0"/>
        </w:pBdr>
        <w:shd w:val="clear" w:fill="FFFFFF"/>
        <w:spacing w:before="0" w:beforeAutospacing="0" w:after="0" w:afterAutospacing="0" w:line="24" w:lineRule="atLeast"/>
        <w:ind w:left="376" w:right="720" w:firstLine="0"/>
        <w:jc w:val="left"/>
        <w:rPr>
          <w:rFonts w:hint="eastAsia" w:asciiTheme="minorAscii" w:hAnsiTheme="majorEastAsia" w:eastAsiaTheme="majorEastAsia" w:cstheme="majorEastAsia"/>
          <w:i/>
          <w:caps w:val="0"/>
          <w:spacing w:val="-1"/>
          <w:sz w:val="28"/>
          <w:szCs w:val="28"/>
        </w:rPr>
      </w:pPr>
      <w:r>
        <w:rPr>
          <w:rStyle w:val="5"/>
          <w:rFonts w:hint="eastAsia" w:asciiTheme="minorAscii" w:hAnsiTheme="majorEastAsia" w:eastAsiaTheme="majorEastAsia" w:cstheme="majorEastAsia"/>
          <w:i w:val="0"/>
          <w:caps w:val="0"/>
          <w:spacing w:val="-1"/>
          <w:kern w:val="0"/>
          <w:sz w:val="28"/>
          <w:szCs w:val="28"/>
          <w:bdr w:val="none" w:color="auto" w:sz="0" w:space="0"/>
          <w:shd w:val="clear" w:fill="FFFFFF"/>
          <w:lang w:val="en-US" w:eastAsia="zh-CN" w:bidi="ar"/>
        </w:rPr>
        <w:t>With 79 explanatory variables describing (almost) every aspect of residential homes in Ames, Iowa, this competition challenges you to predict the final price of each home.</w:t>
      </w:r>
    </w:p>
    <w:p>
      <w:pPr>
        <w:pStyle w:val="2"/>
        <w:keepNext w:val="0"/>
        <w:keepLines w:val="0"/>
        <w:widowControl/>
        <w:suppressLineNumbers w:val="0"/>
        <w:shd w:val="clear" w:fill="FFFFFF"/>
        <w:spacing w:before="840" w:beforeAutospacing="0" w:after="0" w:afterAutospacing="0" w:line="17" w:lineRule="atLeast"/>
        <w:ind w:left="0" w:right="0" w:firstLine="0"/>
        <w:rPr>
          <w:rFonts w:hint="eastAsia" w:asciiTheme="minorAscii" w:hAnsiTheme="majorEastAsia" w:eastAsiaTheme="majorEastAsia" w:cstheme="majorEastAsia"/>
          <w:b/>
          <w:i w:val="0"/>
          <w:caps w:val="0"/>
          <w:spacing w:val="-3"/>
          <w:sz w:val="28"/>
          <w:szCs w:val="28"/>
        </w:rPr>
      </w:pPr>
      <w:bookmarkStart w:id="0" w:name="_GoBack"/>
      <w:bookmarkEnd w:id="0"/>
      <w:r>
        <w:rPr>
          <w:rFonts w:hint="eastAsia" w:asciiTheme="minorAscii" w:hAnsiTheme="majorEastAsia" w:eastAsiaTheme="majorEastAsia" w:cstheme="majorEastAsia"/>
          <w:b/>
          <w:i w:val="0"/>
          <w:caps w:val="0"/>
          <w:spacing w:val="-3"/>
          <w:sz w:val="28"/>
          <w:szCs w:val="28"/>
          <w:shd w:val="clear" w:fill="FFFFFF"/>
        </w:rPr>
        <w:t>Exploratory Data Analysis (EDA)</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As with any data exercise, we began with some Exploratory Data Analysis.</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Style w:val="8"/>
          <w:rFonts w:hint="eastAsia" w:asciiTheme="minorAscii" w:hAnsiTheme="majorEastAsia" w:eastAsiaTheme="majorEastAsia" w:cstheme="majorEastAsia"/>
          <w:b/>
          <w:i w:val="0"/>
          <w:caps w:val="0"/>
          <w:spacing w:val="-1"/>
          <w:sz w:val="28"/>
          <w:szCs w:val="28"/>
          <w:shd w:val="clear" w:fill="FFFFFF"/>
        </w:rPr>
        <w:t>Numeric Variables</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There are 36 relevant numerical features. </w:t>
      </w:r>
      <w:r>
        <w:rPr>
          <w:rStyle w:val="6"/>
          <w:rFonts w:hint="eastAsia" w:asciiTheme="minorAscii" w:hAnsiTheme="majorEastAsia" w:eastAsiaTheme="majorEastAsia" w:cstheme="majorEastAsia"/>
          <w:i w:val="0"/>
          <w:caps w:val="0"/>
          <w:spacing w:val="-1"/>
          <w:sz w:val="28"/>
          <w:szCs w:val="28"/>
          <w:bdr w:val="none" w:color="auto" w:sz="0" w:space="0"/>
          <w:shd w:val="clear" w:fill="FFFFFF"/>
        </w:rPr>
        <w:t>MSSubClass</w:t>
      </w:r>
      <w:r>
        <w:rPr>
          <w:rFonts w:hint="eastAsia" w:asciiTheme="minorAscii" w:hAnsiTheme="majorEastAsia" w:eastAsiaTheme="majorEastAsia" w:cstheme="majorEastAsia"/>
          <w:i w:val="0"/>
          <w:caps w:val="0"/>
          <w:spacing w:val="-1"/>
          <w:sz w:val="28"/>
          <w:szCs w:val="28"/>
          <w:shd w:val="clear" w:fill="FFFFFF"/>
        </w:rPr>
        <w:t>, which "identifies the type of dwelling involved in the sale", is encoded as numeric but is in reality a categorical variable.</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There are 36 numerical features, of the following types:</w:t>
      </w:r>
    </w:p>
    <w:p>
      <w:pPr>
        <w:keepNext w:val="0"/>
        <w:keepLines w:val="0"/>
        <w:widowControl/>
        <w:numPr>
          <w:ilvl w:val="0"/>
          <w:numId w:val="1"/>
        </w:numPr>
        <w:suppressLineNumbers w:val="0"/>
        <w:spacing w:before="0" w:beforeAutospacing="1" w:after="0" w:afterAutospacing="1" w:line="24" w:lineRule="atLeast"/>
        <w:ind w:left="450" w:hanging="360"/>
        <w:rPr>
          <w:rFonts w:hint="eastAsia" w:asciiTheme="minorAscii" w:hAnsiTheme="majorEastAsia" w:eastAsiaTheme="majorEastAsia" w:cstheme="majorEastAsia"/>
          <w:i w:val="0"/>
          <w:spacing w:val="-1"/>
          <w:sz w:val="28"/>
          <w:szCs w:val="28"/>
        </w:rPr>
      </w:pPr>
      <w:r>
        <w:rPr>
          <w:rFonts w:hint="eastAsia" w:asciiTheme="minorAscii" w:hAnsiTheme="majorEastAsia" w:eastAsiaTheme="majorEastAsia" w:cstheme="majorEastAsia"/>
          <w:i w:val="0"/>
          <w:caps w:val="0"/>
          <w:spacing w:val="-1"/>
          <w:sz w:val="28"/>
          <w:szCs w:val="28"/>
          <w:shd w:val="clear" w:fill="FFFFFF"/>
        </w:rPr>
        <w:t>Square footage: Indicates the square footage of certain features, i.e. </w:t>
      </w:r>
      <w:r>
        <w:rPr>
          <w:rStyle w:val="6"/>
          <w:rFonts w:hint="eastAsia" w:asciiTheme="minorAscii" w:hAnsiTheme="majorEastAsia" w:eastAsiaTheme="majorEastAsia" w:cstheme="majorEastAsia"/>
          <w:i w:val="0"/>
          <w:caps w:val="0"/>
          <w:spacing w:val="-1"/>
          <w:sz w:val="28"/>
          <w:szCs w:val="28"/>
          <w:bdr w:val="none" w:color="auto" w:sz="0" w:space="0"/>
          <w:shd w:val="clear" w:fill="FFFFFF"/>
        </w:rPr>
        <w:t>1stFlrSF</w:t>
      </w:r>
      <w:r>
        <w:rPr>
          <w:rFonts w:hint="eastAsia" w:asciiTheme="minorAscii" w:hAnsiTheme="majorEastAsia" w:eastAsiaTheme="majorEastAsia" w:cstheme="majorEastAsia"/>
          <w:i w:val="0"/>
          <w:caps w:val="0"/>
          <w:spacing w:val="-1"/>
          <w:sz w:val="28"/>
          <w:szCs w:val="28"/>
          <w:shd w:val="clear" w:fill="FFFFFF"/>
        </w:rPr>
        <w:t> (First floor square footage) and </w:t>
      </w:r>
      <w:r>
        <w:rPr>
          <w:rStyle w:val="6"/>
          <w:rFonts w:hint="eastAsia" w:asciiTheme="minorAscii" w:hAnsiTheme="majorEastAsia" w:eastAsiaTheme="majorEastAsia" w:cstheme="majorEastAsia"/>
          <w:i w:val="0"/>
          <w:caps w:val="0"/>
          <w:spacing w:val="-1"/>
          <w:sz w:val="28"/>
          <w:szCs w:val="28"/>
          <w:bdr w:val="none" w:color="auto" w:sz="0" w:space="0"/>
          <w:shd w:val="clear" w:fill="FFFFFF"/>
        </w:rPr>
        <w:t>GarageArea</w:t>
      </w:r>
      <w:r>
        <w:rPr>
          <w:rFonts w:hint="eastAsia" w:asciiTheme="minorAscii" w:hAnsiTheme="majorEastAsia" w:eastAsiaTheme="majorEastAsia" w:cstheme="majorEastAsia"/>
          <w:i w:val="0"/>
          <w:caps w:val="0"/>
          <w:spacing w:val="-1"/>
          <w:sz w:val="28"/>
          <w:szCs w:val="28"/>
          <w:shd w:val="clear" w:fill="FFFFFF"/>
        </w:rPr>
        <w:t> (Size of garage in square feet).</w:t>
      </w:r>
    </w:p>
    <w:p>
      <w:pPr>
        <w:keepNext w:val="0"/>
        <w:keepLines w:val="0"/>
        <w:widowControl/>
        <w:numPr>
          <w:ilvl w:val="0"/>
          <w:numId w:val="1"/>
        </w:numPr>
        <w:suppressLineNumbers w:val="0"/>
        <w:spacing w:before="0" w:beforeAutospacing="1" w:after="0" w:afterAutospacing="1" w:line="24" w:lineRule="atLeast"/>
        <w:ind w:left="450" w:hanging="360"/>
        <w:rPr>
          <w:rFonts w:hint="eastAsia" w:asciiTheme="minorAscii" w:hAnsiTheme="majorEastAsia" w:eastAsiaTheme="majorEastAsia" w:cstheme="majorEastAsia"/>
          <w:i w:val="0"/>
          <w:spacing w:val="-1"/>
          <w:sz w:val="28"/>
          <w:szCs w:val="28"/>
        </w:rPr>
      </w:pPr>
      <w:r>
        <w:rPr>
          <w:rFonts w:hint="eastAsia" w:asciiTheme="minorAscii" w:hAnsiTheme="majorEastAsia" w:eastAsiaTheme="majorEastAsia" w:cstheme="majorEastAsia"/>
          <w:i w:val="0"/>
          <w:caps w:val="0"/>
          <w:spacing w:val="-1"/>
          <w:sz w:val="28"/>
          <w:szCs w:val="28"/>
          <w:shd w:val="clear" w:fill="FFFFFF"/>
        </w:rPr>
        <w:t>Time: Time related variables like when the home was built or sold.</w:t>
      </w:r>
    </w:p>
    <w:p>
      <w:pPr>
        <w:keepNext w:val="0"/>
        <w:keepLines w:val="0"/>
        <w:widowControl/>
        <w:numPr>
          <w:ilvl w:val="0"/>
          <w:numId w:val="1"/>
        </w:numPr>
        <w:suppressLineNumbers w:val="0"/>
        <w:spacing w:before="0" w:beforeAutospacing="1" w:after="0" w:afterAutospacing="1" w:line="24" w:lineRule="atLeast"/>
        <w:ind w:left="450" w:hanging="360"/>
        <w:rPr>
          <w:rFonts w:hint="eastAsia" w:asciiTheme="minorAscii" w:hAnsiTheme="majorEastAsia" w:eastAsiaTheme="majorEastAsia" w:cstheme="majorEastAsia"/>
          <w:i w:val="0"/>
          <w:spacing w:val="-1"/>
          <w:sz w:val="28"/>
          <w:szCs w:val="28"/>
        </w:rPr>
      </w:pPr>
      <w:r>
        <w:rPr>
          <w:rFonts w:hint="eastAsia" w:asciiTheme="minorAscii" w:hAnsiTheme="majorEastAsia" w:eastAsiaTheme="majorEastAsia" w:cstheme="majorEastAsia"/>
          <w:i w:val="0"/>
          <w:caps w:val="0"/>
          <w:spacing w:val="-1"/>
          <w:sz w:val="28"/>
          <w:szCs w:val="28"/>
          <w:shd w:val="clear" w:fill="FFFFFF"/>
        </w:rPr>
        <w:t>Room and amenties: data that represent amenties like “How many bathrooms?”</w:t>
      </w:r>
    </w:p>
    <w:p>
      <w:pPr>
        <w:keepNext w:val="0"/>
        <w:keepLines w:val="0"/>
        <w:widowControl/>
        <w:numPr>
          <w:ilvl w:val="0"/>
          <w:numId w:val="1"/>
        </w:numPr>
        <w:suppressLineNumbers w:val="0"/>
        <w:spacing w:before="0" w:beforeAutospacing="1" w:after="0" w:afterAutospacing="1" w:line="24" w:lineRule="atLeast"/>
        <w:ind w:left="450" w:hanging="360"/>
        <w:rPr>
          <w:rFonts w:hint="eastAsia" w:asciiTheme="minorAscii" w:hAnsiTheme="majorEastAsia" w:eastAsiaTheme="majorEastAsia" w:cstheme="majorEastAsia"/>
          <w:i w:val="0"/>
          <w:spacing w:val="-1"/>
          <w:sz w:val="28"/>
          <w:szCs w:val="28"/>
        </w:rPr>
      </w:pPr>
      <w:r>
        <w:rPr>
          <w:rFonts w:hint="eastAsia" w:asciiTheme="minorAscii" w:hAnsiTheme="majorEastAsia" w:eastAsiaTheme="majorEastAsia" w:cstheme="majorEastAsia"/>
          <w:i w:val="0"/>
          <w:caps w:val="0"/>
          <w:spacing w:val="-1"/>
          <w:sz w:val="28"/>
          <w:szCs w:val="28"/>
          <w:shd w:val="clear" w:fill="FFFFFF"/>
        </w:rPr>
        <w:t>Condition and quality: Subjective variables rated from 1–10.</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Most of the variables that deal with the actual physical space of the apartment are postively skewed — which makes sense, as people tend to live in smaller homes/apartments apart from the extremely wealthy.</w:t>
      </w:r>
    </w:p>
    <w:p>
      <w:pPr>
        <w:pStyle w:val="3"/>
        <w:keepNext w:val="0"/>
        <w:keepLines w:val="0"/>
        <w:widowControl/>
        <w:suppressLineNumbers w:val="0"/>
        <w:shd w:val="clear" w:fill="FFFFFF"/>
        <w:spacing w:before="0" w:beforeAutospacing="1" w:after="0" w:afterAutospacing="1" w:line="24" w:lineRule="atLeast"/>
        <w:ind w:left="0" w:right="0" w:firstLine="0"/>
        <w:rPr>
          <w:rFonts w:hint="eastAsia" w:asciiTheme="minorAscii" w:hAnsiTheme="majorEastAsia" w:eastAsiaTheme="majorEastAsia" w:cstheme="majorEastAsia"/>
          <w:i w:val="0"/>
          <w:caps w:val="0"/>
          <w:spacing w:val="-1"/>
          <w:sz w:val="28"/>
          <w:szCs w:val="28"/>
        </w:rPr>
      </w:pPr>
      <w:r>
        <w:rPr>
          <w:rFonts w:hint="eastAsia" w:asciiTheme="minorAscii" w:hAnsiTheme="majorEastAsia" w:eastAsiaTheme="majorEastAsia" w:cstheme="majorEastAsia"/>
          <w:i w:val="0"/>
          <w:caps w:val="0"/>
          <w:spacing w:val="-1"/>
          <w:sz w:val="28"/>
          <w:szCs w:val="28"/>
          <w:shd w:val="clear" w:fill="FFFFFF"/>
        </w:rPr>
        <w:t>Sale Price also has a similar positively skewed distribution — I hypothesize that the variables dealing with the actual dimensions of the apartment have a large impact on Sale Price.</w:t>
      </w:r>
    </w:p>
    <w:p>
      <w:pPr>
        <w:rPr>
          <w:rFonts w:hint="eastAsia" w:asciiTheme="minorAscii" w:hAnsiTheme="majorEastAsia" w:eastAsiaTheme="majorEastAsia" w:cstheme="majorEastAsia"/>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dium-content-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dium-content-sans-serif-fon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743EC"/>
    <w:multiLevelType w:val="multilevel"/>
    <w:tmpl w:val="5C8743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D5591"/>
    <w:rsid w:val="120134FB"/>
    <w:rsid w:val="73CE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2019-03-12T05:27:04Z</dcterms:created>
  <dc:creator>DELL</dc:creator>
  <cp:lastModifiedBy>DELL</cp:lastModifiedBy>
  <dcterms:modified xsi:type="dcterms:W3CDTF">2019-03-12T05:28:58Z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