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720" w:firstLine="0"/>
        <w:rPr/>
      </w:pPr>
      <w:bookmarkStart w:colFirst="0" w:colLast="0" w:name="_mba8fctqkypf" w:id="0"/>
      <w:bookmarkEnd w:id="0"/>
      <w:r w:rsidDel="00000000" w:rsidR="00000000" w:rsidRPr="00000000">
        <w:rPr>
          <w:rtl w:val="0"/>
        </w:rPr>
        <w:t xml:space="preserve">Performance evaluation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Scalability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determine feasibility for future expansion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performance bottlenecks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Memory subsystem harddisk system, as you add more users and your cpu gets faster you still don't get the performance increase you are expecting. These subsystems create a bottleneck and musts be addressed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Tuning parameters / system tuning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Eg: file transfer limits, file size limits etc.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 You should find the optimal operational parameters. And its not always possible to guess, you have to try several combinations before you decide which is best.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2jvu9wjztosr" w:id="1"/>
      <w:bookmarkEnd w:id="1"/>
      <w:r w:rsidDel="00000000" w:rsidR="00000000" w:rsidRPr="00000000">
        <w:rPr>
          <w:rtl w:val="0"/>
        </w:rPr>
        <w:t xml:space="preserve">What needs to be done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appropriate evaluation techniques, performance metrics, system workloads and so 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