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5jxljdq50fv" w:id="0"/>
      <w:bookmarkEnd w:id="0"/>
      <w:r w:rsidDel="00000000" w:rsidR="00000000" w:rsidRPr="00000000">
        <w:rPr>
          <w:rtl w:val="0"/>
        </w:rPr>
        <w:t xml:space="preserve">what to do in case of a change in requirements of the project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oo35tpnfubc" w:id="1"/>
      <w:bookmarkEnd w:id="1"/>
      <w:r w:rsidDel="00000000" w:rsidR="00000000" w:rsidRPr="00000000">
        <w:rPr>
          <w:rtl w:val="0"/>
        </w:rPr>
        <w:t xml:space="preserve">including the impacts, risks and steps needed to mitigate the risks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Impacts: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System Downtime: Modifications to an ICT system often require scheduled downtime, limiting user access during the transition period.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Performance Issues: Changes can result in unexpected performance degradation if not thoroughly tested and optimized beforehand.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Data Integrity: The transition may compromise data integrity, risking loss or corruption of critical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User Adaptation: Significant changes may necessitate users to adapt to new interfaces or processes, potentially leading to productivity disruptions.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Risks: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Security Vulnerabilities: New system changes might introduce security vulnerabilities, exposing the system to potential breaches and data breaches.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Operational Disruption: Poorly integrated changes can disrupt critical business operations, causing productivity losses and revenue impacts.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Cost Overruns: Unforeseen issues stemming from changes can lead to increased troubleshooting and resolution costs, exceeding the allocated budget.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Compliance Issues: Updates may inadvertently result in non-compliance with regulatory standards, inviting legal consequences and reputational damage.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Steps to Mitigate the Risks: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Thorough Planning: Develop a comprehensive plan encompassing all aspects of the transition, from implementation to post-deployment monitoring.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Impact Analysis: Conduct a thorough impact analysis to gauge the potential effects of the changes on stakeholders and operational processes.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**Testing:** Execute rigorous testing in a controlled environment to identify and address issues before full deployment, ensuring system stability.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**Stakeholder Communication:** Maintain transparent communication with all stakeholders throughout the transition process to manage expectations and address concerns promptly.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**Backup Procedures:** Establish robust backup procedures to safeguard against data loss and facilitate restoration to previous states if necessary.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**Security Audits:** Perform post-implementation security audits to identify and rectify any vulnerabilities or weaknesses in the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**Training Programs:** Implement training programs to facilitate smooth user transitions, minimizing operational disruptions and ensuring effective utilization of the new system.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**Continuous Monitoring:** Continuously monitor the system post-implementation for performance and security issues, enabling timely intervention and optimization efforts.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