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ED7D" w14:textId="77777777" w:rsidR="00737A2C" w:rsidRDefault="00737A2C">
      <w:pPr>
        <w:spacing w:before="960"/>
        <w:jc w:val="center"/>
      </w:pPr>
    </w:p>
    <w:p w14:paraId="5C96CF97" w14:textId="77777777" w:rsidR="00737A2C" w:rsidRDefault="00491A74">
      <w:pPr>
        <w:spacing w:after="200"/>
        <w:jc w:val="center"/>
      </w:pPr>
      <w:r>
        <w:rPr>
          <w:b/>
          <w:sz w:val="36"/>
        </w:rPr>
        <w:t>Quantum-Enhanced Retrieval-Augmented Generation</w:t>
      </w:r>
    </w:p>
    <w:p w14:paraId="20A6C560" w14:textId="77777777" w:rsidR="00737A2C" w:rsidRDefault="00491A74">
      <w:pPr>
        <w:spacing w:after="560"/>
        <w:jc w:val="center"/>
      </w:pPr>
      <w:r>
        <w:rPr>
          <w:i/>
          <w:sz w:val="26"/>
        </w:rPr>
        <w:t>A Measured Evaluation of Three Simulated Quantum Stages</w:t>
      </w:r>
    </w:p>
    <w:p w14:paraId="38EEAE78" w14:textId="77777777" w:rsidR="00737A2C" w:rsidRDefault="00491A74">
      <w:pPr>
        <w:spacing w:after="600"/>
        <w:jc w:val="center"/>
      </w:pPr>
      <w:r>
        <w:t>Semester-7 Major Project, Group 165, B.Tech Computer Science and Engineering</w:t>
      </w:r>
    </w:p>
    <w:p w14:paraId="37A80D15" w14:textId="77777777" w:rsidR="00737A2C" w:rsidRDefault="00491A74">
      <w:pPr>
        <w:jc w:val="center"/>
      </w:pPr>
      <w:r>
        <w:rPr>
          <w:i/>
        </w:rPr>
        <w:t>Submitted by</w:t>
      </w:r>
    </w:p>
    <w:p w14:paraId="450AB027" w14:textId="77777777" w:rsidR="00737A2C" w:rsidRDefault="00491A74">
      <w:pPr>
        <w:spacing w:after="40"/>
        <w:jc w:val="center"/>
      </w:pPr>
      <w:r>
        <w:rPr>
          <w:b/>
        </w:rPr>
        <w:t>Prabhav Goel</w:t>
      </w:r>
    </w:p>
    <w:p w14:paraId="4614939F" w14:textId="77777777" w:rsidR="00737A2C" w:rsidRDefault="00491A74">
      <w:pPr>
        <w:spacing w:after="40"/>
        <w:jc w:val="center"/>
      </w:pPr>
      <w:r>
        <w:rPr>
          <w:b/>
        </w:rPr>
        <w:t>Saksham Singh</w:t>
      </w:r>
    </w:p>
    <w:p w14:paraId="1E70113B" w14:textId="77777777" w:rsidR="00737A2C" w:rsidRDefault="00491A74">
      <w:pPr>
        <w:spacing w:after="40"/>
        <w:jc w:val="center"/>
      </w:pPr>
      <w:r>
        <w:rPr>
          <w:b/>
        </w:rPr>
        <w:t>Sameen Ur Rehman</w:t>
      </w:r>
    </w:p>
    <w:p w14:paraId="4C51CF70" w14:textId="77777777" w:rsidR="00737A2C" w:rsidRDefault="00737A2C">
      <w:pPr>
        <w:spacing w:after="360"/>
        <w:jc w:val="center"/>
      </w:pPr>
    </w:p>
    <w:p w14:paraId="798FCEB4" w14:textId="77777777" w:rsidR="00737A2C" w:rsidRDefault="00491A74">
      <w:pPr>
        <w:jc w:val="center"/>
      </w:pPr>
      <w:r>
        <w:rPr>
          <w:i/>
        </w:rPr>
        <w:t>Under the guidance of</w:t>
      </w:r>
    </w:p>
    <w:p w14:paraId="1CF9D97C" w14:textId="77777777" w:rsidR="00737A2C" w:rsidRDefault="00491A74">
      <w:pPr>
        <w:spacing w:after="480"/>
        <w:jc w:val="center"/>
      </w:pPr>
      <w:r>
        <w:rPr>
          <w:b/>
        </w:rPr>
        <w:t>Dr Rani (Project Guide)</w:t>
      </w:r>
    </w:p>
    <w:p w14:paraId="38193AE5" w14:textId="77777777" w:rsidR="00737A2C" w:rsidRDefault="00491A74">
      <w:pPr>
        <w:jc w:val="center"/>
      </w:pPr>
      <w:r>
        <w:t>Department of Computer Science and Engineering</w:t>
      </w:r>
    </w:p>
    <w:p w14:paraId="3AF53CA8" w14:textId="77777777" w:rsidR="00737A2C" w:rsidRDefault="00491A74">
      <w:pPr>
        <w:jc w:val="center"/>
      </w:pPr>
      <w:r>
        <w:rPr>
          <w:b/>
        </w:rPr>
        <w:t>Amity School of Engineering and Technology</w:t>
      </w:r>
    </w:p>
    <w:p w14:paraId="6D24CE39" w14:textId="77777777" w:rsidR="00737A2C" w:rsidRDefault="00491A74">
      <w:pPr>
        <w:jc w:val="center"/>
      </w:pPr>
      <w:r>
        <w:t>October 2026</w:t>
      </w:r>
    </w:p>
    <w:p w14:paraId="38084EB4" w14:textId="77777777" w:rsidR="00737A2C" w:rsidRDefault="00737A2C">
      <w:pPr>
        <w:sectPr w:rsidR="00737A2C">
          <w:footerReference w:type="default" r:id="rId8"/>
          <w:pgSz w:w="12240" w:h="15840"/>
          <w:pgMar w:top="1440" w:right="1440" w:bottom="1440" w:left="1440" w:header="720" w:footer="720" w:gutter="0"/>
          <w:cols w:space="720"/>
          <w:docGrid w:linePitch="360"/>
        </w:sectPr>
      </w:pPr>
    </w:p>
    <w:p w14:paraId="31C01BBE" w14:textId="77777777" w:rsidR="00737A2C" w:rsidRDefault="00491A74">
      <w:pPr>
        <w:pStyle w:val="Heading1"/>
      </w:pPr>
      <w:bookmarkStart w:id="0" w:name="_Toc242873690"/>
      <w:r>
        <w:rPr>
          <w:rFonts w:ascii="Times New Roman" w:hAnsi="Times New Roman" w:cs="Times New Roman"/>
        </w:rPr>
        <w:lastRenderedPageBreak/>
        <w:t>Abstract</w:t>
      </w:r>
      <w:bookmarkEnd w:id="0"/>
    </w:p>
    <w:p w14:paraId="31F52563" w14:textId="77777777" w:rsidR="00737A2C" w:rsidRDefault="00491A74">
      <w:pPr>
        <w:jc w:val="both"/>
      </w:pPr>
      <w:r>
        <w:t>We build and evaluate Q-RAG, a retrieval-augmented generation pipeline in which three stages are replaced by classically simulated quantum routines: a trained phase-sensitive fidelity kernel in the retrieval score, Grover amplitude amplification over a pre-scored candidate shortlist, and a Quantum Approximate Optimization Algorithm (QAOA) solver for context passage selection. The evaluation is designed so that each stage can be shown to contribute nothing, and two of the three are.</w:t>
      </w:r>
    </w:p>
    <w:p w14:paraId="24A806E1" w14:textId="77777777" w:rsidR="00737A2C" w:rsidRDefault="00491A74">
      <w:pPr>
        <w:jc w:val="both"/>
      </w:pPr>
      <w:r>
        <w:t>The paper's first contribution is negative and structural. A fidelity kernel over amplitude-encoded unit vectors reduces, at zero phase, to the square of the cosine similarity, and squaring is monotone, so such a kernel induces exactly the ranking it was introduced to improve. We measure this: on our corpus the untrained global fidelity kernel agrees with the cosine ranking at Kendall tau = 0.9995. We then give a kernel that escapes the equivalence structurally rather than by hoping training will break it —</w:t>
      </w:r>
      <w:r>
        <w:t xml:space="preserve"> a block (projected) fidelity kernel whose zero-phase limit is a sum of squared block similarities, which by the Cauchy-Schwarz inequality is not a monotone function of cosine — and we verify the escape with two criteria fixed before any training.</w:t>
      </w:r>
    </w:p>
    <w:p w14:paraId="5D1CBD41" w14:textId="77777777" w:rsidR="00737A2C" w:rsidRDefault="00491A74">
      <w:pPr>
        <w:jc w:val="both"/>
      </w:pPr>
      <w:r>
        <w:t xml:space="preserve">The paper's second contribution is a null result reported as one. Across 7 configurations and all 300 queries of the BEIR SciFact test split, no quantum configuration improves on a tuned classical hybrid baseline with a bootstrap confidence interval excluding zero. Exactly 1 of 30 system-metric comparisons reaches p &lt; 0.05, which is what 30 comparisons produce by chance. The trained kernel passed both pre-registered criteria on 137 held-out pairs and did not transfer. The full pipeline is 35.2 times slower </w:t>
      </w:r>
      <w:r>
        <w:t>than its own baseline, and we claim no speed-up anywhere: Grover's 4.64-fold advantage is reported in oracle queries, a hardware-independent count, alongside the 7.18-fold cost of simulating it.</w:t>
      </w:r>
    </w:p>
    <w:p w14:paraId="32954673" w14:textId="77777777" w:rsidR="00737A2C" w:rsidRDefault="00491A74">
      <w:pPr>
        <w:jc w:val="both"/>
      </w:pPr>
      <w:r>
        <w:t>The one positive finding is narrow and lies in security. On a corpus poisoned with 400 adversarial passages across 4 attack families, QAOA's pairwise redundancy penalty reduces adversarial context occupancy from 0.9840 to 0.7960, a reduction of 0.1880 isolated by an ablation whose two arms differ in that term alone. We report it together with the fact that 0.7960 occupancy is still a total compromise: all 50 targeted queries are hit and the clean-context rate is 0.0000.</w:t>
      </w:r>
    </w:p>
    <w:p w14:paraId="23BC6978" w14:textId="77777777" w:rsidR="00737A2C" w:rsidRDefault="00737A2C">
      <w:pPr>
        <w:pBdr>
          <w:bottom w:val="single" w:sz="6" w:space="1" w:color="999999"/>
        </w:pBdr>
        <w:spacing w:after="160"/>
      </w:pPr>
    </w:p>
    <w:p w14:paraId="45B63B88" w14:textId="173464B7" w:rsidR="007C1219" w:rsidRDefault="00491A74">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"1-3" \h \z \u</w:instrText>
      </w:r>
      <w:r>
        <w:fldChar w:fldCharType="separate"/>
      </w:r>
      <w:hyperlink w:anchor="_Toc242873690" w:history="1">
        <w:r w:rsidR="007C1219" w:rsidRPr="001B3F29">
          <w:rPr>
            <w:rStyle w:val="Hyperlink"/>
            <w:noProof/>
          </w:rPr>
          <w:t>Abstract</w:t>
        </w:r>
        <w:r w:rsidR="007C1219">
          <w:rPr>
            <w:noProof/>
            <w:webHidden/>
          </w:rPr>
          <w:tab/>
        </w:r>
        <w:r w:rsidR="007C1219">
          <w:rPr>
            <w:noProof/>
            <w:webHidden/>
          </w:rPr>
          <w:fldChar w:fldCharType="begin"/>
        </w:r>
        <w:r w:rsidR="007C1219">
          <w:rPr>
            <w:noProof/>
            <w:webHidden/>
          </w:rPr>
          <w:instrText xml:space="preserve"> PAGEREF _Toc242873690 \h </w:instrText>
        </w:r>
        <w:r w:rsidR="007C1219">
          <w:rPr>
            <w:noProof/>
            <w:webHidden/>
          </w:rPr>
        </w:r>
        <w:r w:rsidR="007C1219">
          <w:rPr>
            <w:noProof/>
            <w:webHidden/>
          </w:rPr>
          <w:fldChar w:fldCharType="separate"/>
        </w:r>
        <w:r w:rsidR="007C1219">
          <w:rPr>
            <w:noProof/>
            <w:webHidden/>
          </w:rPr>
          <w:t>1</w:t>
        </w:r>
        <w:r w:rsidR="007C1219">
          <w:rPr>
            <w:noProof/>
            <w:webHidden/>
          </w:rPr>
          <w:fldChar w:fldCharType="end"/>
        </w:r>
      </w:hyperlink>
    </w:p>
    <w:p w14:paraId="7B169A95" w14:textId="6E443BF6"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1" w:history="1">
        <w:r w:rsidRPr="001B3F29">
          <w:rPr>
            <w:rStyle w:val="Hyperlink"/>
            <w:noProof/>
          </w:rPr>
          <w:t>1. Introduction</w:t>
        </w:r>
        <w:r>
          <w:rPr>
            <w:noProof/>
            <w:webHidden/>
          </w:rPr>
          <w:tab/>
        </w:r>
        <w:r>
          <w:rPr>
            <w:noProof/>
            <w:webHidden/>
          </w:rPr>
          <w:fldChar w:fldCharType="begin"/>
        </w:r>
        <w:r>
          <w:rPr>
            <w:noProof/>
            <w:webHidden/>
          </w:rPr>
          <w:instrText xml:space="preserve"> PAGEREF _Toc242873691 \h </w:instrText>
        </w:r>
        <w:r>
          <w:rPr>
            <w:noProof/>
            <w:webHidden/>
          </w:rPr>
        </w:r>
        <w:r>
          <w:rPr>
            <w:noProof/>
            <w:webHidden/>
          </w:rPr>
          <w:fldChar w:fldCharType="separate"/>
        </w:r>
        <w:r>
          <w:rPr>
            <w:noProof/>
            <w:webHidden/>
          </w:rPr>
          <w:t>4</w:t>
        </w:r>
        <w:r>
          <w:rPr>
            <w:noProof/>
            <w:webHidden/>
          </w:rPr>
          <w:fldChar w:fldCharType="end"/>
        </w:r>
      </w:hyperlink>
    </w:p>
    <w:p w14:paraId="2D353F97" w14:textId="568C2445"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2" w:history="1">
        <w:r w:rsidRPr="001B3F29">
          <w:rPr>
            <w:rStyle w:val="Hyperlink"/>
            <w:noProof/>
          </w:rPr>
          <w:t>1.1 The claim under test</w:t>
        </w:r>
        <w:r>
          <w:rPr>
            <w:noProof/>
            <w:webHidden/>
          </w:rPr>
          <w:tab/>
        </w:r>
        <w:r>
          <w:rPr>
            <w:noProof/>
            <w:webHidden/>
          </w:rPr>
          <w:fldChar w:fldCharType="begin"/>
        </w:r>
        <w:r>
          <w:rPr>
            <w:noProof/>
            <w:webHidden/>
          </w:rPr>
          <w:instrText xml:space="preserve"> PAGEREF _Toc242873692 \h </w:instrText>
        </w:r>
        <w:r>
          <w:rPr>
            <w:noProof/>
            <w:webHidden/>
          </w:rPr>
        </w:r>
        <w:r>
          <w:rPr>
            <w:noProof/>
            <w:webHidden/>
          </w:rPr>
          <w:fldChar w:fldCharType="separate"/>
        </w:r>
        <w:r>
          <w:rPr>
            <w:noProof/>
            <w:webHidden/>
          </w:rPr>
          <w:t>4</w:t>
        </w:r>
        <w:r>
          <w:rPr>
            <w:noProof/>
            <w:webHidden/>
          </w:rPr>
          <w:fldChar w:fldCharType="end"/>
        </w:r>
      </w:hyperlink>
    </w:p>
    <w:p w14:paraId="6ED54843" w14:textId="2E773A7E"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3" w:history="1">
        <w:r w:rsidRPr="001B3F29">
          <w:rPr>
            <w:rStyle w:val="Hyperlink"/>
            <w:noProof/>
          </w:rPr>
          <w:t>1.2 The failure mode this design is built around</w:t>
        </w:r>
        <w:r>
          <w:rPr>
            <w:noProof/>
            <w:webHidden/>
          </w:rPr>
          <w:tab/>
        </w:r>
        <w:r>
          <w:rPr>
            <w:noProof/>
            <w:webHidden/>
          </w:rPr>
          <w:fldChar w:fldCharType="begin"/>
        </w:r>
        <w:r>
          <w:rPr>
            <w:noProof/>
            <w:webHidden/>
          </w:rPr>
          <w:instrText xml:space="preserve"> PAGEREF _Toc242873693 \h </w:instrText>
        </w:r>
        <w:r>
          <w:rPr>
            <w:noProof/>
            <w:webHidden/>
          </w:rPr>
        </w:r>
        <w:r>
          <w:rPr>
            <w:noProof/>
            <w:webHidden/>
          </w:rPr>
          <w:fldChar w:fldCharType="separate"/>
        </w:r>
        <w:r>
          <w:rPr>
            <w:noProof/>
            <w:webHidden/>
          </w:rPr>
          <w:t>4</w:t>
        </w:r>
        <w:r>
          <w:rPr>
            <w:noProof/>
            <w:webHidden/>
          </w:rPr>
          <w:fldChar w:fldCharType="end"/>
        </w:r>
      </w:hyperlink>
    </w:p>
    <w:p w14:paraId="07422C54" w14:textId="705ACE8B"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4" w:history="1">
        <w:r w:rsidRPr="001B3F29">
          <w:rPr>
            <w:rStyle w:val="Hyperlink"/>
            <w:noProof/>
          </w:rPr>
          <w:t>1.3 Contributions</w:t>
        </w:r>
        <w:r>
          <w:rPr>
            <w:noProof/>
            <w:webHidden/>
          </w:rPr>
          <w:tab/>
        </w:r>
        <w:r>
          <w:rPr>
            <w:noProof/>
            <w:webHidden/>
          </w:rPr>
          <w:fldChar w:fldCharType="begin"/>
        </w:r>
        <w:r>
          <w:rPr>
            <w:noProof/>
            <w:webHidden/>
          </w:rPr>
          <w:instrText xml:space="preserve"> PAGEREF _Toc242873694 \h </w:instrText>
        </w:r>
        <w:r>
          <w:rPr>
            <w:noProof/>
            <w:webHidden/>
          </w:rPr>
        </w:r>
        <w:r>
          <w:rPr>
            <w:noProof/>
            <w:webHidden/>
          </w:rPr>
          <w:fldChar w:fldCharType="separate"/>
        </w:r>
        <w:r>
          <w:rPr>
            <w:noProof/>
            <w:webHidden/>
          </w:rPr>
          <w:t>5</w:t>
        </w:r>
        <w:r>
          <w:rPr>
            <w:noProof/>
            <w:webHidden/>
          </w:rPr>
          <w:fldChar w:fldCharType="end"/>
        </w:r>
      </w:hyperlink>
    </w:p>
    <w:p w14:paraId="10AB3AE8" w14:textId="6EF80A99"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5" w:history="1">
        <w:r w:rsidRPr="001B3F29">
          <w:rPr>
            <w:rStyle w:val="Hyperlink"/>
            <w:noProof/>
          </w:rPr>
          <w:t>1.4 What this paper does not claim</w:t>
        </w:r>
        <w:r>
          <w:rPr>
            <w:noProof/>
            <w:webHidden/>
          </w:rPr>
          <w:tab/>
        </w:r>
        <w:r>
          <w:rPr>
            <w:noProof/>
            <w:webHidden/>
          </w:rPr>
          <w:fldChar w:fldCharType="begin"/>
        </w:r>
        <w:r>
          <w:rPr>
            <w:noProof/>
            <w:webHidden/>
          </w:rPr>
          <w:instrText xml:space="preserve"> PAGEREF _Toc242873695 \h </w:instrText>
        </w:r>
        <w:r>
          <w:rPr>
            <w:noProof/>
            <w:webHidden/>
          </w:rPr>
        </w:r>
        <w:r>
          <w:rPr>
            <w:noProof/>
            <w:webHidden/>
          </w:rPr>
          <w:fldChar w:fldCharType="separate"/>
        </w:r>
        <w:r>
          <w:rPr>
            <w:noProof/>
            <w:webHidden/>
          </w:rPr>
          <w:t>5</w:t>
        </w:r>
        <w:r>
          <w:rPr>
            <w:noProof/>
            <w:webHidden/>
          </w:rPr>
          <w:fldChar w:fldCharType="end"/>
        </w:r>
      </w:hyperlink>
    </w:p>
    <w:p w14:paraId="13FF8617" w14:textId="7F772725"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6" w:history="1">
        <w:r w:rsidRPr="001B3F29">
          <w:rPr>
            <w:rStyle w:val="Hyperlink"/>
            <w:noProof/>
          </w:rPr>
          <w:t>2. Related work</w:t>
        </w:r>
        <w:r>
          <w:rPr>
            <w:noProof/>
            <w:webHidden/>
          </w:rPr>
          <w:tab/>
        </w:r>
        <w:r>
          <w:rPr>
            <w:noProof/>
            <w:webHidden/>
          </w:rPr>
          <w:fldChar w:fldCharType="begin"/>
        </w:r>
        <w:r>
          <w:rPr>
            <w:noProof/>
            <w:webHidden/>
          </w:rPr>
          <w:instrText xml:space="preserve"> PAGEREF _Toc242873696 \h </w:instrText>
        </w:r>
        <w:r>
          <w:rPr>
            <w:noProof/>
            <w:webHidden/>
          </w:rPr>
        </w:r>
        <w:r>
          <w:rPr>
            <w:noProof/>
            <w:webHidden/>
          </w:rPr>
          <w:fldChar w:fldCharType="separate"/>
        </w:r>
        <w:r>
          <w:rPr>
            <w:noProof/>
            <w:webHidden/>
          </w:rPr>
          <w:t>5</w:t>
        </w:r>
        <w:r>
          <w:rPr>
            <w:noProof/>
            <w:webHidden/>
          </w:rPr>
          <w:fldChar w:fldCharType="end"/>
        </w:r>
      </w:hyperlink>
    </w:p>
    <w:p w14:paraId="4CC7CF7C" w14:textId="55025F1A"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7" w:history="1">
        <w:r w:rsidRPr="001B3F29">
          <w:rPr>
            <w:rStyle w:val="Hyperlink"/>
            <w:noProof/>
          </w:rPr>
          <w:t>3. Method</w:t>
        </w:r>
        <w:r>
          <w:rPr>
            <w:noProof/>
            <w:webHidden/>
          </w:rPr>
          <w:tab/>
        </w:r>
        <w:r>
          <w:rPr>
            <w:noProof/>
            <w:webHidden/>
          </w:rPr>
          <w:fldChar w:fldCharType="begin"/>
        </w:r>
        <w:r>
          <w:rPr>
            <w:noProof/>
            <w:webHidden/>
          </w:rPr>
          <w:instrText xml:space="preserve"> PAGEREF _Toc242873697 \h </w:instrText>
        </w:r>
        <w:r>
          <w:rPr>
            <w:noProof/>
            <w:webHidden/>
          </w:rPr>
        </w:r>
        <w:r>
          <w:rPr>
            <w:noProof/>
            <w:webHidden/>
          </w:rPr>
          <w:fldChar w:fldCharType="separate"/>
        </w:r>
        <w:r>
          <w:rPr>
            <w:noProof/>
            <w:webHidden/>
          </w:rPr>
          <w:t>7</w:t>
        </w:r>
        <w:r>
          <w:rPr>
            <w:noProof/>
            <w:webHidden/>
          </w:rPr>
          <w:fldChar w:fldCharType="end"/>
        </w:r>
      </w:hyperlink>
    </w:p>
    <w:p w14:paraId="286FAB8E" w14:textId="4CF6D726"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8" w:history="1">
        <w:r w:rsidRPr="001B3F29">
          <w:rPr>
            <w:rStyle w:val="Hyperlink"/>
            <w:noProof/>
          </w:rPr>
          <w:t>3.1 Pipeline</w:t>
        </w:r>
        <w:r>
          <w:rPr>
            <w:noProof/>
            <w:webHidden/>
          </w:rPr>
          <w:tab/>
        </w:r>
        <w:r>
          <w:rPr>
            <w:noProof/>
            <w:webHidden/>
          </w:rPr>
          <w:fldChar w:fldCharType="begin"/>
        </w:r>
        <w:r>
          <w:rPr>
            <w:noProof/>
            <w:webHidden/>
          </w:rPr>
          <w:instrText xml:space="preserve"> PAGEREF _Toc242873698 \h </w:instrText>
        </w:r>
        <w:r>
          <w:rPr>
            <w:noProof/>
            <w:webHidden/>
          </w:rPr>
        </w:r>
        <w:r>
          <w:rPr>
            <w:noProof/>
            <w:webHidden/>
          </w:rPr>
          <w:fldChar w:fldCharType="separate"/>
        </w:r>
        <w:r>
          <w:rPr>
            <w:noProof/>
            <w:webHidden/>
          </w:rPr>
          <w:t>7</w:t>
        </w:r>
        <w:r>
          <w:rPr>
            <w:noProof/>
            <w:webHidden/>
          </w:rPr>
          <w:fldChar w:fldCharType="end"/>
        </w:r>
      </w:hyperlink>
    </w:p>
    <w:p w14:paraId="5F152274" w14:textId="43E5C6EF"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699" w:history="1">
        <w:r w:rsidRPr="001B3F29">
          <w:rPr>
            <w:rStyle w:val="Hyperlink"/>
            <w:noProof/>
          </w:rPr>
          <w:t>3.2 Fusion and the baseline</w:t>
        </w:r>
        <w:r>
          <w:rPr>
            <w:noProof/>
            <w:webHidden/>
          </w:rPr>
          <w:tab/>
        </w:r>
        <w:r>
          <w:rPr>
            <w:noProof/>
            <w:webHidden/>
          </w:rPr>
          <w:fldChar w:fldCharType="begin"/>
        </w:r>
        <w:r>
          <w:rPr>
            <w:noProof/>
            <w:webHidden/>
          </w:rPr>
          <w:instrText xml:space="preserve"> PAGEREF _Toc242873699 \h </w:instrText>
        </w:r>
        <w:r>
          <w:rPr>
            <w:noProof/>
            <w:webHidden/>
          </w:rPr>
        </w:r>
        <w:r>
          <w:rPr>
            <w:noProof/>
            <w:webHidden/>
          </w:rPr>
          <w:fldChar w:fldCharType="separate"/>
        </w:r>
        <w:r>
          <w:rPr>
            <w:noProof/>
            <w:webHidden/>
          </w:rPr>
          <w:t>7</w:t>
        </w:r>
        <w:r>
          <w:rPr>
            <w:noProof/>
            <w:webHidden/>
          </w:rPr>
          <w:fldChar w:fldCharType="end"/>
        </w:r>
      </w:hyperlink>
    </w:p>
    <w:p w14:paraId="48D79B00" w14:textId="61F41FF0"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0" w:history="1">
        <w:r w:rsidRPr="001B3F29">
          <w:rPr>
            <w:rStyle w:val="Hyperlink"/>
            <w:noProof/>
          </w:rPr>
          <w:t>3.3 The rank-equivalence problem, measured</w:t>
        </w:r>
        <w:r>
          <w:rPr>
            <w:noProof/>
            <w:webHidden/>
          </w:rPr>
          <w:tab/>
        </w:r>
        <w:r>
          <w:rPr>
            <w:noProof/>
            <w:webHidden/>
          </w:rPr>
          <w:fldChar w:fldCharType="begin"/>
        </w:r>
        <w:r>
          <w:rPr>
            <w:noProof/>
            <w:webHidden/>
          </w:rPr>
          <w:instrText xml:space="preserve"> PAGEREF _Toc242873700 \h </w:instrText>
        </w:r>
        <w:r>
          <w:rPr>
            <w:noProof/>
            <w:webHidden/>
          </w:rPr>
        </w:r>
        <w:r>
          <w:rPr>
            <w:noProof/>
            <w:webHidden/>
          </w:rPr>
          <w:fldChar w:fldCharType="separate"/>
        </w:r>
        <w:r>
          <w:rPr>
            <w:noProof/>
            <w:webHidden/>
          </w:rPr>
          <w:t>8</w:t>
        </w:r>
        <w:r>
          <w:rPr>
            <w:noProof/>
            <w:webHidden/>
          </w:rPr>
          <w:fldChar w:fldCharType="end"/>
        </w:r>
      </w:hyperlink>
    </w:p>
    <w:p w14:paraId="12622732" w14:textId="7FE07C64"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1" w:history="1">
        <w:r w:rsidRPr="001B3F29">
          <w:rPr>
            <w:rStyle w:val="Hyperlink"/>
            <w:noProof/>
          </w:rPr>
          <w:t>3.4 The block fidelity kernel</w:t>
        </w:r>
        <w:r>
          <w:rPr>
            <w:noProof/>
            <w:webHidden/>
          </w:rPr>
          <w:tab/>
        </w:r>
        <w:r>
          <w:rPr>
            <w:noProof/>
            <w:webHidden/>
          </w:rPr>
          <w:fldChar w:fldCharType="begin"/>
        </w:r>
        <w:r>
          <w:rPr>
            <w:noProof/>
            <w:webHidden/>
          </w:rPr>
          <w:instrText xml:space="preserve"> PAGEREF _Toc242873701 \h </w:instrText>
        </w:r>
        <w:r>
          <w:rPr>
            <w:noProof/>
            <w:webHidden/>
          </w:rPr>
        </w:r>
        <w:r>
          <w:rPr>
            <w:noProof/>
            <w:webHidden/>
          </w:rPr>
          <w:fldChar w:fldCharType="separate"/>
        </w:r>
        <w:r>
          <w:rPr>
            <w:noProof/>
            <w:webHidden/>
          </w:rPr>
          <w:t>8</w:t>
        </w:r>
        <w:r>
          <w:rPr>
            <w:noProof/>
            <w:webHidden/>
          </w:rPr>
          <w:fldChar w:fldCharType="end"/>
        </w:r>
      </w:hyperlink>
    </w:p>
    <w:p w14:paraId="5A86549F" w14:textId="436710CF"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2" w:history="1">
        <w:r w:rsidRPr="001B3F29">
          <w:rPr>
            <w:rStyle w:val="Hyperlink"/>
            <w:noProof/>
          </w:rPr>
          <w:t>3.5 Kernel training and the two acceptance criteria</w:t>
        </w:r>
        <w:r>
          <w:rPr>
            <w:noProof/>
            <w:webHidden/>
          </w:rPr>
          <w:tab/>
        </w:r>
        <w:r>
          <w:rPr>
            <w:noProof/>
            <w:webHidden/>
          </w:rPr>
          <w:fldChar w:fldCharType="begin"/>
        </w:r>
        <w:r>
          <w:rPr>
            <w:noProof/>
            <w:webHidden/>
          </w:rPr>
          <w:instrText xml:space="preserve"> PAGEREF _Toc242873702 \h </w:instrText>
        </w:r>
        <w:r>
          <w:rPr>
            <w:noProof/>
            <w:webHidden/>
          </w:rPr>
        </w:r>
        <w:r>
          <w:rPr>
            <w:noProof/>
            <w:webHidden/>
          </w:rPr>
          <w:fldChar w:fldCharType="separate"/>
        </w:r>
        <w:r>
          <w:rPr>
            <w:noProof/>
            <w:webHidden/>
          </w:rPr>
          <w:t>8</w:t>
        </w:r>
        <w:r>
          <w:rPr>
            <w:noProof/>
            <w:webHidden/>
          </w:rPr>
          <w:fldChar w:fldCharType="end"/>
        </w:r>
      </w:hyperlink>
    </w:p>
    <w:p w14:paraId="6E693F16" w14:textId="6D64205E"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3" w:history="1">
        <w:r w:rsidRPr="001B3F29">
          <w:rPr>
            <w:rStyle w:val="Hyperlink"/>
            <w:noProof/>
          </w:rPr>
          <w:t>3.6 Amplitude amplification over a scored shortlist</w:t>
        </w:r>
        <w:r>
          <w:rPr>
            <w:noProof/>
            <w:webHidden/>
          </w:rPr>
          <w:tab/>
        </w:r>
        <w:r>
          <w:rPr>
            <w:noProof/>
            <w:webHidden/>
          </w:rPr>
          <w:fldChar w:fldCharType="begin"/>
        </w:r>
        <w:r>
          <w:rPr>
            <w:noProof/>
            <w:webHidden/>
          </w:rPr>
          <w:instrText xml:space="preserve"> PAGEREF _Toc242873703 \h </w:instrText>
        </w:r>
        <w:r>
          <w:rPr>
            <w:noProof/>
            <w:webHidden/>
          </w:rPr>
        </w:r>
        <w:r>
          <w:rPr>
            <w:noProof/>
            <w:webHidden/>
          </w:rPr>
          <w:fldChar w:fldCharType="separate"/>
        </w:r>
        <w:r>
          <w:rPr>
            <w:noProof/>
            <w:webHidden/>
          </w:rPr>
          <w:t>9</w:t>
        </w:r>
        <w:r>
          <w:rPr>
            <w:noProof/>
            <w:webHidden/>
          </w:rPr>
          <w:fldChar w:fldCharType="end"/>
        </w:r>
      </w:hyperlink>
    </w:p>
    <w:p w14:paraId="56A61B56" w14:textId="246A7ACC"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4" w:history="1">
        <w:r w:rsidRPr="001B3F29">
          <w:rPr>
            <w:rStyle w:val="Hyperlink"/>
            <w:noProof/>
          </w:rPr>
          <w:t>3.7 Context selection as a QUBO</w:t>
        </w:r>
        <w:r>
          <w:rPr>
            <w:noProof/>
            <w:webHidden/>
          </w:rPr>
          <w:tab/>
        </w:r>
        <w:r>
          <w:rPr>
            <w:noProof/>
            <w:webHidden/>
          </w:rPr>
          <w:fldChar w:fldCharType="begin"/>
        </w:r>
        <w:r>
          <w:rPr>
            <w:noProof/>
            <w:webHidden/>
          </w:rPr>
          <w:instrText xml:space="preserve"> PAGEREF _Toc242873704 \h </w:instrText>
        </w:r>
        <w:r>
          <w:rPr>
            <w:noProof/>
            <w:webHidden/>
          </w:rPr>
        </w:r>
        <w:r>
          <w:rPr>
            <w:noProof/>
            <w:webHidden/>
          </w:rPr>
          <w:fldChar w:fldCharType="separate"/>
        </w:r>
        <w:r>
          <w:rPr>
            <w:noProof/>
            <w:webHidden/>
          </w:rPr>
          <w:t>9</w:t>
        </w:r>
        <w:r>
          <w:rPr>
            <w:noProof/>
            <w:webHidden/>
          </w:rPr>
          <w:fldChar w:fldCharType="end"/>
        </w:r>
      </w:hyperlink>
    </w:p>
    <w:p w14:paraId="3D73A542" w14:textId="22F2A291"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5" w:history="1">
        <w:r w:rsidRPr="001B3F29">
          <w:rPr>
            <w:rStyle w:val="Hyperlink"/>
            <w:noProof/>
          </w:rPr>
          <w:t>3.8 Adversarial corpus construction</w:t>
        </w:r>
        <w:r>
          <w:rPr>
            <w:noProof/>
            <w:webHidden/>
          </w:rPr>
          <w:tab/>
        </w:r>
        <w:r>
          <w:rPr>
            <w:noProof/>
            <w:webHidden/>
          </w:rPr>
          <w:fldChar w:fldCharType="begin"/>
        </w:r>
        <w:r>
          <w:rPr>
            <w:noProof/>
            <w:webHidden/>
          </w:rPr>
          <w:instrText xml:space="preserve"> PAGEREF _Toc242873705 \h </w:instrText>
        </w:r>
        <w:r>
          <w:rPr>
            <w:noProof/>
            <w:webHidden/>
          </w:rPr>
        </w:r>
        <w:r>
          <w:rPr>
            <w:noProof/>
            <w:webHidden/>
          </w:rPr>
          <w:fldChar w:fldCharType="separate"/>
        </w:r>
        <w:r>
          <w:rPr>
            <w:noProof/>
            <w:webHidden/>
          </w:rPr>
          <w:t>10</w:t>
        </w:r>
        <w:r>
          <w:rPr>
            <w:noProof/>
            <w:webHidden/>
          </w:rPr>
          <w:fldChar w:fldCharType="end"/>
        </w:r>
      </w:hyperlink>
    </w:p>
    <w:p w14:paraId="1897A7DA" w14:textId="06650AEB"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6" w:history="1">
        <w:r w:rsidRPr="001B3F29">
          <w:rPr>
            <w:rStyle w:val="Hyperlink"/>
            <w:noProof/>
          </w:rPr>
          <w:t>4. Experimental setup</w:t>
        </w:r>
        <w:r>
          <w:rPr>
            <w:noProof/>
            <w:webHidden/>
          </w:rPr>
          <w:tab/>
        </w:r>
        <w:r>
          <w:rPr>
            <w:noProof/>
            <w:webHidden/>
          </w:rPr>
          <w:fldChar w:fldCharType="begin"/>
        </w:r>
        <w:r>
          <w:rPr>
            <w:noProof/>
            <w:webHidden/>
          </w:rPr>
          <w:instrText xml:space="preserve"> PAGEREF _Toc242873706 \h </w:instrText>
        </w:r>
        <w:r>
          <w:rPr>
            <w:noProof/>
            <w:webHidden/>
          </w:rPr>
        </w:r>
        <w:r>
          <w:rPr>
            <w:noProof/>
            <w:webHidden/>
          </w:rPr>
          <w:fldChar w:fldCharType="separate"/>
        </w:r>
        <w:r>
          <w:rPr>
            <w:noProof/>
            <w:webHidden/>
          </w:rPr>
          <w:t>11</w:t>
        </w:r>
        <w:r>
          <w:rPr>
            <w:noProof/>
            <w:webHidden/>
          </w:rPr>
          <w:fldChar w:fldCharType="end"/>
        </w:r>
      </w:hyperlink>
    </w:p>
    <w:p w14:paraId="0D0F05A1" w14:textId="2A0B6965"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7" w:history="1">
        <w:r w:rsidRPr="001B3F29">
          <w:rPr>
            <w:rStyle w:val="Hyperlink"/>
            <w:noProof/>
          </w:rPr>
          <w:t>4.1 Corpus and configuration</w:t>
        </w:r>
        <w:r>
          <w:rPr>
            <w:noProof/>
            <w:webHidden/>
          </w:rPr>
          <w:tab/>
        </w:r>
        <w:r>
          <w:rPr>
            <w:noProof/>
            <w:webHidden/>
          </w:rPr>
          <w:fldChar w:fldCharType="begin"/>
        </w:r>
        <w:r>
          <w:rPr>
            <w:noProof/>
            <w:webHidden/>
          </w:rPr>
          <w:instrText xml:space="preserve"> PAGEREF _Toc242873707 \h </w:instrText>
        </w:r>
        <w:r>
          <w:rPr>
            <w:noProof/>
            <w:webHidden/>
          </w:rPr>
        </w:r>
        <w:r>
          <w:rPr>
            <w:noProof/>
            <w:webHidden/>
          </w:rPr>
          <w:fldChar w:fldCharType="separate"/>
        </w:r>
        <w:r>
          <w:rPr>
            <w:noProof/>
            <w:webHidden/>
          </w:rPr>
          <w:t>11</w:t>
        </w:r>
        <w:r>
          <w:rPr>
            <w:noProof/>
            <w:webHidden/>
          </w:rPr>
          <w:fldChar w:fldCharType="end"/>
        </w:r>
      </w:hyperlink>
    </w:p>
    <w:p w14:paraId="1457A425" w14:textId="6233EFD1"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8" w:history="1">
        <w:r w:rsidRPr="001B3F29">
          <w:rPr>
            <w:rStyle w:val="Hyperlink"/>
            <w:noProof/>
          </w:rPr>
          <w:t>4.2 Ablation grid</w:t>
        </w:r>
        <w:r>
          <w:rPr>
            <w:noProof/>
            <w:webHidden/>
          </w:rPr>
          <w:tab/>
        </w:r>
        <w:r>
          <w:rPr>
            <w:noProof/>
            <w:webHidden/>
          </w:rPr>
          <w:fldChar w:fldCharType="begin"/>
        </w:r>
        <w:r>
          <w:rPr>
            <w:noProof/>
            <w:webHidden/>
          </w:rPr>
          <w:instrText xml:space="preserve"> PAGEREF _Toc242873708 \h </w:instrText>
        </w:r>
        <w:r>
          <w:rPr>
            <w:noProof/>
            <w:webHidden/>
          </w:rPr>
        </w:r>
        <w:r>
          <w:rPr>
            <w:noProof/>
            <w:webHidden/>
          </w:rPr>
          <w:fldChar w:fldCharType="separate"/>
        </w:r>
        <w:r>
          <w:rPr>
            <w:noProof/>
            <w:webHidden/>
          </w:rPr>
          <w:t>11</w:t>
        </w:r>
        <w:r>
          <w:rPr>
            <w:noProof/>
            <w:webHidden/>
          </w:rPr>
          <w:fldChar w:fldCharType="end"/>
        </w:r>
      </w:hyperlink>
    </w:p>
    <w:p w14:paraId="0140CAD4" w14:textId="5043C3A9"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09" w:history="1">
        <w:r w:rsidRPr="001B3F29">
          <w:rPr>
            <w:rStyle w:val="Hyperlink"/>
            <w:noProof/>
          </w:rPr>
          <w:t>4.3 Metrics and significance</w:t>
        </w:r>
        <w:r>
          <w:rPr>
            <w:noProof/>
            <w:webHidden/>
          </w:rPr>
          <w:tab/>
        </w:r>
        <w:r>
          <w:rPr>
            <w:noProof/>
            <w:webHidden/>
          </w:rPr>
          <w:fldChar w:fldCharType="begin"/>
        </w:r>
        <w:r>
          <w:rPr>
            <w:noProof/>
            <w:webHidden/>
          </w:rPr>
          <w:instrText xml:space="preserve"> PAGEREF _Toc242873709 \h </w:instrText>
        </w:r>
        <w:r>
          <w:rPr>
            <w:noProof/>
            <w:webHidden/>
          </w:rPr>
        </w:r>
        <w:r>
          <w:rPr>
            <w:noProof/>
            <w:webHidden/>
          </w:rPr>
          <w:fldChar w:fldCharType="separate"/>
        </w:r>
        <w:r>
          <w:rPr>
            <w:noProof/>
            <w:webHidden/>
          </w:rPr>
          <w:t>11</w:t>
        </w:r>
        <w:r>
          <w:rPr>
            <w:noProof/>
            <w:webHidden/>
          </w:rPr>
          <w:fldChar w:fldCharType="end"/>
        </w:r>
      </w:hyperlink>
    </w:p>
    <w:p w14:paraId="2DB1E103" w14:textId="2E682577"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0" w:history="1">
        <w:r w:rsidRPr="001B3F29">
          <w:rPr>
            <w:rStyle w:val="Hyperlink"/>
            <w:noProof/>
          </w:rPr>
          <w:t>5. Results</w:t>
        </w:r>
        <w:r>
          <w:rPr>
            <w:noProof/>
            <w:webHidden/>
          </w:rPr>
          <w:tab/>
        </w:r>
        <w:r>
          <w:rPr>
            <w:noProof/>
            <w:webHidden/>
          </w:rPr>
          <w:fldChar w:fldCharType="begin"/>
        </w:r>
        <w:r>
          <w:rPr>
            <w:noProof/>
            <w:webHidden/>
          </w:rPr>
          <w:instrText xml:space="preserve"> PAGEREF _Toc242873710 \h </w:instrText>
        </w:r>
        <w:r>
          <w:rPr>
            <w:noProof/>
            <w:webHidden/>
          </w:rPr>
        </w:r>
        <w:r>
          <w:rPr>
            <w:noProof/>
            <w:webHidden/>
          </w:rPr>
          <w:fldChar w:fldCharType="separate"/>
        </w:r>
        <w:r>
          <w:rPr>
            <w:noProof/>
            <w:webHidden/>
          </w:rPr>
          <w:t>12</w:t>
        </w:r>
        <w:r>
          <w:rPr>
            <w:noProof/>
            <w:webHidden/>
          </w:rPr>
          <w:fldChar w:fldCharType="end"/>
        </w:r>
      </w:hyperlink>
    </w:p>
    <w:p w14:paraId="1C11FA33" w14:textId="71A6DFD0"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1" w:history="1">
        <w:r w:rsidRPr="001B3F29">
          <w:rPr>
            <w:rStyle w:val="Hyperlink"/>
            <w:noProof/>
          </w:rPr>
          <w:t>5.1 The kernel acceptance criteria</w:t>
        </w:r>
        <w:r>
          <w:rPr>
            <w:noProof/>
            <w:webHidden/>
          </w:rPr>
          <w:tab/>
        </w:r>
        <w:r>
          <w:rPr>
            <w:noProof/>
            <w:webHidden/>
          </w:rPr>
          <w:fldChar w:fldCharType="begin"/>
        </w:r>
        <w:r>
          <w:rPr>
            <w:noProof/>
            <w:webHidden/>
          </w:rPr>
          <w:instrText xml:space="preserve"> PAGEREF _Toc242873711 \h </w:instrText>
        </w:r>
        <w:r>
          <w:rPr>
            <w:noProof/>
            <w:webHidden/>
          </w:rPr>
        </w:r>
        <w:r>
          <w:rPr>
            <w:noProof/>
            <w:webHidden/>
          </w:rPr>
          <w:fldChar w:fldCharType="separate"/>
        </w:r>
        <w:r>
          <w:rPr>
            <w:noProof/>
            <w:webHidden/>
          </w:rPr>
          <w:t>12</w:t>
        </w:r>
        <w:r>
          <w:rPr>
            <w:noProof/>
            <w:webHidden/>
          </w:rPr>
          <w:fldChar w:fldCharType="end"/>
        </w:r>
      </w:hyperlink>
    </w:p>
    <w:p w14:paraId="78B827CA" w14:textId="546E92EB"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2" w:history="1">
        <w:r w:rsidRPr="001B3F29">
          <w:rPr>
            <w:rStyle w:val="Hyperlink"/>
            <w:noProof/>
          </w:rPr>
          <w:t>5.2 Retrieval quality on the full corpus</w:t>
        </w:r>
        <w:r>
          <w:rPr>
            <w:noProof/>
            <w:webHidden/>
          </w:rPr>
          <w:tab/>
        </w:r>
        <w:r>
          <w:rPr>
            <w:noProof/>
            <w:webHidden/>
          </w:rPr>
          <w:fldChar w:fldCharType="begin"/>
        </w:r>
        <w:r>
          <w:rPr>
            <w:noProof/>
            <w:webHidden/>
          </w:rPr>
          <w:instrText xml:space="preserve"> PAGEREF _Toc242873712 \h </w:instrText>
        </w:r>
        <w:r>
          <w:rPr>
            <w:noProof/>
            <w:webHidden/>
          </w:rPr>
        </w:r>
        <w:r>
          <w:rPr>
            <w:noProof/>
            <w:webHidden/>
          </w:rPr>
          <w:fldChar w:fldCharType="separate"/>
        </w:r>
        <w:r>
          <w:rPr>
            <w:noProof/>
            <w:webHidden/>
          </w:rPr>
          <w:t>13</w:t>
        </w:r>
        <w:r>
          <w:rPr>
            <w:noProof/>
            <w:webHidden/>
          </w:rPr>
          <w:fldChar w:fldCharType="end"/>
        </w:r>
      </w:hyperlink>
    </w:p>
    <w:p w14:paraId="4BDB6DDA" w14:textId="7CA82A60"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3" w:history="1">
        <w:r w:rsidRPr="001B3F29">
          <w:rPr>
            <w:rStyle w:val="Hyperlink"/>
            <w:noProof/>
          </w:rPr>
          <w:t>5.3 Grover: query complexity and simulation cost</w:t>
        </w:r>
        <w:r>
          <w:rPr>
            <w:noProof/>
            <w:webHidden/>
          </w:rPr>
          <w:tab/>
        </w:r>
        <w:r>
          <w:rPr>
            <w:noProof/>
            <w:webHidden/>
          </w:rPr>
          <w:fldChar w:fldCharType="begin"/>
        </w:r>
        <w:r>
          <w:rPr>
            <w:noProof/>
            <w:webHidden/>
          </w:rPr>
          <w:instrText xml:space="preserve"> PAGEREF _Toc242873713 \h </w:instrText>
        </w:r>
        <w:r>
          <w:rPr>
            <w:noProof/>
            <w:webHidden/>
          </w:rPr>
        </w:r>
        <w:r>
          <w:rPr>
            <w:noProof/>
            <w:webHidden/>
          </w:rPr>
          <w:fldChar w:fldCharType="separate"/>
        </w:r>
        <w:r>
          <w:rPr>
            <w:noProof/>
            <w:webHidden/>
          </w:rPr>
          <w:t>14</w:t>
        </w:r>
        <w:r>
          <w:rPr>
            <w:noProof/>
            <w:webHidden/>
          </w:rPr>
          <w:fldChar w:fldCharType="end"/>
        </w:r>
      </w:hyperlink>
    </w:p>
    <w:p w14:paraId="3C1210FF" w14:textId="60E82BA3"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4" w:history="1">
        <w:r w:rsidRPr="001B3F29">
          <w:rPr>
            <w:rStyle w:val="Hyperlink"/>
            <w:noProof/>
          </w:rPr>
          <w:t>5.4 QAOA: solution quality and cost</w:t>
        </w:r>
        <w:r>
          <w:rPr>
            <w:noProof/>
            <w:webHidden/>
          </w:rPr>
          <w:tab/>
        </w:r>
        <w:r>
          <w:rPr>
            <w:noProof/>
            <w:webHidden/>
          </w:rPr>
          <w:fldChar w:fldCharType="begin"/>
        </w:r>
        <w:r>
          <w:rPr>
            <w:noProof/>
            <w:webHidden/>
          </w:rPr>
          <w:instrText xml:space="preserve"> PAGEREF _Toc242873714 \h </w:instrText>
        </w:r>
        <w:r>
          <w:rPr>
            <w:noProof/>
            <w:webHidden/>
          </w:rPr>
        </w:r>
        <w:r>
          <w:rPr>
            <w:noProof/>
            <w:webHidden/>
          </w:rPr>
          <w:fldChar w:fldCharType="separate"/>
        </w:r>
        <w:r>
          <w:rPr>
            <w:noProof/>
            <w:webHidden/>
          </w:rPr>
          <w:t>15</w:t>
        </w:r>
        <w:r>
          <w:rPr>
            <w:noProof/>
            <w:webHidden/>
          </w:rPr>
          <w:fldChar w:fldCharType="end"/>
        </w:r>
      </w:hyperlink>
    </w:p>
    <w:p w14:paraId="1C22E772" w14:textId="136E95C9"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5" w:history="1">
        <w:r w:rsidRPr="001B3F29">
          <w:rPr>
            <w:rStyle w:val="Hyperlink"/>
            <w:noProof/>
          </w:rPr>
          <w:t>5.5 Adversarial robustness</w:t>
        </w:r>
        <w:r>
          <w:rPr>
            <w:noProof/>
            <w:webHidden/>
          </w:rPr>
          <w:tab/>
        </w:r>
        <w:r>
          <w:rPr>
            <w:noProof/>
            <w:webHidden/>
          </w:rPr>
          <w:fldChar w:fldCharType="begin"/>
        </w:r>
        <w:r>
          <w:rPr>
            <w:noProof/>
            <w:webHidden/>
          </w:rPr>
          <w:instrText xml:space="preserve"> PAGEREF _Toc242873715 \h </w:instrText>
        </w:r>
        <w:r>
          <w:rPr>
            <w:noProof/>
            <w:webHidden/>
          </w:rPr>
        </w:r>
        <w:r>
          <w:rPr>
            <w:noProof/>
            <w:webHidden/>
          </w:rPr>
          <w:fldChar w:fldCharType="separate"/>
        </w:r>
        <w:r>
          <w:rPr>
            <w:noProof/>
            <w:webHidden/>
          </w:rPr>
          <w:t>16</w:t>
        </w:r>
        <w:r>
          <w:rPr>
            <w:noProof/>
            <w:webHidden/>
          </w:rPr>
          <w:fldChar w:fldCharType="end"/>
        </w:r>
      </w:hyperlink>
    </w:p>
    <w:p w14:paraId="0215CDF8" w14:textId="68A7DE89"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6" w:history="1">
        <w:r w:rsidRPr="001B3F29">
          <w:rPr>
            <w:rStyle w:val="Hyperlink"/>
            <w:noProof/>
          </w:rPr>
          <w:t>5.6 Cost of the full pipeline</w:t>
        </w:r>
        <w:r>
          <w:rPr>
            <w:noProof/>
            <w:webHidden/>
          </w:rPr>
          <w:tab/>
        </w:r>
        <w:r>
          <w:rPr>
            <w:noProof/>
            <w:webHidden/>
          </w:rPr>
          <w:fldChar w:fldCharType="begin"/>
        </w:r>
        <w:r>
          <w:rPr>
            <w:noProof/>
            <w:webHidden/>
          </w:rPr>
          <w:instrText xml:space="preserve"> PAGEREF _Toc242873716 \h </w:instrText>
        </w:r>
        <w:r>
          <w:rPr>
            <w:noProof/>
            <w:webHidden/>
          </w:rPr>
        </w:r>
        <w:r>
          <w:rPr>
            <w:noProof/>
            <w:webHidden/>
          </w:rPr>
          <w:fldChar w:fldCharType="separate"/>
        </w:r>
        <w:r>
          <w:rPr>
            <w:noProof/>
            <w:webHidden/>
          </w:rPr>
          <w:t>17</w:t>
        </w:r>
        <w:r>
          <w:rPr>
            <w:noProof/>
            <w:webHidden/>
          </w:rPr>
          <w:fldChar w:fldCharType="end"/>
        </w:r>
      </w:hyperlink>
    </w:p>
    <w:p w14:paraId="198B567F" w14:textId="2A5D3AD1"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7" w:history="1">
        <w:r w:rsidRPr="001B3F29">
          <w:rPr>
            <w:rStyle w:val="Hyperlink"/>
            <w:noProof/>
          </w:rPr>
          <w:t>6. Discussion</w:t>
        </w:r>
        <w:r>
          <w:rPr>
            <w:noProof/>
            <w:webHidden/>
          </w:rPr>
          <w:tab/>
        </w:r>
        <w:r>
          <w:rPr>
            <w:noProof/>
            <w:webHidden/>
          </w:rPr>
          <w:fldChar w:fldCharType="begin"/>
        </w:r>
        <w:r>
          <w:rPr>
            <w:noProof/>
            <w:webHidden/>
          </w:rPr>
          <w:instrText xml:space="preserve"> PAGEREF _Toc242873717 \h </w:instrText>
        </w:r>
        <w:r>
          <w:rPr>
            <w:noProof/>
            <w:webHidden/>
          </w:rPr>
        </w:r>
        <w:r>
          <w:rPr>
            <w:noProof/>
            <w:webHidden/>
          </w:rPr>
          <w:fldChar w:fldCharType="separate"/>
        </w:r>
        <w:r>
          <w:rPr>
            <w:noProof/>
            <w:webHidden/>
          </w:rPr>
          <w:t>17</w:t>
        </w:r>
        <w:r>
          <w:rPr>
            <w:noProof/>
            <w:webHidden/>
          </w:rPr>
          <w:fldChar w:fldCharType="end"/>
        </w:r>
      </w:hyperlink>
    </w:p>
    <w:p w14:paraId="118210D9" w14:textId="619FE7C9"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8" w:history="1">
        <w:r w:rsidRPr="001B3F29">
          <w:rPr>
            <w:rStyle w:val="Hyperlink"/>
            <w:noProof/>
          </w:rPr>
          <w:t>6.1 A null result on a hard corpus is a real result</w:t>
        </w:r>
        <w:r>
          <w:rPr>
            <w:noProof/>
            <w:webHidden/>
          </w:rPr>
          <w:tab/>
        </w:r>
        <w:r>
          <w:rPr>
            <w:noProof/>
            <w:webHidden/>
          </w:rPr>
          <w:fldChar w:fldCharType="begin"/>
        </w:r>
        <w:r>
          <w:rPr>
            <w:noProof/>
            <w:webHidden/>
          </w:rPr>
          <w:instrText xml:space="preserve"> PAGEREF _Toc242873718 \h </w:instrText>
        </w:r>
        <w:r>
          <w:rPr>
            <w:noProof/>
            <w:webHidden/>
          </w:rPr>
        </w:r>
        <w:r>
          <w:rPr>
            <w:noProof/>
            <w:webHidden/>
          </w:rPr>
          <w:fldChar w:fldCharType="separate"/>
        </w:r>
        <w:r>
          <w:rPr>
            <w:noProof/>
            <w:webHidden/>
          </w:rPr>
          <w:t>17</w:t>
        </w:r>
        <w:r>
          <w:rPr>
            <w:noProof/>
            <w:webHidden/>
          </w:rPr>
          <w:fldChar w:fldCharType="end"/>
        </w:r>
      </w:hyperlink>
    </w:p>
    <w:p w14:paraId="45CCFC9E" w14:textId="68665872"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19" w:history="1">
        <w:r w:rsidRPr="001B3F29">
          <w:rPr>
            <w:rStyle w:val="Hyperlink"/>
            <w:noProof/>
          </w:rPr>
          <w:t>6.2 Where the rank-equivalence argument leaves the field</w:t>
        </w:r>
        <w:r>
          <w:rPr>
            <w:noProof/>
            <w:webHidden/>
          </w:rPr>
          <w:tab/>
        </w:r>
        <w:r>
          <w:rPr>
            <w:noProof/>
            <w:webHidden/>
          </w:rPr>
          <w:fldChar w:fldCharType="begin"/>
        </w:r>
        <w:r>
          <w:rPr>
            <w:noProof/>
            <w:webHidden/>
          </w:rPr>
          <w:instrText xml:space="preserve"> PAGEREF _Toc242873719 \h </w:instrText>
        </w:r>
        <w:r>
          <w:rPr>
            <w:noProof/>
            <w:webHidden/>
          </w:rPr>
        </w:r>
        <w:r>
          <w:rPr>
            <w:noProof/>
            <w:webHidden/>
          </w:rPr>
          <w:fldChar w:fldCharType="separate"/>
        </w:r>
        <w:r>
          <w:rPr>
            <w:noProof/>
            <w:webHidden/>
          </w:rPr>
          <w:t>18</w:t>
        </w:r>
        <w:r>
          <w:rPr>
            <w:noProof/>
            <w:webHidden/>
          </w:rPr>
          <w:fldChar w:fldCharType="end"/>
        </w:r>
      </w:hyperlink>
    </w:p>
    <w:p w14:paraId="6404248B" w14:textId="17084BAD"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20" w:history="1">
        <w:r w:rsidRPr="001B3F29">
          <w:rPr>
            <w:rStyle w:val="Hyperlink"/>
            <w:noProof/>
          </w:rPr>
          <w:t>6.3 The security result, weighed</w:t>
        </w:r>
        <w:r>
          <w:rPr>
            <w:noProof/>
            <w:webHidden/>
          </w:rPr>
          <w:tab/>
        </w:r>
        <w:r>
          <w:rPr>
            <w:noProof/>
            <w:webHidden/>
          </w:rPr>
          <w:fldChar w:fldCharType="begin"/>
        </w:r>
        <w:r>
          <w:rPr>
            <w:noProof/>
            <w:webHidden/>
          </w:rPr>
          <w:instrText xml:space="preserve"> PAGEREF _Toc242873720 \h </w:instrText>
        </w:r>
        <w:r>
          <w:rPr>
            <w:noProof/>
            <w:webHidden/>
          </w:rPr>
        </w:r>
        <w:r>
          <w:rPr>
            <w:noProof/>
            <w:webHidden/>
          </w:rPr>
          <w:fldChar w:fldCharType="separate"/>
        </w:r>
        <w:r>
          <w:rPr>
            <w:noProof/>
            <w:webHidden/>
          </w:rPr>
          <w:t>18</w:t>
        </w:r>
        <w:r>
          <w:rPr>
            <w:noProof/>
            <w:webHidden/>
          </w:rPr>
          <w:fldChar w:fldCharType="end"/>
        </w:r>
      </w:hyperlink>
    </w:p>
    <w:p w14:paraId="0DFADEF6" w14:textId="5CE5EEC8" w:rsidR="007C1219" w:rsidRDefault="007C1219">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21" w:history="1">
        <w:r w:rsidRPr="001B3F29">
          <w:rPr>
            <w:rStyle w:val="Hyperlink"/>
            <w:noProof/>
          </w:rPr>
          <w:t>6.4 Threats to validity</w:t>
        </w:r>
        <w:r>
          <w:rPr>
            <w:noProof/>
            <w:webHidden/>
          </w:rPr>
          <w:tab/>
        </w:r>
        <w:r>
          <w:rPr>
            <w:noProof/>
            <w:webHidden/>
          </w:rPr>
          <w:fldChar w:fldCharType="begin"/>
        </w:r>
        <w:r>
          <w:rPr>
            <w:noProof/>
            <w:webHidden/>
          </w:rPr>
          <w:instrText xml:space="preserve"> PAGEREF _Toc242873721 \h </w:instrText>
        </w:r>
        <w:r>
          <w:rPr>
            <w:noProof/>
            <w:webHidden/>
          </w:rPr>
        </w:r>
        <w:r>
          <w:rPr>
            <w:noProof/>
            <w:webHidden/>
          </w:rPr>
          <w:fldChar w:fldCharType="separate"/>
        </w:r>
        <w:r>
          <w:rPr>
            <w:noProof/>
            <w:webHidden/>
          </w:rPr>
          <w:t>18</w:t>
        </w:r>
        <w:r>
          <w:rPr>
            <w:noProof/>
            <w:webHidden/>
          </w:rPr>
          <w:fldChar w:fldCharType="end"/>
        </w:r>
      </w:hyperlink>
    </w:p>
    <w:p w14:paraId="6C483D82" w14:textId="1996509C"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22" w:history="1">
        <w:r w:rsidRPr="001B3F29">
          <w:rPr>
            <w:rStyle w:val="Hyperlink"/>
            <w:noProof/>
          </w:rPr>
          <w:t>7. Reproducibility</w:t>
        </w:r>
        <w:r>
          <w:rPr>
            <w:noProof/>
            <w:webHidden/>
          </w:rPr>
          <w:tab/>
        </w:r>
        <w:r>
          <w:rPr>
            <w:noProof/>
            <w:webHidden/>
          </w:rPr>
          <w:fldChar w:fldCharType="begin"/>
        </w:r>
        <w:r>
          <w:rPr>
            <w:noProof/>
            <w:webHidden/>
          </w:rPr>
          <w:instrText xml:space="preserve"> PAGEREF _Toc242873722 \h </w:instrText>
        </w:r>
        <w:r>
          <w:rPr>
            <w:noProof/>
            <w:webHidden/>
          </w:rPr>
        </w:r>
        <w:r>
          <w:rPr>
            <w:noProof/>
            <w:webHidden/>
          </w:rPr>
          <w:fldChar w:fldCharType="separate"/>
        </w:r>
        <w:r>
          <w:rPr>
            <w:noProof/>
            <w:webHidden/>
          </w:rPr>
          <w:t>19</w:t>
        </w:r>
        <w:r>
          <w:rPr>
            <w:noProof/>
            <w:webHidden/>
          </w:rPr>
          <w:fldChar w:fldCharType="end"/>
        </w:r>
      </w:hyperlink>
    </w:p>
    <w:p w14:paraId="2A6CA2A2" w14:textId="164568EC"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23" w:history="1">
        <w:r w:rsidRPr="001B3F29">
          <w:rPr>
            <w:rStyle w:val="Hyperlink"/>
            <w:noProof/>
          </w:rPr>
          <w:t>8. Conclusion and further work</w:t>
        </w:r>
        <w:r>
          <w:rPr>
            <w:noProof/>
            <w:webHidden/>
          </w:rPr>
          <w:tab/>
        </w:r>
        <w:r>
          <w:rPr>
            <w:noProof/>
            <w:webHidden/>
          </w:rPr>
          <w:fldChar w:fldCharType="begin"/>
        </w:r>
        <w:r>
          <w:rPr>
            <w:noProof/>
            <w:webHidden/>
          </w:rPr>
          <w:instrText xml:space="preserve"> PAGEREF _Toc242873723 \h </w:instrText>
        </w:r>
        <w:r>
          <w:rPr>
            <w:noProof/>
            <w:webHidden/>
          </w:rPr>
        </w:r>
        <w:r>
          <w:rPr>
            <w:noProof/>
            <w:webHidden/>
          </w:rPr>
          <w:fldChar w:fldCharType="separate"/>
        </w:r>
        <w:r>
          <w:rPr>
            <w:noProof/>
            <w:webHidden/>
          </w:rPr>
          <w:t>20</w:t>
        </w:r>
        <w:r>
          <w:rPr>
            <w:noProof/>
            <w:webHidden/>
          </w:rPr>
          <w:fldChar w:fldCharType="end"/>
        </w:r>
      </w:hyperlink>
    </w:p>
    <w:p w14:paraId="24A7E4D0" w14:textId="72296956" w:rsidR="007C1219" w:rsidRDefault="007C1219">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724" w:history="1">
        <w:r w:rsidRPr="001B3F29">
          <w:rPr>
            <w:rStyle w:val="Hyperlink"/>
            <w:noProof/>
          </w:rPr>
          <w:t>References</w:t>
        </w:r>
        <w:r>
          <w:rPr>
            <w:noProof/>
            <w:webHidden/>
          </w:rPr>
          <w:tab/>
        </w:r>
        <w:r>
          <w:rPr>
            <w:noProof/>
            <w:webHidden/>
          </w:rPr>
          <w:fldChar w:fldCharType="begin"/>
        </w:r>
        <w:r>
          <w:rPr>
            <w:noProof/>
            <w:webHidden/>
          </w:rPr>
          <w:instrText xml:space="preserve"> PAGEREF _Toc242873724 \h </w:instrText>
        </w:r>
        <w:r>
          <w:rPr>
            <w:noProof/>
            <w:webHidden/>
          </w:rPr>
        </w:r>
        <w:r>
          <w:rPr>
            <w:noProof/>
            <w:webHidden/>
          </w:rPr>
          <w:fldChar w:fldCharType="separate"/>
        </w:r>
        <w:r>
          <w:rPr>
            <w:noProof/>
            <w:webHidden/>
          </w:rPr>
          <w:t>21</w:t>
        </w:r>
        <w:r>
          <w:rPr>
            <w:noProof/>
            <w:webHidden/>
          </w:rPr>
          <w:fldChar w:fldCharType="end"/>
        </w:r>
      </w:hyperlink>
    </w:p>
    <w:p w14:paraId="660A252D" w14:textId="5801CFBC" w:rsidR="00737A2C" w:rsidRDefault="00491A74">
      <w:pPr>
        <w:spacing w:after="200"/>
      </w:pPr>
      <w:r>
        <w:fldChar w:fldCharType="end"/>
      </w:r>
    </w:p>
    <w:p w14:paraId="2E4126B6" w14:textId="77777777" w:rsidR="00737A2C" w:rsidRDefault="00491A74">
      <w:r>
        <w:br w:type="page"/>
      </w:r>
    </w:p>
    <w:p w14:paraId="1476D528" w14:textId="77777777" w:rsidR="00737A2C" w:rsidRDefault="00491A74">
      <w:pPr>
        <w:pStyle w:val="Heading1"/>
      </w:pPr>
      <w:bookmarkStart w:id="1" w:name="_Toc242873691"/>
      <w:r>
        <w:rPr>
          <w:rFonts w:ascii="Times New Roman" w:hAnsi="Times New Roman" w:cs="Times New Roman"/>
        </w:rPr>
        <w:lastRenderedPageBreak/>
        <w:t>1. Introduction</w:t>
      </w:r>
      <w:bookmarkEnd w:id="1"/>
    </w:p>
    <w:p w14:paraId="2DDC2C7C" w14:textId="77777777" w:rsidR="00737A2C" w:rsidRDefault="00491A74">
      <w:pPr>
        <w:pStyle w:val="Heading2"/>
      </w:pPr>
      <w:bookmarkStart w:id="2" w:name="_Toc242873692"/>
      <w:r>
        <w:rPr>
          <w:rFonts w:ascii="Times New Roman" w:hAnsi="Times New Roman" w:cs="Times New Roman"/>
        </w:rPr>
        <w:t>1.1 The claim under test</w:t>
      </w:r>
      <w:bookmarkEnd w:id="2"/>
    </w:p>
    <w:p w14:paraId="72A3596D" w14:textId="77777777" w:rsidR="00737A2C" w:rsidRDefault="00491A74">
      <w:pPr>
        <w:jc w:val="both"/>
      </w:pPr>
      <w:r>
        <w:t>Retrieval-augmented generation (RAG) grounds a language model in a document collection by retrieving passages relevant to a query and conditioning generation on them (Lewis et al., 2020). Its two ranking components — a lexical scorer such as BM25 (Robertson and Zaragoza, 2009) and a dense bi-encoder (Karpukhin et al., 2020) — reduce to computing similarities in a vector space, and a substantial literature proposes that quantum or quantum-inspired representations improve on the geometry those similarities as</w:t>
      </w:r>
      <w:r>
        <w:t>sume (van Rijsbergen, 2004; Piwowarski et al., 2010; Uprety et al., 2020).</w:t>
      </w:r>
    </w:p>
    <w:p w14:paraId="7FAA9644" w14:textId="77777777" w:rsidR="00737A2C" w:rsidRDefault="00491A74">
      <w:pPr>
        <w:jc w:val="both"/>
      </w:pPr>
      <w:r>
        <w:t>This paper tests a specific version of that proposal on a specific corpus, and it is organised around a single methodological commitment: every stage is instrumented so that "this quantum component does nothing" is a result the experiment can return. That commitment is not rhetorical. It determined the choice of baseline, the decision to fix the kernel acceptance criteria before training, the decision to report Grover's advantage in oracle queries rather than seconds, and the inclusion of an ablation arm wh</w:t>
      </w:r>
      <w:r>
        <w:t>ose only purpose is to make the security hypothesis falsifiable.</w:t>
      </w:r>
    </w:p>
    <w:p w14:paraId="4E53AFA7" w14:textId="77777777" w:rsidR="00737A2C" w:rsidRDefault="00491A74">
      <w:pPr>
        <w:pStyle w:val="Heading2"/>
      </w:pPr>
      <w:bookmarkStart w:id="3" w:name="_Toc242873693"/>
      <w:r>
        <w:rPr>
          <w:rFonts w:ascii="Times New Roman" w:hAnsi="Times New Roman" w:cs="Times New Roman"/>
        </w:rPr>
        <w:t>1.2 The failure mode this design is built around</w:t>
      </w:r>
      <w:bookmarkEnd w:id="3"/>
    </w:p>
    <w:p w14:paraId="7B868ABB" w14:textId="77777777" w:rsidR="00737A2C" w:rsidRDefault="00491A74">
      <w:pPr>
        <w:jc w:val="both"/>
      </w:pPr>
      <w:r>
        <w:t>The reason for that commitment is a recurring problem in the applied quantum retrieval literature. A scoring function is introduced as quantum; it is shown to be expressible as a state overlap or fidelity; and on inspection the overlap turns out to be a monotone transformation of the classical similarity it was meant to replace. A monotone transformation cannot reorder a ranked list. Where this holds, the quantum stage is a no-op with respect to the retrieval task, and any measured difference in retrieval q</w:t>
      </w:r>
      <w:r>
        <w:t>uality originated elsewhere in the system.</w:t>
      </w:r>
    </w:p>
    <w:p w14:paraId="73852BCE" w14:textId="77777777" w:rsidR="00737A2C" w:rsidRDefault="00491A74">
      <w:pPr>
        <w:jc w:val="both"/>
      </w:pPr>
      <w:r>
        <w:t xml:space="preserve">Concretely, encode a unit-norm query embedding </w:t>
      </w:r>
      <w:r>
        <w:rPr>
          <w:i/>
        </w:rPr>
        <w:t>q</w:t>
      </w:r>
      <w:r>
        <w:t xml:space="preserve"> and document embedding </w:t>
      </w:r>
      <w:r>
        <w:rPr>
          <w:i/>
        </w:rPr>
        <w:t>d</w:t>
      </w:r>
      <w:r>
        <w:t xml:space="preserve"> as amplitude vectors and take the fidelity of the two states. With real, non-negative amplitudes and no phase, the fidelity is</w:t>
      </w:r>
    </w:p>
    <w:p w14:paraId="56EE720C" w14:textId="77777777" w:rsidR="00737A2C" w:rsidRDefault="00491A74">
      <w:pPr>
        <w:jc w:val="both"/>
      </w:pPr>
      <w:r>
        <w:t>K(q, d) = |Σ_i q_i d_i|² = cos²(q, d)</w:t>
      </w:r>
    </w:p>
    <w:p w14:paraId="149A2C13" w14:textId="77777777" w:rsidR="00737A2C" w:rsidRDefault="00491A74">
      <w:pPr>
        <w:jc w:val="both"/>
      </w:pPr>
      <w:r>
        <w:lastRenderedPageBreak/>
        <w:t>and since cos(q, d) is non-negative on unit vectors, squaring preserves order. Every document keeps its rank. Section 3.3 gives the measured version of this statement and Section 3.4 gives a construction that escapes it.</w:t>
      </w:r>
    </w:p>
    <w:p w14:paraId="79999616" w14:textId="77777777" w:rsidR="00737A2C" w:rsidRDefault="00491A74">
      <w:pPr>
        <w:pStyle w:val="Heading2"/>
      </w:pPr>
      <w:bookmarkStart w:id="4" w:name="_Toc242873694"/>
      <w:r>
        <w:rPr>
          <w:rFonts w:ascii="Times New Roman" w:hAnsi="Times New Roman" w:cs="Times New Roman"/>
        </w:rPr>
        <w:t>1.3 Contributions</w:t>
      </w:r>
      <w:bookmarkEnd w:id="4"/>
    </w:p>
    <w:p w14:paraId="141FCB3F" w14:textId="77777777" w:rsidR="00737A2C" w:rsidRDefault="00491A74">
      <w:pPr>
        <w:pStyle w:val="ListNumber"/>
        <w:spacing w:after="80"/>
        <w:ind w:left="504"/>
      </w:pPr>
      <w:r>
        <w:rPr>
          <w:b/>
        </w:rPr>
        <w:t>A structural escape from rank-equivalence, verified rather than asserted.</w:t>
      </w:r>
      <w:r>
        <w:t xml:space="preserve"> A block fidelity kernel whose zero-phase limit is not monotone in cosine, with Kendall tau against the cosine ranking measured both after training (0.4200) and in a training-free control at zero phase (0.4011), establishing that the construction and not the fitted phases is what breaks the equivalence.</w:t>
      </w:r>
    </w:p>
    <w:p w14:paraId="22C4F01A" w14:textId="77777777" w:rsidR="00737A2C" w:rsidRDefault="00491A74">
      <w:pPr>
        <w:pStyle w:val="ListNumber"/>
        <w:spacing w:after="80"/>
        <w:ind w:left="504"/>
      </w:pPr>
      <w:r>
        <w:rPr>
          <w:b/>
        </w:rPr>
        <w:t>A null retrieval result at full corpus scale, reported as null.</w:t>
      </w:r>
      <w:r>
        <w:t xml:space="preserve"> 1 of 30 comparisons significant at p &lt; 0.05 under a paired bootstrap over all 300 queries, against a baseline tuned to be hard rather than a strawman.</w:t>
      </w:r>
    </w:p>
    <w:p w14:paraId="783BE278" w14:textId="77777777" w:rsidR="00737A2C" w:rsidRDefault="00491A74">
      <w:pPr>
        <w:pStyle w:val="ListNumber"/>
        <w:spacing w:after="80"/>
        <w:ind w:left="504"/>
      </w:pPr>
      <w:r>
        <w:rPr>
          <w:b/>
        </w:rPr>
        <w:t>A reporting discipline for simulated quantum subroutines</w:t>
      </w:r>
      <w:r>
        <w:t>, under which Grover's query complexity advantage and its simulation cost are printed adjacently and never substituted for one another.</w:t>
      </w:r>
    </w:p>
    <w:p w14:paraId="2C6C0B4F" w14:textId="77777777" w:rsidR="00737A2C" w:rsidRDefault="00491A74">
      <w:pPr>
        <w:pStyle w:val="ListNumber"/>
        <w:spacing w:after="80"/>
        <w:ind w:left="504"/>
      </w:pPr>
      <w:r>
        <w:rPr>
          <w:b/>
        </w:rPr>
        <w:t>An adversarial evaluation with an ablation control</w:t>
      </w:r>
      <w:r>
        <w:t>, yielding the paper's one positive result and bounding how much that result is worth.</w:t>
      </w:r>
    </w:p>
    <w:p w14:paraId="47FA96F6" w14:textId="77777777" w:rsidR="00737A2C" w:rsidRDefault="00491A74">
      <w:pPr>
        <w:pStyle w:val="Heading2"/>
      </w:pPr>
      <w:bookmarkStart w:id="5" w:name="_Toc242873695"/>
      <w:r>
        <w:rPr>
          <w:rFonts w:ascii="Times New Roman" w:hAnsi="Times New Roman" w:cs="Times New Roman"/>
        </w:rPr>
        <w:t>1.4 What this paper does not claim</w:t>
      </w:r>
      <w:bookmarkEnd w:id="5"/>
    </w:p>
    <w:p w14:paraId="737E3D39" w14:textId="77777777" w:rsidR="00737A2C" w:rsidRDefault="00491A74">
      <w:pPr>
        <w:jc w:val="both"/>
      </w:pPr>
      <w:r>
        <w:t>Stated at the outset rather than buried in a limitations section. No speed-up of any kind is claimed; all circuits are classically simulated and the pipeline is 35.2 times slower than its own classical baseline. No retrieval improvement is claimed. No claim is made about behaviour on quantum hardware, which we did not use. The security result is a single measurement on one corpus at one attack budget and is not a defence.</w:t>
      </w:r>
    </w:p>
    <w:p w14:paraId="4CFF9616" w14:textId="77777777" w:rsidR="00737A2C" w:rsidRDefault="00491A74">
      <w:pPr>
        <w:pStyle w:val="Heading1"/>
      </w:pPr>
      <w:bookmarkStart w:id="6" w:name="_Toc242873696"/>
      <w:r>
        <w:rPr>
          <w:rFonts w:ascii="Times New Roman" w:hAnsi="Times New Roman" w:cs="Times New Roman"/>
        </w:rPr>
        <w:t>2. Related work</w:t>
      </w:r>
      <w:bookmarkEnd w:id="6"/>
    </w:p>
    <w:p w14:paraId="042DB6DE" w14:textId="77777777" w:rsidR="00737A2C" w:rsidRDefault="00491A74">
      <w:pPr>
        <w:jc w:val="both"/>
      </w:pPr>
      <w:r>
        <w:t>A full critical survey accompanies this paper as a separate literature review; this section states only the positions the design depends on.</w:t>
      </w:r>
    </w:p>
    <w:p w14:paraId="68CD1333" w14:textId="77777777" w:rsidR="00737A2C" w:rsidRDefault="00491A74">
      <w:pPr>
        <w:jc w:val="both"/>
      </w:pPr>
      <w:r>
        <w:rPr>
          <w:b/>
        </w:rPr>
        <w:t>Rank-equivalence and quantum kernels.</w:t>
      </w:r>
      <w:r>
        <w:t xml:space="preserve"> That a quantum model's decision function can be written as a kernel method is now standard (Schuld, 2021; Schuld and Killoran, 2019), and </w:t>
      </w:r>
      <w:r>
        <w:lastRenderedPageBreak/>
        <w:t>fidelity kernels of the form |⟨φ(x)|φ(x')⟩|² are the canonical construction (Havlicek et al., 2019). The conditions under which such a kernel can offer an advantage are restrictive: separations are known for contrived, cryptographically structured data (Liu, Arunachalam and Temme, 2021), while for data-driven problems classical methods with access to the same data are of</w:t>
      </w:r>
      <w:r>
        <w:t>ten competitive (Huang et al., 2021), and several proposed quantum advantages in recommendation and linear algebra were subsequently dequantised (Tang, 2019; see also Aaronson, 2015, on the fine print of such claims). The quantum language model and complex-valued matching literature (Sordoni, Nie and Bengio, 2013; Zhang et al., 2018; Li, Wang and Melucci, 2019; Wang et al., 2019) is where phase is argued to carry retrieval-relevant information; our construction takes that argument seriously and tests the we</w:t>
      </w:r>
      <w:r>
        <w:t>akest link in it, namely whether the resulting score can reorder at all.</w:t>
      </w:r>
    </w:p>
    <w:p w14:paraId="1E668058" w14:textId="77777777" w:rsidR="00737A2C" w:rsidRDefault="00491A74">
      <w:pPr>
        <w:jc w:val="both"/>
      </w:pPr>
      <w:r>
        <w:rPr>
          <w:b/>
        </w:rPr>
        <w:t>Search and optimisation subroutines.</w:t>
      </w:r>
      <w:r>
        <w:t xml:space="preserve"> Grover's algorithm gives a quadratic reduction in oracle queries for unstructured search (Grover, 1996), is optimal in that model (Bennett et al., 1997), and extends to unknown numbers of marked items (Boyer et al., 1998) and to amplitude amplification generally (Brassard et al., 2002). The guarantee is in queries, not time. QAOA (Farhi, Goldstone and Gutmann,</w:t>
      </w:r>
    </w:p>
    <w:p w14:paraId="5D566A43" w14:textId="77777777" w:rsidR="00737A2C" w:rsidRDefault="00491A74">
      <w:pPr>
        <w:pStyle w:val="ListNumber"/>
        <w:spacing w:after="80"/>
        <w:ind w:left="504"/>
      </w:pPr>
      <w:r>
        <w:t>is applied to QUBO formulations (Lucas, 2014; Glover, Kochenberger and Du,</w:t>
      </w:r>
    </w:p>
    <w:p w14:paraId="57377251" w14:textId="77777777" w:rsidR="00737A2C" w:rsidRDefault="00491A74">
      <w:pPr>
        <w:pStyle w:val="ListNumber"/>
        <w:spacing w:after="80"/>
        <w:ind w:left="504"/>
      </w:pPr>
      <w:r>
        <w:t>of combinatorial problems; its performance at shallow depth is contested</w:t>
      </w:r>
    </w:p>
    <w:p w14:paraId="05296F70" w14:textId="77777777" w:rsidR="00737A2C" w:rsidRDefault="00491A74">
      <w:pPr>
        <w:jc w:val="both"/>
      </w:pPr>
      <w:r>
        <w:t>(Zhou et al., 2020; Bravyi et al., 2020; Hastings, 2019), and NISQ-era variational training faces barren plateaus (McClean et al., 2018; Cerezo et al., 2021; Bharti et al., 2022; Preskill, 2018).</w:t>
      </w:r>
    </w:p>
    <w:p w14:paraId="21A4BF48" w14:textId="77777777" w:rsidR="00737A2C" w:rsidRDefault="00491A74">
      <w:pPr>
        <w:jc w:val="both"/>
      </w:pPr>
      <w:r>
        <w:rPr>
          <w:b/>
        </w:rPr>
        <w:t>RAG security.</w:t>
      </w:r>
      <w:r>
        <w:t xml:space="preserve"> Corpus poisoning against dense retrievers (Zhong et al., 2023) and against RAG end-to-end (Zou et al., 2025) is effective at very low injection budgets, and indirect prompt injection via retrieved content is a distinct threat (Greshake et al., 2023; Perez and Ribeiro, 2022; OWASP, 2025). Defences are commonly reported in aggregate; we report per-family detection because the aggregate conceals which families a detector misses entirely.</w:t>
      </w:r>
    </w:p>
    <w:p w14:paraId="484AEB59" w14:textId="77777777" w:rsidR="00737A2C" w:rsidRDefault="00491A74">
      <w:pPr>
        <w:pStyle w:val="Heading1"/>
      </w:pPr>
      <w:bookmarkStart w:id="7" w:name="_Toc242873697"/>
      <w:r>
        <w:rPr>
          <w:rFonts w:ascii="Times New Roman" w:hAnsi="Times New Roman" w:cs="Times New Roman"/>
        </w:rPr>
        <w:lastRenderedPageBreak/>
        <w:t>3. Method</w:t>
      </w:r>
      <w:bookmarkEnd w:id="7"/>
    </w:p>
    <w:p w14:paraId="7D338607" w14:textId="77777777" w:rsidR="00737A2C" w:rsidRDefault="00491A74">
      <w:pPr>
        <w:pStyle w:val="Heading2"/>
      </w:pPr>
      <w:bookmarkStart w:id="8" w:name="_Toc242873698"/>
      <w:r>
        <w:rPr>
          <w:rFonts w:ascii="Times New Roman" w:hAnsi="Times New Roman" w:cs="Times New Roman"/>
        </w:rPr>
        <w:t>3.1 Pipeline</w:t>
      </w:r>
      <w:bookmarkEnd w:id="8"/>
    </w:p>
    <w:p w14:paraId="3CA9AC6F" w14:textId="77777777" w:rsidR="00737A2C" w:rsidRDefault="00491A74">
      <w:pPr>
        <w:jc w:val="both"/>
      </w:pPr>
      <w:r>
        <w:t>The system is a sequence of five stages, each independently switchable so that the ablation grid in Section 4.2 is a matter of configuration rather than of separate code paths.</w:t>
      </w:r>
    </w:p>
    <w:tbl>
      <w:tblPr>
        <w:tblStyle w:val="TableGrid"/>
        <w:tblW w:w="0" w:type="auto"/>
        <w:jc w:val="center"/>
        <w:tblLook w:val="04A0" w:firstRow="1" w:lastRow="0" w:firstColumn="1" w:lastColumn="0" w:noHBand="0" w:noVBand="1"/>
      </w:tblPr>
      <w:tblGrid>
        <w:gridCol w:w="3120"/>
        <w:gridCol w:w="3120"/>
        <w:gridCol w:w="3120"/>
      </w:tblGrid>
      <w:tr w:rsidR="00737A2C" w14:paraId="1E67EE28" w14:textId="77777777">
        <w:trPr>
          <w:jc w:val="center"/>
        </w:trPr>
        <w:tc>
          <w:tcPr>
            <w:tcW w:w="3120" w:type="dxa"/>
          </w:tcPr>
          <w:p w14:paraId="5448FBC2" w14:textId="77777777" w:rsidR="00737A2C" w:rsidRDefault="00491A74">
            <w:pPr>
              <w:spacing w:after="40" w:line="240" w:lineRule="auto"/>
            </w:pPr>
            <w:r>
              <w:rPr>
                <w:b/>
                <w:sz w:val="22"/>
              </w:rPr>
              <w:t>Stage</w:t>
            </w:r>
          </w:p>
        </w:tc>
        <w:tc>
          <w:tcPr>
            <w:tcW w:w="3120" w:type="dxa"/>
          </w:tcPr>
          <w:p w14:paraId="0EEF2EBA" w14:textId="77777777" w:rsidR="00737A2C" w:rsidRDefault="00491A74">
            <w:pPr>
              <w:spacing w:after="40" w:line="240" w:lineRule="auto"/>
            </w:pPr>
            <w:r>
              <w:rPr>
                <w:b/>
                <w:sz w:val="22"/>
              </w:rPr>
              <w:t>Function</w:t>
            </w:r>
          </w:p>
        </w:tc>
        <w:tc>
          <w:tcPr>
            <w:tcW w:w="3120" w:type="dxa"/>
          </w:tcPr>
          <w:p w14:paraId="08E0429B" w14:textId="77777777" w:rsidR="00737A2C" w:rsidRDefault="00491A74">
            <w:pPr>
              <w:spacing w:after="40" w:line="240" w:lineRule="auto"/>
            </w:pPr>
            <w:r>
              <w:rPr>
                <w:b/>
                <w:sz w:val="22"/>
              </w:rPr>
              <w:t>Quantum?</w:t>
            </w:r>
          </w:p>
        </w:tc>
      </w:tr>
      <w:tr w:rsidR="00737A2C" w14:paraId="2A71EB29" w14:textId="77777777">
        <w:trPr>
          <w:jc w:val="center"/>
        </w:trPr>
        <w:tc>
          <w:tcPr>
            <w:tcW w:w="3120" w:type="dxa"/>
          </w:tcPr>
          <w:p w14:paraId="142830B4" w14:textId="77777777" w:rsidR="00737A2C" w:rsidRDefault="00491A74">
            <w:pPr>
              <w:spacing w:after="40" w:line="240" w:lineRule="auto"/>
            </w:pPr>
            <w:r>
              <w:rPr>
                <w:sz w:val="22"/>
              </w:rPr>
              <w:t>Candidate generation</w:t>
            </w:r>
          </w:p>
        </w:tc>
        <w:tc>
          <w:tcPr>
            <w:tcW w:w="3120" w:type="dxa"/>
          </w:tcPr>
          <w:p w14:paraId="64E11765" w14:textId="77777777" w:rsidR="00737A2C" w:rsidRDefault="00491A74">
            <w:pPr>
              <w:spacing w:after="40" w:line="240" w:lineRule="auto"/>
            </w:pPr>
            <w:r>
              <w:rPr>
                <w:sz w:val="22"/>
              </w:rPr>
              <w:t xml:space="preserve">BM25 over the corpus, dense retrieval over </w:t>
            </w:r>
            <w:r>
              <w:rPr>
                <w:rFonts w:ascii="Consolas" w:hAnsi="Consolas" w:cs="Consolas"/>
                <w:sz w:val="20"/>
              </w:rPr>
              <w:t>bge-m3</w:t>
            </w:r>
            <w:r>
              <w:rPr>
                <w:sz w:val="22"/>
              </w:rPr>
              <w:t xml:space="preserve"> embeddings of dimension 1024</w:t>
            </w:r>
          </w:p>
        </w:tc>
        <w:tc>
          <w:tcPr>
            <w:tcW w:w="3120" w:type="dxa"/>
          </w:tcPr>
          <w:p w14:paraId="2A4B6BC3" w14:textId="77777777" w:rsidR="00737A2C" w:rsidRDefault="00491A74">
            <w:pPr>
              <w:spacing w:after="40" w:line="240" w:lineRule="auto"/>
            </w:pPr>
            <w:r>
              <w:rPr>
                <w:sz w:val="22"/>
              </w:rPr>
              <w:t>no</w:t>
            </w:r>
          </w:p>
        </w:tc>
      </w:tr>
      <w:tr w:rsidR="00737A2C" w14:paraId="3BB42E64" w14:textId="77777777">
        <w:trPr>
          <w:jc w:val="center"/>
        </w:trPr>
        <w:tc>
          <w:tcPr>
            <w:tcW w:w="3120" w:type="dxa"/>
          </w:tcPr>
          <w:p w14:paraId="6F575D22" w14:textId="77777777" w:rsidR="00737A2C" w:rsidRDefault="00491A74">
            <w:pPr>
              <w:spacing w:after="40" w:line="240" w:lineRule="auto"/>
            </w:pPr>
            <w:r>
              <w:rPr>
                <w:sz w:val="22"/>
              </w:rPr>
              <w:t>Fusion</w:t>
            </w:r>
          </w:p>
        </w:tc>
        <w:tc>
          <w:tcPr>
            <w:tcW w:w="3120" w:type="dxa"/>
          </w:tcPr>
          <w:p w14:paraId="059CC802" w14:textId="77777777" w:rsidR="00737A2C" w:rsidRDefault="00491A74">
            <w:pPr>
              <w:spacing w:after="40" w:line="240" w:lineRule="auto"/>
            </w:pPr>
            <w:r>
              <w:rPr>
                <w:sz w:val="22"/>
              </w:rPr>
              <w:t>per-query min-max normalisation, weighted sum of BM25, cosine and kernel scores</w:t>
            </w:r>
          </w:p>
        </w:tc>
        <w:tc>
          <w:tcPr>
            <w:tcW w:w="3120" w:type="dxa"/>
          </w:tcPr>
          <w:p w14:paraId="6AB1A281" w14:textId="77777777" w:rsidR="00737A2C" w:rsidRDefault="00491A74">
            <w:pPr>
              <w:spacing w:after="40" w:line="240" w:lineRule="auto"/>
            </w:pPr>
            <w:r>
              <w:rPr>
                <w:sz w:val="22"/>
              </w:rPr>
              <w:t>kernel term only</w:t>
            </w:r>
          </w:p>
        </w:tc>
      </w:tr>
      <w:tr w:rsidR="00737A2C" w14:paraId="24570042" w14:textId="77777777">
        <w:trPr>
          <w:jc w:val="center"/>
        </w:trPr>
        <w:tc>
          <w:tcPr>
            <w:tcW w:w="3120" w:type="dxa"/>
          </w:tcPr>
          <w:p w14:paraId="0A649204" w14:textId="77777777" w:rsidR="00737A2C" w:rsidRDefault="00491A74">
            <w:pPr>
              <w:spacing w:after="40" w:line="240" w:lineRule="auto"/>
            </w:pPr>
            <w:r>
              <w:rPr>
                <w:sz w:val="22"/>
              </w:rPr>
              <w:t>Interference rerank</w:t>
            </w:r>
          </w:p>
        </w:tc>
        <w:tc>
          <w:tcPr>
            <w:tcW w:w="3120" w:type="dxa"/>
          </w:tcPr>
          <w:p w14:paraId="4F425534" w14:textId="77777777" w:rsidR="00737A2C" w:rsidRDefault="00491A74">
            <w:pPr>
              <w:spacing w:after="40" w:line="240" w:lineRule="auto"/>
            </w:pPr>
            <w:r>
              <w:rPr>
                <w:sz w:val="22"/>
              </w:rPr>
              <w:t>sub-query decomposition, decaying weights, coherent recombination</w:t>
            </w:r>
          </w:p>
        </w:tc>
        <w:tc>
          <w:tcPr>
            <w:tcW w:w="3120" w:type="dxa"/>
          </w:tcPr>
          <w:p w14:paraId="3ECB9D1C" w14:textId="77777777" w:rsidR="00737A2C" w:rsidRDefault="00491A74">
            <w:pPr>
              <w:spacing w:after="40" w:line="240" w:lineRule="auto"/>
            </w:pPr>
            <w:r>
              <w:rPr>
                <w:sz w:val="22"/>
              </w:rPr>
              <w:t>simulated</w:t>
            </w:r>
          </w:p>
        </w:tc>
      </w:tr>
      <w:tr w:rsidR="00737A2C" w14:paraId="12B7A1F0" w14:textId="77777777">
        <w:trPr>
          <w:jc w:val="center"/>
        </w:trPr>
        <w:tc>
          <w:tcPr>
            <w:tcW w:w="3120" w:type="dxa"/>
          </w:tcPr>
          <w:p w14:paraId="38B1A996" w14:textId="77777777" w:rsidR="00737A2C" w:rsidRDefault="00491A74">
            <w:pPr>
              <w:spacing w:after="40" w:line="240" w:lineRule="auto"/>
            </w:pPr>
            <w:r>
              <w:rPr>
                <w:sz w:val="22"/>
              </w:rPr>
              <w:t>Shortlist search</w:t>
            </w:r>
          </w:p>
        </w:tc>
        <w:tc>
          <w:tcPr>
            <w:tcW w:w="3120" w:type="dxa"/>
          </w:tcPr>
          <w:p w14:paraId="12C3AF85" w14:textId="77777777" w:rsidR="00737A2C" w:rsidRDefault="00491A74">
            <w:pPr>
              <w:spacing w:after="40" w:line="240" w:lineRule="auto"/>
            </w:pPr>
            <w:r>
              <w:rPr>
                <w:sz w:val="22"/>
              </w:rPr>
              <w:t>Grover amplitude amplification with a threshold oracle</w:t>
            </w:r>
          </w:p>
        </w:tc>
        <w:tc>
          <w:tcPr>
            <w:tcW w:w="3120" w:type="dxa"/>
          </w:tcPr>
          <w:p w14:paraId="7831347D" w14:textId="77777777" w:rsidR="00737A2C" w:rsidRDefault="00491A74">
            <w:pPr>
              <w:spacing w:after="40" w:line="240" w:lineRule="auto"/>
            </w:pPr>
            <w:r>
              <w:rPr>
                <w:sz w:val="22"/>
              </w:rPr>
              <w:t>simulated</w:t>
            </w:r>
          </w:p>
        </w:tc>
      </w:tr>
      <w:tr w:rsidR="00737A2C" w14:paraId="17A87DB9" w14:textId="77777777">
        <w:trPr>
          <w:jc w:val="center"/>
        </w:trPr>
        <w:tc>
          <w:tcPr>
            <w:tcW w:w="3120" w:type="dxa"/>
          </w:tcPr>
          <w:p w14:paraId="29CC37D9" w14:textId="77777777" w:rsidR="00737A2C" w:rsidRDefault="00491A74">
            <w:pPr>
              <w:spacing w:after="40" w:line="240" w:lineRule="auto"/>
            </w:pPr>
            <w:r>
              <w:rPr>
                <w:sz w:val="22"/>
              </w:rPr>
              <w:t>Context selection</w:t>
            </w:r>
          </w:p>
        </w:tc>
        <w:tc>
          <w:tcPr>
            <w:tcW w:w="3120" w:type="dxa"/>
          </w:tcPr>
          <w:p w14:paraId="1A875A7F" w14:textId="77777777" w:rsidR="00737A2C" w:rsidRDefault="00491A74">
            <w:pPr>
              <w:spacing w:after="40" w:line="240" w:lineRule="auto"/>
            </w:pPr>
            <w:r>
              <w:rPr>
                <w:sz w:val="22"/>
              </w:rPr>
              <w:t>QAOA over a selection QUBO</w:t>
            </w:r>
          </w:p>
        </w:tc>
        <w:tc>
          <w:tcPr>
            <w:tcW w:w="3120" w:type="dxa"/>
          </w:tcPr>
          <w:p w14:paraId="55A78BBC" w14:textId="77777777" w:rsidR="00737A2C" w:rsidRDefault="00491A74">
            <w:pPr>
              <w:spacing w:after="40" w:line="240" w:lineRule="auto"/>
            </w:pPr>
            <w:r>
              <w:rPr>
                <w:sz w:val="22"/>
              </w:rPr>
              <w:t>simulated</w:t>
            </w:r>
          </w:p>
        </w:tc>
      </w:tr>
    </w:tbl>
    <w:p w14:paraId="35EBCE31" w14:textId="77777777" w:rsidR="00737A2C" w:rsidRDefault="00737A2C">
      <w:pPr>
        <w:spacing w:after="80"/>
      </w:pPr>
    </w:p>
    <w:p w14:paraId="3251F92E" w14:textId="77777777" w:rsidR="00737A2C" w:rsidRDefault="00491A74">
      <w:pPr>
        <w:jc w:val="both"/>
      </w:pPr>
      <w:r>
        <w:t>All quantum stages are classically simulated. A hand-written numpy statevector implementation carries the experiment, and every routine is cross-checked against qiskit-aer (Javadi-Abhari et al., 2024) in the test suite; the numpy path exists for speed, not because the two disagree.</w:t>
      </w:r>
    </w:p>
    <w:p w14:paraId="0DD12937" w14:textId="77777777" w:rsidR="00737A2C" w:rsidRDefault="00491A74">
      <w:pPr>
        <w:pStyle w:val="Heading2"/>
      </w:pPr>
      <w:bookmarkStart w:id="9" w:name="_Toc242873699"/>
      <w:r>
        <w:rPr>
          <w:rFonts w:ascii="Times New Roman" w:hAnsi="Times New Roman" w:cs="Times New Roman"/>
        </w:rPr>
        <w:t>3.2 Fusion and the baseline</w:t>
      </w:r>
      <w:bookmarkEnd w:id="9"/>
    </w:p>
    <w:p w14:paraId="2C26CBBE" w14:textId="77777777" w:rsidR="00737A2C" w:rsidRDefault="00491A74">
      <w:pPr>
        <w:jc w:val="both"/>
      </w:pPr>
      <w:r>
        <w:t>Scores from heterogeneous retrievers are not comparable in magnitude, so each score vector is min-max normalised within a query before fusion, and the fused score is a weighted sum. Rank-based fusion (Cormack, Clarke and Buettcher, 2009) would avoid the normalisation question but discards score margins that the kernel term is meant to alter, so we retain score-level fusion.</w:t>
      </w:r>
    </w:p>
    <w:p w14:paraId="67630AAB" w14:textId="77777777" w:rsidR="00737A2C" w:rsidRDefault="00491A74">
      <w:pPr>
        <w:jc w:val="both"/>
      </w:pPr>
      <w:r>
        <w:t xml:space="preserve">The baseline matters more than the treatment here. A classical baseline that is merely BM25, or an untuned hybrid, makes any quantum arm look good. Our baseline is the </w:t>
      </w:r>
      <w:r>
        <w:rPr>
          <w:i/>
        </w:rPr>
        <w:t>same</w:t>
      </w:r>
      <w:r>
        <w:t xml:space="preserve"> fusion with the kernel weight redistributed onto the cosine term, so the comparison isolates the kernel rather than the presence of a third scorer, and so that the two systems have identical candidate sets and identical normalisation.</w:t>
      </w:r>
    </w:p>
    <w:p w14:paraId="5D9D295F" w14:textId="77777777" w:rsidR="00737A2C" w:rsidRDefault="00491A74">
      <w:pPr>
        <w:pStyle w:val="Heading2"/>
      </w:pPr>
      <w:bookmarkStart w:id="10" w:name="_Toc242873700"/>
      <w:r>
        <w:rPr>
          <w:rFonts w:ascii="Times New Roman" w:hAnsi="Times New Roman" w:cs="Times New Roman"/>
        </w:rPr>
        <w:lastRenderedPageBreak/>
        <w:t>3.3 The rank-equivalence problem, measured</w:t>
      </w:r>
      <w:bookmarkEnd w:id="10"/>
    </w:p>
    <w:p w14:paraId="714906E3" w14:textId="77777777" w:rsidR="00737A2C" w:rsidRDefault="00491A74">
      <w:pPr>
        <w:jc w:val="both"/>
      </w:pPr>
      <w:r>
        <w:t>Section 1.2 gives the algebra. Its empirical form on our corpus is the following. We constructed the global fidelity kernel with all phases at zero, scored the same candidate sets with it and with plain cosine, and computed Kendall's tau (Kendall,</w:t>
      </w:r>
    </w:p>
    <w:p w14:paraId="199A2974" w14:textId="77777777" w:rsidR="00737A2C" w:rsidRDefault="00491A74">
      <w:pPr>
        <w:pStyle w:val="ListNumber"/>
        <w:spacing w:after="80"/>
        <w:ind w:left="504"/>
      </w:pPr>
      <w:r>
        <w:t>between the two orderings per query:</w:t>
      </w:r>
    </w:p>
    <w:p w14:paraId="4A350BB3" w14:textId="77777777" w:rsidR="00737A2C" w:rsidRDefault="00491A74">
      <w:pPr>
        <w:ind w:left="576" w:right="576"/>
        <w:jc w:val="both"/>
      </w:pPr>
      <w:r>
        <w:rPr>
          <w:i/>
        </w:rPr>
        <w:t xml:space="preserve">Mean Kendall tau between the untrained global fidelity ranking and the cosine ranking: </w:t>
      </w:r>
      <w:r>
        <w:rPr>
          <w:b/>
          <w:i/>
        </w:rPr>
        <w:t>0.9995</w:t>
      </w:r>
      <w:r>
        <w:rPr>
          <w:i/>
        </w:rPr>
        <w:t>.</w:t>
      </w:r>
    </w:p>
    <w:p w14:paraId="700EB395" w14:textId="77777777" w:rsidR="00737A2C" w:rsidRDefault="00491A74">
      <w:pPr>
        <w:jc w:val="both"/>
      </w:pPr>
      <w:r>
        <w:t>A value this close to unity means the two rankings are, for practical purposes, the same list. Reporting it is the point: any subsequent retrieval difference attributed to this kernel would have to have come from somewhere other than the kernel.</w:t>
      </w:r>
    </w:p>
    <w:p w14:paraId="7F0C47FF" w14:textId="77777777" w:rsidR="00737A2C" w:rsidRDefault="00491A74">
      <w:pPr>
        <w:pStyle w:val="Heading2"/>
      </w:pPr>
      <w:bookmarkStart w:id="11" w:name="_Toc242873701"/>
      <w:r>
        <w:rPr>
          <w:rFonts w:ascii="Times New Roman" w:hAnsi="Times New Roman" w:cs="Times New Roman"/>
        </w:rPr>
        <w:t>3.4 The block fidelity kernel</w:t>
      </w:r>
      <w:bookmarkEnd w:id="11"/>
    </w:p>
    <w:p w14:paraId="1532FEFF" w14:textId="77777777" w:rsidR="00737A2C" w:rsidRDefault="00491A74">
      <w:pPr>
        <w:jc w:val="both"/>
      </w:pPr>
      <w:r>
        <w:t>Partition the 1024 embedding dimensions into 128 contiguous blocks of 8 dimensions. Assign each dimension a trainable phase θ_i and each block a non-negative weight w_g, and define</w:t>
      </w:r>
    </w:p>
    <w:p w14:paraId="606D2BC4" w14:textId="77777777" w:rsidR="00737A2C" w:rsidRDefault="00491A74">
      <w:pPr>
        <w:jc w:val="both"/>
      </w:pPr>
      <w:r>
        <w:t>K(q, d) = Σ_g w_g |Σ_{i ∈ g} q_i d_i e^{i θ_i}|²</w:t>
      </w:r>
    </w:p>
    <w:p w14:paraId="5734E1B5" w14:textId="77777777" w:rsidR="00737A2C" w:rsidRDefault="00491A74">
      <w:pPr>
        <w:jc w:val="both"/>
      </w:pPr>
      <w:r>
        <w:t xml:space="preserve">Physically this is a projected fidelity: rather than one global overlap, the state is measured block-wise and the outcomes are combined. The property that matters is its zero-phase limit. Writing S_g = Σ_{i ∈ g} q_i d_i for the block-restricted inner product and taking uniform weights, the kernel becomes Σ_g S_g², while cosine similarity is Σ_g S_g. By the Cauchy-Schwarz inequality, Σ_g S_g² is </w:t>
      </w:r>
      <w:r>
        <w:rPr>
          <w:i/>
        </w:rPr>
        <w:t>not</w:t>
      </w:r>
      <w:r>
        <w:t xml:space="preserve"> a monotone function of (Σ_g S_g)²: two document pairs with the same total similarity but different distributions of that similarity across blocks receive different kernel scores, and their order can invert. The kernel can therefore reorder before any training happens, which is what distinguishes it from the global construction of Section 3.3.</w:t>
      </w:r>
    </w:p>
    <w:p w14:paraId="22C3BEFD" w14:textId="77777777" w:rsidR="00737A2C" w:rsidRDefault="00491A74">
      <w:pPr>
        <w:pStyle w:val="Heading2"/>
      </w:pPr>
      <w:bookmarkStart w:id="12" w:name="_Toc242873702"/>
      <w:r>
        <w:rPr>
          <w:rFonts w:ascii="Times New Roman" w:hAnsi="Times New Roman" w:cs="Times New Roman"/>
        </w:rPr>
        <w:t>3.5 Kernel training and the two acceptance criteria</w:t>
      </w:r>
      <w:bookmarkEnd w:id="12"/>
    </w:p>
    <w:p w14:paraId="4A82A868" w14:textId="77777777" w:rsidR="00737A2C" w:rsidRDefault="00491A74">
      <w:pPr>
        <w:jc w:val="both"/>
      </w:pPr>
      <w:r>
        <w:t>Phases are trained with InfoNCE (van den Oord, Li and Vinyals, 2018) over 919 query-positive pairs mined from the SciFact train split with hard negatives (Xiong et al., 2021), using analytic gradients and Adam (Kingma and Ba, 2015), with early stopping on 137 held-out validation pairs.</w:t>
      </w:r>
    </w:p>
    <w:p w14:paraId="118375FA" w14:textId="77777777" w:rsidR="00737A2C" w:rsidRDefault="00491A74">
      <w:pPr>
        <w:jc w:val="both"/>
      </w:pPr>
      <w:r>
        <w:lastRenderedPageBreak/>
        <w:t xml:space="preserve">Two criteria were fixed </w:t>
      </w:r>
      <w:r>
        <w:rPr>
          <w:b/>
        </w:rPr>
        <w:t>before</w:t>
      </w:r>
      <w:r>
        <w:t xml:space="preserve"> training, and are reported whether they pass or fail:</w:t>
      </w:r>
    </w:p>
    <w:tbl>
      <w:tblPr>
        <w:tblStyle w:val="TableGrid"/>
        <w:tblW w:w="0" w:type="auto"/>
        <w:jc w:val="center"/>
        <w:tblLook w:val="04A0" w:firstRow="1" w:lastRow="0" w:firstColumn="1" w:lastColumn="0" w:noHBand="0" w:noVBand="1"/>
      </w:tblPr>
      <w:tblGrid>
        <w:gridCol w:w="3120"/>
        <w:gridCol w:w="3120"/>
        <w:gridCol w:w="3120"/>
      </w:tblGrid>
      <w:tr w:rsidR="00737A2C" w14:paraId="6B5A4E42" w14:textId="77777777">
        <w:trPr>
          <w:jc w:val="center"/>
        </w:trPr>
        <w:tc>
          <w:tcPr>
            <w:tcW w:w="3120" w:type="dxa"/>
          </w:tcPr>
          <w:p w14:paraId="7B51A347" w14:textId="77777777" w:rsidR="00737A2C" w:rsidRDefault="00491A74">
            <w:pPr>
              <w:spacing w:after="40" w:line="240" w:lineRule="auto"/>
            </w:pPr>
            <w:r>
              <w:rPr>
                <w:b/>
                <w:sz w:val="22"/>
              </w:rPr>
              <w:t>Criterion</w:t>
            </w:r>
          </w:p>
        </w:tc>
        <w:tc>
          <w:tcPr>
            <w:tcW w:w="3120" w:type="dxa"/>
          </w:tcPr>
          <w:p w14:paraId="05F1C21F" w14:textId="77777777" w:rsidR="00737A2C" w:rsidRDefault="00491A74">
            <w:pPr>
              <w:spacing w:after="40" w:line="240" w:lineRule="auto"/>
            </w:pPr>
            <w:r>
              <w:rPr>
                <w:b/>
                <w:sz w:val="22"/>
              </w:rPr>
              <w:t>Requirement</w:t>
            </w:r>
          </w:p>
        </w:tc>
        <w:tc>
          <w:tcPr>
            <w:tcW w:w="3120" w:type="dxa"/>
          </w:tcPr>
          <w:p w14:paraId="26B0E552" w14:textId="77777777" w:rsidR="00737A2C" w:rsidRDefault="00491A74">
            <w:pPr>
              <w:spacing w:after="40" w:line="240" w:lineRule="auto"/>
            </w:pPr>
            <w:r>
              <w:rPr>
                <w:b/>
                <w:sz w:val="22"/>
              </w:rPr>
              <w:t>Rationale</w:t>
            </w:r>
          </w:p>
        </w:tc>
      </w:tr>
      <w:tr w:rsidR="00737A2C" w14:paraId="549F2BBE" w14:textId="77777777">
        <w:trPr>
          <w:jc w:val="center"/>
        </w:trPr>
        <w:tc>
          <w:tcPr>
            <w:tcW w:w="3120" w:type="dxa"/>
          </w:tcPr>
          <w:p w14:paraId="02792128" w14:textId="77777777" w:rsidR="00737A2C" w:rsidRDefault="00491A74">
            <w:pPr>
              <w:spacing w:after="40" w:line="240" w:lineRule="auto"/>
            </w:pPr>
            <w:r>
              <w:rPr>
                <w:sz w:val="22"/>
              </w:rPr>
              <w:t>A: does it reorder?</w:t>
            </w:r>
          </w:p>
        </w:tc>
        <w:tc>
          <w:tcPr>
            <w:tcW w:w="3120" w:type="dxa"/>
          </w:tcPr>
          <w:p w14:paraId="7BF9B3A6" w14:textId="77777777" w:rsidR="00737A2C" w:rsidRDefault="00491A74">
            <w:pPr>
              <w:spacing w:after="40" w:line="240" w:lineRule="auto"/>
            </w:pPr>
            <w:r>
              <w:rPr>
                <w:sz w:val="22"/>
              </w:rPr>
              <w:t>mean Kendall tau against cosine &lt; 0.9950</w:t>
            </w:r>
          </w:p>
        </w:tc>
        <w:tc>
          <w:tcPr>
            <w:tcW w:w="3120" w:type="dxa"/>
          </w:tcPr>
          <w:p w14:paraId="356DE962" w14:textId="77777777" w:rsidR="00737A2C" w:rsidRDefault="00491A74">
            <w:pPr>
              <w:spacing w:after="40" w:line="240" w:lineRule="auto"/>
            </w:pPr>
            <w:r>
              <w:rPr>
                <w:sz w:val="22"/>
              </w:rPr>
              <w:t>a kernel that cannot reorder cannot help or hurt, and a retrieval comparison built on it is vacuous</w:t>
            </w:r>
          </w:p>
        </w:tc>
      </w:tr>
      <w:tr w:rsidR="00737A2C" w14:paraId="71FD4689" w14:textId="77777777">
        <w:trPr>
          <w:jc w:val="center"/>
        </w:trPr>
        <w:tc>
          <w:tcPr>
            <w:tcW w:w="3120" w:type="dxa"/>
          </w:tcPr>
          <w:p w14:paraId="795DFB60" w14:textId="77777777" w:rsidR="00737A2C" w:rsidRDefault="00491A74">
            <w:pPr>
              <w:spacing w:after="40" w:line="240" w:lineRule="auto"/>
            </w:pPr>
            <w:r>
              <w:rPr>
                <w:sz w:val="22"/>
              </w:rPr>
              <w:t>B: is the reordering an improvement?</w:t>
            </w:r>
          </w:p>
        </w:tc>
        <w:tc>
          <w:tcPr>
            <w:tcW w:w="3120" w:type="dxa"/>
          </w:tcPr>
          <w:p w14:paraId="25818C89" w14:textId="77777777" w:rsidR="00737A2C" w:rsidRDefault="00491A74">
            <w:pPr>
              <w:spacing w:after="40" w:line="240" w:lineRule="auto"/>
            </w:pPr>
            <w:r>
              <w:rPr>
                <w:sz w:val="22"/>
              </w:rPr>
              <w:t>fused MRR on held-out pairs must exceed cosine MRR</w:t>
            </w:r>
          </w:p>
        </w:tc>
        <w:tc>
          <w:tcPr>
            <w:tcW w:w="3120" w:type="dxa"/>
          </w:tcPr>
          <w:p w14:paraId="75F92494" w14:textId="77777777" w:rsidR="00737A2C" w:rsidRDefault="00491A74">
            <w:pPr>
              <w:spacing w:after="40" w:line="240" w:lineRule="auto"/>
            </w:pPr>
            <w:r>
              <w:rPr>
                <w:sz w:val="22"/>
              </w:rPr>
              <w:t>reordering alone is not progress; it must be reordering in the right direction</w:t>
            </w:r>
          </w:p>
        </w:tc>
      </w:tr>
    </w:tbl>
    <w:p w14:paraId="1C87F0E1" w14:textId="77777777" w:rsidR="00737A2C" w:rsidRDefault="00737A2C">
      <w:pPr>
        <w:spacing w:after="80"/>
      </w:pPr>
    </w:p>
    <w:p w14:paraId="2630AC00" w14:textId="77777777" w:rsidR="00737A2C" w:rsidRDefault="00491A74">
      <w:pPr>
        <w:jc w:val="both"/>
      </w:pPr>
      <w:r>
        <w:t>Fixing them in advance is the only defence against the obvious failure mode, which is choosing the criterion after seeing which one the trained kernel happens to satisfy.</w:t>
      </w:r>
    </w:p>
    <w:p w14:paraId="344341AF" w14:textId="77777777" w:rsidR="00737A2C" w:rsidRDefault="00491A74">
      <w:pPr>
        <w:pStyle w:val="Heading2"/>
      </w:pPr>
      <w:bookmarkStart w:id="13" w:name="_Toc242873703"/>
      <w:r>
        <w:rPr>
          <w:rFonts w:ascii="Times New Roman" w:hAnsi="Times New Roman" w:cs="Times New Roman"/>
        </w:rPr>
        <w:t>3.6 Amplitude amplification over a scored shortlist</w:t>
      </w:r>
      <w:bookmarkEnd w:id="13"/>
    </w:p>
    <w:p w14:paraId="133BAD92" w14:textId="77777777" w:rsidR="00737A2C" w:rsidRDefault="00491A74">
      <w:pPr>
        <w:jc w:val="both"/>
      </w:pPr>
      <w:r>
        <w:t>We do not use Grover to search the corpus. Unstructured quantum search over a document collection requires the collection in superposition, which presumes a QRAM whose cost is exactly the contested part of such proposals (Kerenidis and Prakash, 2017; Harrow, Hassidim and Lloyd, 2009; Aaronson, 2015). Instead we take an already-scored shortlist of 64 candidates, define a threshold oracle that marks those above a relevance cut-off, and run amplitude amplification over the 6-qubit index register, with the iter</w:t>
      </w:r>
      <w:r>
        <w:t>ation count set from the estimated number of marked items (Boyer et al., 1998).</w:t>
      </w:r>
    </w:p>
    <w:p w14:paraId="737E6917" w14:textId="77777777" w:rsidR="00737A2C" w:rsidRDefault="00491A74">
      <w:pPr>
        <w:jc w:val="both"/>
      </w:pPr>
      <w:r>
        <w:t>This is deliberately a modest claim. Because the shortlist is already ranked, the retrieved set is unchanged by construction, and Section 5.3 confirms that the Grover arm's retrieval metrics are bit-identical to the baseline's. What the stage demonstrates is a query-complexity property on a real workload, and it is reported in queries for that reason.</w:t>
      </w:r>
    </w:p>
    <w:p w14:paraId="53929A41" w14:textId="77777777" w:rsidR="00737A2C" w:rsidRDefault="00491A74">
      <w:pPr>
        <w:pStyle w:val="Heading2"/>
      </w:pPr>
      <w:bookmarkStart w:id="14" w:name="_Toc242873704"/>
      <w:r>
        <w:rPr>
          <w:rFonts w:ascii="Times New Roman" w:hAnsi="Times New Roman" w:cs="Times New Roman"/>
        </w:rPr>
        <w:t>3.7 Context selection as a QUBO</w:t>
      </w:r>
      <w:bookmarkEnd w:id="14"/>
    </w:p>
    <w:p w14:paraId="3A34960A" w14:textId="77777777" w:rsidR="00737A2C" w:rsidRDefault="00491A74">
      <w:pPr>
        <w:jc w:val="both"/>
      </w:pPr>
      <w:r>
        <w:t xml:space="preserve">Selecting </w:t>
      </w:r>
      <w:r>
        <w:rPr>
          <w:i/>
        </w:rPr>
        <w:t>k</w:t>
      </w:r>
      <w:r>
        <w:t xml:space="preserve"> passages from </w:t>
      </w:r>
      <w:r>
        <w:rPr>
          <w:i/>
        </w:rPr>
        <w:t>n</w:t>
      </w:r>
      <w:r>
        <w:t xml:space="preserve"> candidates for the generator's context is a trade-off between relevance and redundancy, the classical treatment of which is maximal marginal relevance (Carbonell and Goldstein, 1998). We write it as a QUBO over binary selection variables x_i:</w:t>
      </w:r>
    </w:p>
    <w:p w14:paraId="0E6CE317" w14:textId="77777777" w:rsidR="00737A2C" w:rsidRDefault="00491A74">
      <w:pPr>
        <w:jc w:val="both"/>
      </w:pPr>
      <w:r>
        <w:t>minimise  −Σ_i r_i x_i  +  λ Σ_{i&lt;j} s_ij x_i x_j  +  μ (Σ_i x_i − k)²</w:t>
      </w:r>
    </w:p>
    <w:p w14:paraId="02509A96" w14:textId="77777777" w:rsidR="00737A2C" w:rsidRDefault="00491A74">
      <w:pPr>
        <w:jc w:val="both"/>
      </w:pPr>
      <w:r>
        <w:lastRenderedPageBreak/>
        <w:t xml:space="preserve">with r_i the fused relevance of candidate </w:t>
      </w:r>
      <w:r>
        <w:rPr>
          <w:i/>
        </w:rPr>
        <w:t>i</w:t>
      </w:r>
      <w:r>
        <w:t xml:space="preserve">, s_ij the cosine similarity between candidates </w:t>
      </w:r>
      <w:r>
        <w:rPr>
          <w:i/>
        </w:rPr>
        <w:t>i</w:t>
      </w:r>
      <w:r>
        <w:t xml:space="preserve"> and </w:t>
      </w:r>
      <w:r>
        <w:rPr>
          <w:i/>
        </w:rPr>
        <w:t>j</w:t>
      </w:r>
      <w:r>
        <w:t>, λ the redundancy penalty and μ the cardinality penalty. QAOA is run over the corresponding Ising Hamiltonian (Lucas, 2014) at p = 2 layers on 12 qubits, with COBYLA (Powell, 1994) and random restarts for the variational parameters.</w:t>
      </w:r>
    </w:p>
    <w:p w14:paraId="69472CEE" w14:textId="77777777" w:rsidR="00737A2C" w:rsidRDefault="00491A74">
      <w:pPr>
        <w:jc w:val="both"/>
      </w:pPr>
      <w:r>
        <w:t xml:space="preserve">Because </w:t>
      </w:r>
      <w:r>
        <w:rPr>
          <w:i/>
        </w:rPr>
        <w:t>n</w:t>
      </w:r>
      <w:r>
        <w:t xml:space="preserve"> is small, we also compute the exact optimum by brute force over the feasible set. Solution quality is then measured against a true optimum rather than against another heuristic, and is defined affinely on the same exactly-</w:t>
      </w:r>
      <w:r>
        <w:rPr>
          <w:i/>
        </w:rPr>
        <w:t>k</w:t>
      </w:r>
      <w:r>
        <w:t xml:space="preserve"> feasible set so that it is bounded above by 1.0. An earlier version of this metric was a raw objective ratio that could exceed 1.0 — that is, it could report QAOA beating the exact optimum — which is a diagnostic of a broken metric rather than a good result, and is recorded here because the corrected figures in Section 5.4 are lower.</w:t>
      </w:r>
    </w:p>
    <w:p w14:paraId="6A938864" w14:textId="77777777" w:rsidR="00737A2C" w:rsidRDefault="00491A74">
      <w:pPr>
        <w:pStyle w:val="Heading2"/>
      </w:pPr>
      <w:bookmarkStart w:id="15" w:name="_Toc242873705"/>
      <w:r>
        <w:rPr>
          <w:rFonts w:ascii="Times New Roman" w:hAnsi="Times New Roman" w:cs="Times New Roman"/>
        </w:rPr>
        <w:t>3.8 Adversarial corpus construction</w:t>
      </w:r>
      <w:bookmarkEnd w:id="15"/>
    </w:p>
    <w:p w14:paraId="38E464AE" w14:textId="77777777" w:rsidR="00737A2C" w:rsidRDefault="00491A74">
      <w:pPr>
        <w:jc w:val="both"/>
      </w:pPr>
      <w:r>
        <w:t>The poisoned arm injects 400 passages targeting 50 test queries, across 4 families:</w:t>
      </w:r>
    </w:p>
    <w:tbl>
      <w:tblPr>
        <w:tblStyle w:val="TableGrid"/>
        <w:tblW w:w="0" w:type="auto"/>
        <w:jc w:val="center"/>
        <w:tblLook w:val="04A0" w:firstRow="1" w:lastRow="0" w:firstColumn="1" w:lastColumn="0" w:noHBand="0" w:noVBand="1"/>
      </w:tblPr>
      <w:tblGrid>
        <w:gridCol w:w="3120"/>
        <w:gridCol w:w="3120"/>
        <w:gridCol w:w="3120"/>
      </w:tblGrid>
      <w:tr w:rsidR="00737A2C" w14:paraId="197EC878" w14:textId="77777777">
        <w:trPr>
          <w:jc w:val="center"/>
        </w:trPr>
        <w:tc>
          <w:tcPr>
            <w:tcW w:w="3120" w:type="dxa"/>
          </w:tcPr>
          <w:p w14:paraId="2CF746D2" w14:textId="77777777" w:rsidR="00737A2C" w:rsidRDefault="00491A74">
            <w:pPr>
              <w:spacing w:after="40" w:line="240" w:lineRule="auto"/>
            </w:pPr>
            <w:r>
              <w:rPr>
                <w:b/>
                <w:sz w:val="22"/>
              </w:rPr>
              <w:t>Family</w:t>
            </w:r>
          </w:p>
        </w:tc>
        <w:tc>
          <w:tcPr>
            <w:tcW w:w="3120" w:type="dxa"/>
          </w:tcPr>
          <w:p w14:paraId="2564B770" w14:textId="77777777" w:rsidR="00737A2C" w:rsidRDefault="00491A74">
            <w:pPr>
              <w:spacing w:after="40" w:line="240" w:lineRule="auto"/>
            </w:pPr>
            <w:r>
              <w:rPr>
                <w:b/>
                <w:sz w:val="22"/>
              </w:rPr>
              <w:t>Construction</w:t>
            </w:r>
          </w:p>
        </w:tc>
        <w:tc>
          <w:tcPr>
            <w:tcW w:w="3120" w:type="dxa"/>
          </w:tcPr>
          <w:p w14:paraId="23DE12AA" w14:textId="77777777" w:rsidR="00737A2C" w:rsidRDefault="00491A74">
            <w:pPr>
              <w:spacing w:after="40" w:line="240" w:lineRule="auto"/>
            </w:pPr>
            <w:r>
              <w:rPr>
                <w:b/>
                <w:sz w:val="22"/>
              </w:rPr>
              <w:t>Detector rate</w:t>
            </w:r>
          </w:p>
        </w:tc>
      </w:tr>
      <w:tr w:rsidR="00737A2C" w14:paraId="0682898E" w14:textId="77777777">
        <w:trPr>
          <w:jc w:val="center"/>
        </w:trPr>
        <w:tc>
          <w:tcPr>
            <w:tcW w:w="3120" w:type="dxa"/>
          </w:tcPr>
          <w:p w14:paraId="2FDD6CBA" w14:textId="77777777" w:rsidR="00737A2C" w:rsidRDefault="00491A74">
            <w:pPr>
              <w:spacing w:after="40" w:line="240" w:lineRule="auto"/>
            </w:pPr>
            <w:r>
              <w:rPr>
                <w:sz w:val="22"/>
              </w:rPr>
              <w:t>topical-mimicry</w:t>
            </w:r>
          </w:p>
        </w:tc>
        <w:tc>
          <w:tcPr>
            <w:tcW w:w="3120" w:type="dxa"/>
          </w:tcPr>
          <w:p w14:paraId="5CA0D9D6" w14:textId="77777777" w:rsidR="00737A2C" w:rsidRDefault="00491A74">
            <w:pPr>
              <w:spacing w:after="40" w:line="240" w:lineRule="auto"/>
            </w:pPr>
            <w:r>
              <w:rPr>
                <w:sz w:val="22"/>
              </w:rPr>
              <w:t>fluent passage on the query's topic with a false claim</w:t>
            </w:r>
          </w:p>
        </w:tc>
        <w:tc>
          <w:tcPr>
            <w:tcW w:w="3120" w:type="dxa"/>
          </w:tcPr>
          <w:p w14:paraId="21D1BE69" w14:textId="77777777" w:rsidR="00737A2C" w:rsidRDefault="00491A74">
            <w:pPr>
              <w:spacing w:after="40" w:line="240" w:lineRule="auto"/>
            </w:pPr>
            <w:r>
              <w:rPr>
                <w:sz w:val="22"/>
              </w:rPr>
              <w:t>0.0%</w:t>
            </w:r>
          </w:p>
        </w:tc>
      </w:tr>
      <w:tr w:rsidR="00737A2C" w14:paraId="3CA916A9" w14:textId="77777777">
        <w:trPr>
          <w:jc w:val="center"/>
        </w:trPr>
        <w:tc>
          <w:tcPr>
            <w:tcW w:w="3120" w:type="dxa"/>
          </w:tcPr>
          <w:p w14:paraId="58E3C408" w14:textId="77777777" w:rsidR="00737A2C" w:rsidRDefault="00491A74">
            <w:pPr>
              <w:spacing w:after="40" w:line="240" w:lineRule="auto"/>
            </w:pPr>
            <w:r>
              <w:rPr>
                <w:sz w:val="22"/>
              </w:rPr>
              <w:t>lexical-gaming</w:t>
            </w:r>
          </w:p>
        </w:tc>
        <w:tc>
          <w:tcPr>
            <w:tcW w:w="3120" w:type="dxa"/>
          </w:tcPr>
          <w:p w14:paraId="34E450A2" w14:textId="77777777" w:rsidR="00737A2C" w:rsidRDefault="00491A74">
            <w:pPr>
              <w:spacing w:after="40" w:line="240" w:lineRule="auto"/>
            </w:pPr>
            <w:r>
              <w:rPr>
                <w:sz w:val="22"/>
              </w:rPr>
              <w:t>query terms repeated to exploit term-frequency saturation</w:t>
            </w:r>
          </w:p>
        </w:tc>
        <w:tc>
          <w:tcPr>
            <w:tcW w:w="3120" w:type="dxa"/>
          </w:tcPr>
          <w:p w14:paraId="35F615A4" w14:textId="77777777" w:rsidR="00737A2C" w:rsidRDefault="00491A74">
            <w:pPr>
              <w:spacing w:after="40" w:line="240" w:lineRule="auto"/>
            </w:pPr>
            <w:r>
              <w:rPr>
                <w:sz w:val="22"/>
              </w:rPr>
              <w:t>0.0%</w:t>
            </w:r>
          </w:p>
        </w:tc>
      </w:tr>
      <w:tr w:rsidR="00737A2C" w14:paraId="0F22ABA6" w14:textId="77777777">
        <w:trPr>
          <w:jc w:val="center"/>
        </w:trPr>
        <w:tc>
          <w:tcPr>
            <w:tcW w:w="3120" w:type="dxa"/>
          </w:tcPr>
          <w:p w14:paraId="3DD72251" w14:textId="77777777" w:rsidR="00737A2C" w:rsidRDefault="00491A74">
            <w:pPr>
              <w:spacing w:after="40" w:line="240" w:lineRule="auto"/>
            </w:pPr>
            <w:r>
              <w:rPr>
                <w:sz w:val="22"/>
              </w:rPr>
              <w:t>embedding-optimised</w:t>
            </w:r>
          </w:p>
        </w:tc>
        <w:tc>
          <w:tcPr>
            <w:tcW w:w="3120" w:type="dxa"/>
          </w:tcPr>
          <w:p w14:paraId="014C5DDD" w14:textId="77777777" w:rsidR="00737A2C" w:rsidRDefault="00491A74">
            <w:pPr>
              <w:spacing w:after="40" w:line="240" w:lineRule="auto"/>
            </w:pPr>
            <w:r>
              <w:rPr>
                <w:sz w:val="22"/>
              </w:rPr>
              <w:t>black-box hill-climbing on cosine to the query embedding</w:t>
            </w:r>
          </w:p>
        </w:tc>
        <w:tc>
          <w:tcPr>
            <w:tcW w:w="3120" w:type="dxa"/>
          </w:tcPr>
          <w:p w14:paraId="69B991FE" w14:textId="77777777" w:rsidR="00737A2C" w:rsidRDefault="00491A74">
            <w:pPr>
              <w:spacing w:after="40" w:line="240" w:lineRule="auto"/>
            </w:pPr>
            <w:r>
              <w:rPr>
                <w:sz w:val="22"/>
              </w:rPr>
              <w:t>0.0%</w:t>
            </w:r>
          </w:p>
        </w:tc>
      </w:tr>
      <w:tr w:rsidR="00737A2C" w14:paraId="2140CA81" w14:textId="77777777">
        <w:trPr>
          <w:jc w:val="center"/>
        </w:trPr>
        <w:tc>
          <w:tcPr>
            <w:tcW w:w="3120" w:type="dxa"/>
          </w:tcPr>
          <w:p w14:paraId="401FAD3C" w14:textId="77777777" w:rsidR="00737A2C" w:rsidRDefault="00491A74">
            <w:pPr>
              <w:spacing w:after="40" w:line="240" w:lineRule="auto"/>
            </w:pPr>
            <w:r>
              <w:rPr>
                <w:sz w:val="22"/>
              </w:rPr>
              <w:t>instruction-injection</w:t>
            </w:r>
          </w:p>
        </w:tc>
        <w:tc>
          <w:tcPr>
            <w:tcW w:w="3120" w:type="dxa"/>
          </w:tcPr>
          <w:p w14:paraId="1A45BDE7" w14:textId="77777777" w:rsidR="00737A2C" w:rsidRDefault="00491A74">
            <w:pPr>
              <w:spacing w:after="40" w:line="240" w:lineRule="auto"/>
            </w:pPr>
            <w:r>
              <w:rPr>
                <w:sz w:val="22"/>
              </w:rPr>
              <w:t>imperative text addressed to the generator</w:t>
            </w:r>
          </w:p>
        </w:tc>
        <w:tc>
          <w:tcPr>
            <w:tcW w:w="3120" w:type="dxa"/>
          </w:tcPr>
          <w:p w14:paraId="0092F800" w14:textId="77777777" w:rsidR="00737A2C" w:rsidRDefault="00491A74">
            <w:pPr>
              <w:spacing w:after="40" w:line="240" w:lineRule="auto"/>
            </w:pPr>
            <w:r>
              <w:rPr>
                <w:sz w:val="22"/>
              </w:rPr>
              <w:t>100.0%</w:t>
            </w:r>
          </w:p>
        </w:tc>
      </w:tr>
    </w:tbl>
    <w:p w14:paraId="4DA57AAD" w14:textId="77777777" w:rsidR="00737A2C" w:rsidRDefault="00737A2C">
      <w:pPr>
        <w:spacing w:after="80"/>
      </w:pPr>
    </w:p>
    <w:p w14:paraId="60600C96" w14:textId="77777777" w:rsidR="00737A2C" w:rsidRDefault="00491A74">
      <w:pPr>
        <w:jc w:val="both"/>
      </w:pPr>
      <w:r>
        <w:t xml:space="preserve">Two design decisions constrain what the arm can show. Relevance judgments are left </w:t>
      </w:r>
      <w:r>
        <w:rPr>
          <w:b/>
        </w:rPr>
        <w:t>unmodified</w:t>
      </w:r>
      <w:r>
        <w:t>, so retrieval metrics on the poisoned corpus remain comparable with the clean arm and a drop is interpretable. And the embedding-optimised attack is black-box, using only similarity queries, which makes it strictly weaker than a white-box gradient attack (Ebrahimi et al., 2018; Wallace et al., 2019) and means any defence result here is a result against the weaker attack.</w:t>
      </w:r>
    </w:p>
    <w:p w14:paraId="5FCFAE75" w14:textId="77777777" w:rsidR="00737A2C" w:rsidRDefault="00491A74">
      <w:pPr>
        <w:pStyle w:val="Heading1"/>
      </w:pPr>
      <w:bookmarkStart w:id="16" w:name="_Toc242873706"/>
      <w:r>
        <w:rPr>
          <w:rFonts w:ascii="Times New Roman" w:hAnsi="Times New Roman" w:cs="Times New Roman"/>
        </w:rPr>
        <w:lastRenderedPageBreak/>
        <w:t>4. Experimental setup</w:t>
      </w:r>
      <w:bookmarkEnd w:id="16"/>
    </w:p>
    <w:p w14:paraId="3D64A1C9" w14:textId="77777777" w:rsidR="00737A2C" w:rsidRDefault="00491A74">
      <w:pPr>
        <w:pStyle w:val="Heading2"/>
      </w:pPr>
      <w:bookmarkStart w:id="17" w:name="_Toc242873707"/>
      <w:r>
        <w:rPr>
          <w:rFonts w:ascii="Times New Roman" w:hAnsi="Times New Roman" w:cs="Times New Roman"/>
        </w:rPr>
        <w:t>4.1 Corpus and configuration</w:t>
      </w:r>
      <w:bookmarkEnd w:id="17"/>
    </w:p>
    <w:tbl>
      <w:tblPr>
        <w:tblStyle w:val="TableGrid"/>
        <w:tblW w:w="0" w:type="auto"/>
        <w:jc w:val="center"/>
        <w:tblLook w:val="04A0" w:firstRow="1" w:lastRow="0" w:firstColumn="1" w:lastColumn="0" w:noHBand="0" w:noVBand="1"/>
      </w:tblPr>
      <w:tblGrid>
        <w:gridCol w:w="4680"/>
        <w:gridCol w:w="4680"/>
      </w:tblGrid>
      <w:tr w:rsidR="00737A2C" w14:paraId="70406EDD" w14:textId="77777777">
        <w:trPr>
          <w:jc w:val="center"/>
        </w:trPr>
        <w:tc>
          <w:tcPr>
            <w:tcW w:w="4680" w:type="dxa"/>
          </w:tcPr>
          <w:p w14:paraId="589F6958" w14:textId="77777777" w:rsidR="00737A2C" w:rsidRDefault="00491A74">
            <w:pPr>
              <w:spacing w:after="40" w:line="240" w:lineRule="auto"/>
            </w:pPr>
            <w:r>
              <w:rPr>
                <w:b/>
                <w:sz w:val="22"/>
              </w:rPr>
              <w:t>Item</w:t>
            </w:r>
          </w:p>
        </w:tc>
        <w:tc>
          <w:tcPr>
            <w:tcW w:w="4680" w:type="dxa"/>
          </w:tcPr>
          <w:p w14:paraId="76994030" w14:textId="77777777" w:rsidR="00737A2C" w:rsidRDefault="00491A74">
            <w:pPr>
              <w:spacing w:after="40" w:line="240" w:lineRule="auto"/>
            </w:pPr>
            <w:r>
              <w:rPr>
                <w:b/>
                <w:sz w:val="22"/>
              </w:rPr>
              <w:t>Value</w:t>
            </w:r>
          </w:p>
        </w:tc>
      </w:tr>
      <w:tr w:rsidR="00737A2C" w14:paraId="1CEBB008" w14:textId="77777777">
        <w:trPr>
          <w:jc w:val="center"/>
        </w:trPr>
        <w:tc>
          <w:tcPr>
            <w:tcW w:w="4680" w:type="dxa"/>
          </w:tcPr>
          <w:p w14:paraId="72EA172F" w14:textId="77777777" w:rsidR="00737A2C" w:rsidRDefault="00491A74">
            <w:pPr>
              <w:spacing w:after="40" w:line="240" w:lineRule="auto"/>
            </w:pPr>
            <w:r>
              <w:rPr>
                <w:sz w:val="22"/>
              </w:rPr>
              <w:t>Dataset</w:t>
            </w:r>
          </w:p>
        </w:tc>
        <w:tc>
          <w:tcPr>
            <w:tcW w:w="4680" w:type="dxa"/>
          </w:tcPr>
          <w:p w14:paraId="19884C81" w14:textId="77777777" w:rsidR="00737A2C" w:rsidRDefault="00491A74">
            <w:pPr>
              <w:spacing w:after="40" w:line="240" w:lineRule="auto"/>
            </w:pPr>
            <w:r>
              <w:rPr>
                <w:sz w:val="22"/>
              </w:rPr>
              <w:t>BEIR SciFact test split (Thakur et al., 2021; Wadden et al., 2020)</w:t>
            </w:r>
          </w:p>
        </w:tc>
      </w:tr>
      <w:tr w:rsidR="00737A2C" w14:paraId="096148EF" w14:textId="77777777">
        <w:trPr>
          <w:jc w:val="center"/>
        </w:trPr>
        <w:tc>
          <w:tcPr>
            <w:tcW w:w="4680" w:type="dxa"/>
          </w:tcPr>
          <w:p w14:paraId="18CCDB1B" w14:textId="77777777" w:rsidR="00737A2C" w:rsidRDefault="00491A74">
            <w:pPr>
              <w:spacing w:after="40" w:line="240" w:lineRule="auto"/>
            </w:pPr>
            <w:r>
              <w:rPr>
                <w:sz w:val="22"/>
              </w:rPr>
              <w:t>Documents</w:t>
            </w:r>
          </w:p>
        </w:tc>
        <w:tc>
          <w:tcPr>
            <w:tcW w:w="4680" w:type="dxa"/>
          </w:tcPr>
          <w:p w14:paraId="05FE5721" w14:textId="77777777" w:rsidR="00737A2C" w:rsidRDefault="00491A74">
            <w:pPr>
              <w:spacing w:after="40" w:line="240" w:lineRule="auto"/>
            </w:pPr>
            <w:r>
              <w:rPr>
                <w:sz w:val="22"/>
              </w:rPr>
              <w:t>5,183</w:t>
            </w:r>
          </w:p>
        </w:tc>
      </w:tr>
      <w:tr w:rsidR="00737A2C" w14:paraId="2A34DCFD" w14:textId="77777777">
        <w:trPr>
          <w:jc w:val="center"/>
        </w:trPr>
        <w:tc>
          <w:tcPr>
            <w:tcW w:w="4680" w:type="dxa"/>
          </w:tcPr>
          <w:p w14:paraId="7437B849" w14:textId="77777777" w:rsidR="00737A2C" w:rsidRDefault="00491A74">
            <w:pPr>
              <w:spacing w:after="40" w:line="240" w:lineRule="auto"/>
            </w:pPr>
            <w:r>
              <w:rPr>
                <w:sz w:val="22"/>
              </w:rPr>
              <w:t>Queries</w:t>
            </w:r>
          </w:p>
        </w:tc>
        <w:tc>
          <w:tcPr>
            <w:tcW w:w="4680" w:type="dxa"/>
          </w:tcPr>
          <w:p w14:paraId="18A5C2F5" w14:textId="77777777" w:rsidR="00737A2C" w:rsidRDefault="00491A74">
            <w:pPr>
              <w:spacing w:after="40" w:line="240" w:lineRule="auto"/>
            </w:pPr>
            <w:r>
              <w:rPr>
                <w:sz w:val="22"/>
              </w:rPr>
              <w:t>300 (all of them; no sampling)</w:t>
            </w:r>
          </w:p>
        </w:tc>
      </w:tr>
      <w:tr w:rsidR="00737A2C" w14:paraId="474775BA" w14:textId="77777777">
        <w:trPr>
          <w:jc w:val="center"/>
        </w:trPr>
        <w:tc>
          <w:tcPr>
            <w:tcW w:w="4680" w:type="dxa"/>
          </w:tcPr>
          <w:p w14:paraId="490EA14A" w14:textId="77777777" w:rsidR="00737A2C" w:rsidRDefault="00491A74">
            <w:pPr>
              <w:spacing w:after="40" w:line="240" w:lineRule="auto"/>
            </w:pPr>
            <w:r>
              <w:rPr>
                <w:sz w:val="22"/>
              </w:rPr>
              <w:t>Relevance judgments</w:t>
            </w:r>
          </w:p>
        </w:tc>
        <w:tc>
          <w:tcPr>
            <w:tcW w:w="4680" w:type="dxa"/>
          </w:tcPr>
          <w:p w14:paraId="514E6362" w14:textId="77777777" w:rsidR="00737A2C" w:rsidRDefault="00491A74">
            <w:pPr>
              <w:spacing w:after="40" w:line="240" w:lineRule="auto"/>
            </w:pPr>
            <w:r>
              <w:rPr>
                <w:sz w:val="22"/>
              </w:rPr>
              <w:t>339</w:t>
            </w:r>
          </w:p>
        </w:tc>
      </w:tr>
      <w:tr w:rsidR="00737A2C" w14:paraId="686D38CF" w14:textId="77777777">
        <w:trPr>
          <w:jc w:val="center"/>
        </w:trPr>
        <w:tc>
          <w:tcPr>
            <w:tcW w:w="4680" w:type="dxa"/>
          </w:tcPr>
          <w:p w14:paraId="1B7C3338" w14:textId="77777777" w:rsidR="00737A2C" w:rsidRDefault="00491A74">
            <w:pPr>
              <w:spacing w:after="40" w:line="240" w:lineRule="auto"/>
            </w:pPr>
            <w:r>
              <w:rPr>
                <w:sz w:val="22"/>
              </w:rPr>
              <w:t>Embeddings</w:t>
            </w:r>
          </w:p>
        </w:tc>
        <w:tc>
          <w:tcPr>
            <w:tcW w:w="4680" w:type="dxa"/>
          </w:tcPr>
          <w:p w14:paraId="06C5AC3C" w14:textId="77777777" w:rsidR="00737A2C" w:rsidRDefault="00491A74">
            <w:pPr>
              <w:spacing w:after="40" w:line="240" w:lineRule="auto"/>
            </w:pPr>
            <w:r>
              <w:rPr>
                <w:rFonts w:ascii="Consolas" w:hAnsi="Consolas" w:cs="Consolas"/>
                <w:sz w:val="20"/>
              </w:rPr>
              <w:t>bge-m3</w:t>
            </w:r>
            <w:r>
              <w:rPr>
                <w:sz w:val="22"/>
              </w:rPr>
              <w:t>, dimension 1024 (Chen et al., 2024)</w:t>
            </w:r>
          </w:p>
        </w:tc>
      </w:tr>
      <w:tr w:rsidR="00737A2C" w14:paraId="40480D32" w14:textId="77777777">
        <w:trPr>
          <w:jc w:val="center"/>
        </w:trPr>
        <w:tc>
          <w:tcPr>
            <w:tcW w:w="4680" w:type="dxa"/>
          </w:tcPr>
          <w:p w14:paraId="41295430" w14:textId="77777777" w:rsidR="00737A2C" w:rsidRDefault="00491A74">
            <w:pPr>
              <w:spacing w:after="40" w:line="240" w:lineRule="auto"/>
            </w:pPr>
            <w:r>
              <w:rPr>
                <w:sz w:val="22"/>
              </w:rPr>
              <w:t>Dense index</w:t>
            </w:r>
          </w:p>
        </w:tc>
        <w:tc>
          <w:tcPr>
            <w:tcW w:w="4680" w:type="dxa"/>
          </w:tcPr>
          <w:p w14:paraId="698F79FF" w14:textId="77777777" w:rsidR="00737A2C" w:rsidRDefault="00491A74">
            <w:pPr>
              <w:spacing w:after="40" w:line="240" w:lineRule="auto"/>
            </w:pPr>
            <w:r>
              <w:rPr>
                <w:sz w:val="22"/>
              </w:rPr>
              <w:t>faiss (Johnson, Douze and Jegou, 2021)</w:t>
            </w:r>
          </w:p>
        </w:tc>
      </w:tr>
      <w:tr w:rsidR="00737A2C" w14:paraId="6B1EEBDE" w14:textId="77777777">
        <w:trPr>
          <w:jc w:val="center"/>
        </w:trPr>
        <w:tc>
          <w:tcPr>
            <w:tcW w:w="4680" w:type="dxa"/>
          </w:tcPr>
          <w:p w14:paraId="272EFDAC" w14:textId="77777777" w:rsidR="00737A2C" w:rsidRDefault="00491A74">
            <w:pPr>
              <w:spacing w:after="40" w:line="240" w:lineRule="auto"/>
            </w:pPr>
            <w:r>
              <w:rPr>
                <w:sz w:val="22"/>
              </w:rPr>
              <w:t>Configuration hash</w:t>
            </w:r>
          </w:p>
        </w:tc>
        <w:tc>
          <w:tcPr>
            <w:tcW w:w="4680" w:type="dxa"/>
          </w:tcPr>
          <w:p w14:paraId="50C68667" w14:textId="77777777" w:rsidR="00737A2C" w:rsidRDefault="00491A74">
            <w:pPr>
              <w:spacing w:after="40" w:line="240" w:lineRule="auto"/>
            </w:pPr>
            <w:r>
              <w:rPr>
                <w:rFonts w:ascii="Consolas" w:hAnsi="Consolas" w:cs="Consolas"/>
                <w:sz w:val="20"/>
              </w:rPr>
              <w:t>3c20010b2476</w:t>
            </w:r>
          </w:p>
        </w:tc>
      </w:tr>
      <w:tr w:rsidR="00737A2C" w14:paraId="0D0FC0D0" w14:textId="77777777">
        <w:trPr>
          <w:jc w:val="center"/>
        </w:trPr>
        <w:tc>
          <w:tcPr>
            <w:tcW w:w="4680" w:type="dxa"/>
          </w:tcPr>
          <w:p w14:paraId="1C4B844F" w14:textId="77777777" w:rsidR="00737A2C" w:rsidRDefault="00491A74">
            <w:pPr>
              <w:spacing w:after="40" w:line="240" w:lineRule="auto"/>
            </w:pPr>
            <w:r>
              <w:rPr>
                <w:sz w:val="22"/>
              </w:rPr>
              <w:t>Seed</w:t>
            </w:r>
          </w:p>
        </w:tc>
        <w:tc>
          <w:tcPr>
            <w:tcW w:w="4680" w:type="dxa"/>
          </w:tcPr>
          <w:p w14:paraId="181F8A77" w14:textId="77777777" w:rsidR="00737A2C" w:rsidRDefault="00491A74">
            <w:pPr>
              <w:spacing w:after="40" w:line="240" w:lineRule="auto"/>
            </w:pPr>
            <w:r>
              <w:rPr>
                <w:rFonts w:ascii="Consolas" w:hAnsi="Consolas" w:cs="Consolas"/>
                <w:sz w:val="20"/>
              </w:rPr>
              <w:t>20260720</w:t>
            </w:r>
          </w:p>
        </w:tc>
      </w:tr>
      <w:tr w:rsidR="00737A2C" w14:paraId="50F864F3" w14:textId="77777777">
        <w:trPr>
          <w:jc w:val="center"/>
        </w:trPr>
        <w:tc>
          <w:tcPr>
            <w:tcW w:w="4680" w:type="dxa"/>
          </w:tcPr>
          <w:p w14:paraId="3064AD47" w14:textId="77777777" w:rsidR="00737A2C" w:rsidRDefault="00491A74">
            <w:pPr>
              <w:spacing w:after="40" w:line="240" w:lineRule="auto"/>
            </w:pPr>
            <w:r>
              <w:rPr>
                <w:sz w:val="22"/>
              </w:rPr>
              <w:t>Python / numpy</w:t>
            </w:r>
          </w:p>
        </w:tc>
        <w:tc>
          <w:tcPr>
            <w:tcW w:w="4680" w:type="dxa"/>
          </w:tcPr>
          <w:p w14:paraId="21583BBC" w14:textId="77777777" w:rsidR="00737A2C" w:rsidRDefault="00491A74">
            <w:pPr>
              <w:spacing w:after="40" w:line="240" w:lineRule="auto"/>
            </w:pPr>
            <w:r>
              <w:rPr>
                <w:sz w:val="22"/>
              </w:rPr>
              <w:t>3.13.15 / 2.5.4</w:t>
            </w:r>
          </w:p>
        </w:tc>
      </w:tr>
    </w:tbl>
    <w:p w14:paraId="6445AD52" w14:textId="77777777" w:rsidR="00737A2C" w:rsidRDefault="00737A2C">
      <w:pPr>
        <w:spacing w:after="80"/>
      </w:pPr>
    </w:p>
    <w:p w14:paraId="601703F8" w14:textId="77777777" w:rsidR="00737A2C" w:rsidRDefault="00491A74">
      <w:pPr>
        <w:jc w:val="both"/>
      </w:pPr>
      <w:r>
        <w:t>SciFact is a deliberately unfavourable choice. It is a scientific claim-verification collection with a strong lexical baseline, which is where a dense or exotic scorer has least room to improve. Every result below is on all 300 queries; the configuration hash and seed reproduce the run.</w:t>
      </w:r>
    </w:p>
    <w:p w14:paraId="6E00317C" w14:textId="77777777" w:rsidR="00737A2C" w:rsidRDefault="00491A74">
      <w:pPr>
        <w:pStyle w:val="Heading2"/>
      </w:pPr>
      <w:bookmarkStart w:id="18" w:name="_Toc242873708"/>
      <w:r>
        <w:rPr>
          <w:rFonts w:ascii="Times New Roman" w:hAnsi="Times New Roman" w:cs="Times New Roman"/>
        </w:rPr>
        <w:t>4.2 Ablation grid</w:t>
      </w:r>
      <w:bookmarkEnd w:id="18"/>
    </w:p>
    <w:p w14:paraId="18774D92" w14:textId="77777777" w:rsidR="00737A2C" w:rsidRDefault="00491A74">
      <w:pPr>
        <w:jc w:val="both"/>
      </w:pPr>
      <w:r>
        <w:t xml:space="preserve">7 configurations: the classical baseline; the kernel alone; kernel plus interference; Grover alone; QAOA alone; kernel plus QAOA; and the full pipeline. A Two further configurations are run on the poisoned corpus only. </w:t>
      </w:r>
      <w:r>
        <w:rPr>
          <w:rFonts w:ascii="Consolas" w:hAnsi="Consolas" w:cs="Consolas"/>
          <w:sz w:val="22"/>
        </w:rPr>
        <w:t>qrag[no-qaoa]</w:t>
      </w:r>
      <w:r>
        <w:t xml:space="preserve"> makes the QAOA ablation falsifiable, while </w:t>
      </w:r>
      <w:r>
        <w:rPr>
          <w:rFonts w:ascii="Consolas" w:hAnsi="Consolas" w:cs="Consolas"/>
          <w:sz w:val="22"/>
        </w:rPr>
        <w:t>qrag[full-mmr]</w:t>
      </w:r>
      <w:r>
        <w:t xml:space="preserve"> replaces QAOA with the standard greedy maximal-marginal-relevance heuristic at the same context size and redundancy weight. Together they distinguish the QAOA stage from both the upstream retriever and a cheap classical diversity control.</w:t>
      </w:r>
    </w:p>
    <w:p w14:paraId="33E7A6B1" w14:textId="77777777" w:rsidR="00737A2C" w:rsidRDefault="00491A74">
      <w:pPr>
        <w:pStyle w:val="Heading2"/>
      </w:pPr>
      <w:bookmarkStart w:id="19" w:name="_Toc242873709"/>
      <w:r>
        <w:rPr>
          <w:rFonts w:ascii="Times New Roman" w:hAnsi="Times New Roman" w:cs="Times New Roman"/>
        </w:rPr>
        <w:t>4.3 Metrics and significance</w:t>
      </w:r>
      <w:bookmarkEnd w:id="19"/>
    </w:p>
    <w:p w14:paraId="58F2A72C" w14:textId="77777777" w:rsidR="00737A2C" w:rsidRDefault="00491A74">
      <w:pPr>
        <w:jc w:val="both"/>
      </w:pPr>
      <w:r>
        <w:t>Recall, precision, MRR and nDCG (Jarvelin and Kekalainen, 2002) at the cut-offs recorded in the run configuration, [1, 3, 5, 10, 20], with per-query scores retained rather than only means; the primary cut-off is</w:t>
      </w:r>
    </w:p>
    <w:p w14:paraId="700418C6" w14:textId="77777777" w:rsidR="00737A2C" w:rsidRDefault="00491A74">
      <w:pPr>
        <w:pStyle w:val="ListNumber"/>
        <w:spacing w:after="80"/>
        <w:ind w:left="504"/>
      </w:pPr>
      <w:r>
        <w:t>Differences against the baseline are tested with a paired</w:t>
      </w:r>
    </w:p>
    <w:p w14:paraId="6837634E" w14:textId="77777777" w:rsidR="00737A2C" w:rsidRDefault="00491A74">
      <w:pPr>
        <w:jc w:val="both"/>
      </w:pPr>
      <w:r>
        <w:lastRenderedPageBreak/>
        <w:t>bootstrap over queries, 2,000 resamples (Efron and Tibshirani, 1993; Sakai, 2006). A difference is called significant only when the 95% percentile interval excludes zero. Latency is wall-clock per query on one machine, reported as a mean, and is used only for cost accounting, never as evidence about algorithmic complexity.</w:t>
      </w:r>
    </w:p>
    <w:p w14:paraId="2FE99F73" w14:textId="77777777" w:rsidR="00737A2C" w:rsidRDefault="00491A74">
      <w:pPr>
        <w:jc w:val="both"/>
      </w:pPr>
      <w:r>
        <w:t xml:space="preserve">No test in the accompanying test suite asserts a research outcome. A test of the form </w:t>
      </w:r>
      <w:r>
        <w:rPr>
          <w:rFonts w:ascii="Consolas" w:hAnsi="Consolas" w:cs="Consolas"/>
          <w:sz w:val="22"/>
        </w:rPr>
        <w:t>assert ndcg &gt; 0.7</w:t>
      </w:r>
      <w:r>
        <w:t xml:space="preserve"> converts a measurement into a requirement and creates an incentive to adjust weights until it passes; the suite tests invariants — that the simulator matches qiskit-aer, that fusion is scale-invariant, that the QUBO objective is evaluated consistently — and lets the measurements be whatever they are.</w:t>
      </w:r>
    </w:p>
    <w:p w14:paraId="3096B8C6" w14:textId="77777777" w:rsidR="00737A2C" w:rsidRDefault="00491A74">
      <w:pPr>
        <w:pStyle w:val="Heading1"/>
      </w:pPr>
      <w:bookmarkStart w:id="20" w:name="_Toc242873710"/>
      <w:r>
        <w:rPr>
          <w:rFonts w:ascii="Times New Roman" w:hAnsi="Times New Roman" w:cs="Times New Roman"/>
        </w:rPr>
        <w:t>5. Results</w:t>
      </w:r>
      <w:bookmarkEnd w:id="20"/>
    </w:p>
    <w:p w14:paraId="213B4E09" w14:textId="77777777" w:rsidR="00737A2C" w:rsidRDefault="00491A74">
      <w:pPr>
        <w:pStyle w:val="Heading2"/>
      </w:pPr>
      <w:bookmarkStart w:id="21" w:name="_Toc242873711"/>
      <w:r>
        <w:rPr>
          <w:rFonts w:ascii="Times New Roman" w:hAnsi="Times New Roman" w:cs="Times New Roman"/>
        </w:rPr>
        <w:t>5.1 The kernel acceptance criteria</w:t>
      </w:r>
      <w:bookmarkEnd w:id="21"/>
    </w:p>
    <w:tbl>
      <w:tblPr>
        <w:tblStyle w:val="TableGrid"/>
        <w:tblW w:w="0" w:type="auto"/>
        <w:jc w:val="center"/>
        <w:tblLook w:val="04A0" w:firstRow="1" w:lastRow="0" w:firstColumn="1" w:lastColumn="0" w:noHBand="0" w:noVBand="1"/>
      </w:tblPr>
      <w:tblGrid>
        <w:gridCol w:w="2340"/>
        <w:gridCol w:w="2340"/>
        <w:gridCol w:w="2340"/>
        <w:gridCol w:w="2340"/>
      </w:tblGrid>
      <w:tr w:rsidR="00737A2C" w14:paraId="0577F7ED" w14:textId="77777777">
        <w:trPr>
          <w:jc w:val="center"/>
        </w:trPr>
        <w:tc>
          <w:tcPr>
            <w:tcW w:w="2340" w:type="dxa"/>
          </w:tcPr>
          <w:p w14:paraId="7B2D7B65" w14:textId="77777777" w:rsidR="00737A2C" w:rsidRDefault="00491A74">
            <w:pPr>
              <w:spacing w:after="40" w:line="240" w:lineRule="auto"/>
            </w:pPr>
            <w:r>
              <w:rPr>
                <w:b/>
                <w:sz w:val="22"/>
              </w:rPr>
              <w:t>Criterion</w:t>
            </w:r>
          </w:p>
        </w:tc>
        <w:tc>
          <w:tcPr>
            <w:tcW w:w="2340" w:type="dxa"/>
          </w:tcPr>
          <w:p w14:paraId="1AE3C083" w14:textId="77777777" w:rsidR="00737A2C" w:rsidRDefault="00491A74">
            <w:pPr>
              <w:spacing w:after="40" w:line="240" w:lineRule="auto"/>
            </w:pPr>
            <w:r>
              <w:rPr>
                <w:b/>
                <w:sz w:val="22"/>
              </w:rPr>
              <w:t>Requirement</w:t>
            </w:r>
          </w:p>
        </w:tc>
        <w:tc>
          <w:tcPr>
            <w:tcW w:w="2340" w:type="dxa"/>
          </w:tcPr>
          <w:p w14:paraId="2E5D2DF1" w14:textId="77777777" w:rsidR="00737A2C" w:rsidRDefault="00491A74">
            <w:pPr>
              <w:spacing w:after="40" w:line="240" w:lineRule="auto"/>
            </w:pPr>
            <w:r>
              <w:rPr>
                <w:b/>
                <w:sz w:val="22"/>
              </w:rPr>
              <w:t>Measured</w:t>
            </w:r>
          </w:p>
        </w:tc>
        <w:tc>
          <w:tcPr>
            <w:tcW w:w="2340" w:type="dxa"/>
          </w:tcPr>
          <w:p w14:paraId="47B853E9" w14:textId="77777777" w:rsidR="00737A2C" w:rsidRDefault="00491A74">
            <w:pPr>
              <w:spacing w:after="40" w:line="240" w:lineRule="auto"/>
            </w:pPr>
            <w:r>
              <w:rPr>
                <w:b/>
                <w:sz w:val="22"/>
              </w:rPr>
              <w:t>Outcome</w:t>
            </w:r>
          </w:p>
        </w:tc>
      </w:tr>
      <w:tr w:rsidR="00737A2C" w14:paraId="7AE76944" w14:textId="77777777">
        <w:trPr>
          <w:jc w:val="center"/>
        </w:trPr>
        <w:tc>
          <w:tcPr>
            <w:tcW w:w="2340" w:type="dxa"/>
          </w:tcPr>
          <w:p w14:paraId="666EF040" w14:textId="77777777" w:rsidR="00737A2C" w:rsidRDefault="00491A74">
            <w:pPr>
              <w:spacing w:after="40" w:line="240" w:lineRule="auto"/>
            </w:pPr>
            <w:r>
              <w:rPr>
                <w:sz w:val="22"/>
              </w:rPr>
              <w:t>A: reorders</w:t>
            </w:r>
          </w:p>
        </w:tc>
        <w:tc>
          <w:tcPr>
            <w:tcW w:w="2340" w:type="dxa"/>
          </w:tcPr>
          <w:p w14:paraId="4903A715" w14:textId="77777777" w:rsidR="00737A2C" w:rsidRDefault="00491A74">
            <w:pPr>
              <w:spacing w:after="40" w:line="240" w:lineRule="auto"/>
            </w:pPr>
            <w:r>
              <w:rPr>
                <w:sz w:val="22"/>
              </w:rPr>
              <w:t>tau &lt; 0.9950</w:t>
            </w:r>
          </w:p>
        </w:tc>
        <w:tc>
          <w:tcPr>
            <w:tcW w:w="2340" w:type="dxa"/>
          </w:tcPr>
          <w:p w14:paraId="2C2DB6AF" w14:textId="77777777" w:rsidR="00737A2C" w:rsidRDefault="00491A74">
            <w:pPr>
              <w:spacing w:after="40" w:line="240" w:lineRule="auto"/>
            </w:pPr>
            <w:r>
              <w:rPr>
                <w:sz w:val="22"/>
              </w:rPr>
              <w:t>0.4200</w:t>
            </w:r>
          </w:p>
        </w:tc>
        <w:tc>
          <w:tcPr>
            <w:tcW w:w="2340" w:type="dxa"/>
          </w:tcPr>
          <w:p w14:paraId="70C61A2F" w14:textId="77777777" w:rsidR="00737A2C" w:rsidRDefault="00491A74">
            <w:pPr>
              <w:spacing w:after="40" w:line="240" w:lineRule="auto"/>
            </w:pPr>
            <w:r>
              <w:rPr>
                <w:sz w:val="22"/>
              </w:rPr>
              <w:t>PASS</w:t>
            </w:r>
          </w:p>
        </w:tc>
      </w:tr>
      <w:tr w:rsidR="00737A2C" w14:paraId="53919BEB" w14:textId="77777777">
        <w:trPr>
          <w:jc w:val="center"/>
        </w:trPr>
        <w:tc>
          <w:tcPr>
            <w:tcW w:w="2340" w:type="dxa"/>
          </w:tcPr>
          <w:p w14:paraId="1ABE60FF" w14:textId="77777777" w:rsidR="00737A2C" w:rsidRDefault="00491A74">
            <w:pPr>
              <w:spacing w:after="40" w:line="240" w:lineRule="auto"/>
            </w:pPr>
            <w:r>
              <w:rPr>
                <w:sz w:val="22"/>
              </w:rPr>
              <w:t>A control: untrained, zero phase</w:t>
            </w:r>
          </w:p>
        </w:tc>
        <w:tc>
          <w:tcPr>
            <w:tcW w:w="2340" w:type="dxa"/>
          </w:tcPr>
          <w:p w14:paraId="149BE3E4" w14:textId="77777777" w:rsidR="00737A2C" w:rsidRDefault="00491A74">
            <w:pPr>
              <w:spacing w:after="40" w:line="240" w:lineRule="auto"/>
            </w:pPr>
            <w:r>
              <w:rPr>
                <w:sz w:val="22"/>
              </w:rPr>
              <w:t>—</w:t>
            </w:r>
          </w:p>
        </w:tc>
        <w:tc>
          <w:tcPr>
            <w:tcW w:w="2340" w:type="dxa"/>
          </w:tcPr>
          <w:p w14:paraId="3B825FB8" w14:textId="77777777" w:rsidR="00737A2C" w:rsidRDefault="00491A74">
            <w:pPr>
              <w:spacing w:after="40" w:line="240" w:lineRule="auto"/>
            </w:pPr>
            <w:r>
              <w:rPr>
                <w:sz w:val="22"/>
              </w:rPr>
              <w:t>0.4011</w:t>
            </w:r>
          </w:p>
        </w:tc>
        <w:tc>
          <w:tcPr>
            <w:tcW w:w="2340" w:type="dxa"/>
          </w:tcPr>
          <w:p w14:paraId="139EF109" w14:textId="77777777" w:rsidR="00737A2C" w:rsidRDefault="00491A74">
            <w:pPr>
              <w:spacing w:after="40" w:line="240" w:lineRule="auto"/>
            </w:pPr>
            <w:r>
              <w:rPr>
                <w:sz w:val="22"/>
              </w:rPr>
              <w:t>reorders without training</w:t>
            </w:r>
          </w:p>
        </w:tc>
      </w:tr>
      <w:tr w:rsidR="00737A2C" w14:paraId="5A77231D" w14:textId="77777777">
        <w:trPr>
          <w:jc w:val="center"/>
        </w:trPr>
        <w:tc>
          <w:tcPr>
            <w:tcW w:w="2340" w:type="dxa"/>
          </w:tcPr>
          <w:p w14:paraId="14176250" w14:textId="77777777" w:rsidR="00737A2C" w:rsidRDefault="00491A74">
            <w:pPr>
              <w:spacing w:after="40" w:line="240" w:lineRule="auto"/>
            </w:pPr>
            <w:r>
              <w:rPr>
                <w:sz w:val="22"/>
              </w:rPr>
              <w:t>A control: global kernel</w:t>
            </w:r>
          </w:p>
        </w:tc>
        <w:tc>
          <w:tcPr>
            <w:tcW w:w="2340" w:type="dxa"/>
          </w:tcPr>
          <w:p w14:paraId="602345AB" w14:textId="77777777" w:rsidR="00737A2C" w:rsidRDefault="00491A74">
            <w:pPr>
              <w:spacing w:after="40" w:line="240" w:lineRule="auto"/>
            </w:pPr>
            <w:r>
              <w:rPr>
                <w:sz w:val="22"/>
              </w:rPr>
              <w:t>—</w:t>
            </w:r>
          </w:p>
        </w:tc>
        <w:tc>
          <w:tcPr>
            <w:tcW w:w="2340" w:type="dxa"/>
          </w:tcPr>
          <w:p w14:paraId="44348A36" w14:textId="77777777" w:rsidR="00737A2C" w:rsidRDefault="00491A74">
            <w:pPr>
              <w:spacing w:after="40" w:line="240" w:lineRule="auto"/>
            </w:pPr>
            <w:r>
              <w:rPr>
                <w:sz w:val="22"/>
              </w:rPr>
              <w:t>0.9995</w:t>
            </w:r>
          </w:p>
        </w:tc>
        <w:tc>
          <w:tcPr>
            <w:tcW w:w="2340" w:type="dxa"/>
          </w:tcPr>
          <w:p w14:paraId="2EA71255" w14:textId="77777777" w:rsidR="00737A2C" w:rsidRDefault="00491A74">
            <w:pPr>
              <w:spacing w:after="40" w:line="240" w:lineRule="auto"/>
            </w:pPr>
            <w:r>
              <w:rPr>
                <w:sz w:val="22"/>
              </w:rPr>
              <w:t>no-op, as predicted</w:t>
            </w:r>
          </w:p>
        </w:tc>
      </w:tr>
      <w:tr w:rsidR="00737A2C" w14:paraId="1B84BC5B" w14:textId="77777777">
        <w:trPr>
          <w:jc w:val="center"/>
        </w:trPr>
        <w:tc>
          <w:tcPr>
            <w:tcW w:w="2340" w:type="dxa"/>
          </w:tcPr>
          <w:p w14:paraId="278B0061" w14:textId="77777777" w:rsidR="00737A2C" w:rsidRDefault="00491A74">
            <w:pPr>
              <w:spacing w:after="40" w:line="240" w:lineRule="auto"/>
            </w:pPr>
            <w:r>
              <w:rPr>
                <w:sz w:val="22"/>
              </w:rPr>
              <w:t>B: fused MRR beats cosine</w:t>
            </w:r>
          </w:p>
        </w:tc>
        <w:tc>
          <w:tcPr>
            <w:tcW w:w="2340" w:type="dxa"/>
          </w:tcPr>
          <w:p w14:paraId="1A9A51D9" w14:textId="77777777" w:rsidR="00737A2C" w:rsidRDefault="00491A74">
            <w:pPr>
              <w:spacing w:after="40" w:line="240" w:lineRule="auto"/>
            </w:pPr>
            <w:r>
              <w:rPr>
                <w:sz w:val="22"/>
              </w:rPr>
              <w:t>delta &gt; 0</w:t>
            </w:r>
          </w:p>
        </w:tc>
        <w:tc>
          <w:tcPr>
            <w:tcW w:w="2340" w:type="dxa"/>
          </w:tcPr>
          <w:p w14:paraId="2D42A5AF" w14:textId="77777777" w:rsidR="00737A2C" w:rsidRDefault="00491A74">
            <w:pPr>
              <w:spacing w:after="40" w:line="240" w:lineRule="auto"/>
            </w:pPr>
            <w:r>
              <w:rPr>
                <w:sz w:val="22"/>
              </w:rPr>
              <w:t>0.6881 to 0.7034 (delta 0.0153)</w:t>
            </w:r>
          </w:p>
        </w:tc>
        <w:tc>
          <w:tcPr>
            <w:tcW w:w="2340" w:type="dxa"/>
          </w:tcPr>
          <w:p w14:paraId="70DAF8B9" w14:textId="77777777" w:rsidR="00737A2C" w:rsidRDefault="00491A74">
            <w:pPr>
              <w:spacing w:after="40" w:line="240" w:lineRule="auto"/>
            </w:pPr>
            <w:r>
              <w:rPr>
                <w:sz w:val="22"/>
              </w:rPr>
              <w:t>PASS</w:t>
            </w:r>
          </w:p>
        </w:tc>
      </w:tr>
      <w:tr w:rsidR="00737A2C" w14:paraId="747B2D3D" w14:textId="77777777">
        <w:trPr>
          <w:jc w:val="center"/>
        </w:trPr>
        <w:tc>
          <w:tcPr>
            <w:tcW w:w="2340" w:type="dxa"/>
          </w:tcPr>
          <w:p w14:paraId="4E3ABF4E" w14:textId="77777777" w:rsidR="00737A2C" w:rsidRDefault="00491A74">
            <w:pPr>
              <w:spacing w:after="40" w:line="240" w:lineRule="auto"/>
            </w:pPr>
            <w:r>
              <w:rPr>
                <w:sz w:val="22"/>
              </w:rPr>
              <w:t>B: top-1 accuracy</w:t>
            </w:r>
          </w:p>
        </w:tc>
        <w:tc>
          <w:tcPr>
            <w:tcW w:w="2340" w:type="dxa"/>
          </w:tcPr>
          <w:p w14:paraId="3ECA01C8" w14:textId="77777777" w:rsidR="00737A2C" w:rsidRDefault="00491A74">
            <w:pPr>
              <w:spacing w:after="40" w:line="240" w:lineRule="auto"/>
            </w:pPr>
            <w:r>
              <w:rPr>
                <w:sz w:val="22"/>
              </w:rPr>
              <w:t>—</w:t>
            </w:r>
          </w:p>
        </w:tc>
        <w:tc>
          <w:tcPr>
            <w:tcW w:w="2340" w:type="dxa"/>
          </w:tcPr>
          <w:p w14:paraId="66B32574" w14:textId="77777777" w:rsidR="00737A2C" w:rsidRDefault="00491A74">
            <w:pPr>
              <w:spacing w:after="40" w:line="240" w:lineRule="auto"/>
            </w:pPr>
            <w:r>
              <w:rPr>
                <w:sz w:val="22"/>
              </w:rPr>
              <w:t>0.6277 to 0.6423 (delta 0.0146)</w:t>
            </w:r>
          </w:p>
        </w:tc>
        <w:tc>
          <w:tcPr>
            <w:tcW w:w="2340" w:type="dxa"/>
          </w:tcPr>
          <w:p w14:paraId="01B0BE24" w14:textId="77777777" w:rsidR="00737A2C" w:rsidRDefault="00491A74">
            <w:pPr>
              <w:spacing w:after="40" w:line="240" w:lineRule="auto"/>
            </w:pPr>
            <w:r>
              <w:rPr>
                <w:sz w:val="22"/>
              </w:rPr>
              <w:t>—</w:t>
            </w:r>
          </w:p>
        </w:tc>
      </w:tr>
    </w:tbl>
    <w:p w14:paraId="348365EA" w14:textId="77777777" w:rsidR="00737A2C" w:rsidRDefault="00737A2C">
      <w:pPr>
        <w:spacing w:after="80"/>
      </w:pPr>
    </w:p>
    <w:p w14:paraId="2FE98A04" w14:textId="77777777" w:rsidR="00737A2C" w:rsidRDefault="00491A74">
      <w:pPr>
        <w:jc w:val="both"/>
      </w:pPr>
      <w:r>
        <w:t xml:space="preserve">Both criteria pass. Kendall's tau is a similarity, so a </w:t>
      </w:r>
      <w:r>
        <w:rPr>
          <w:i/>
        </w:rPr>
        <w:t>lower</w:t>
      </w:r>
      <w:r>
        <w:t xml:space="preserve"> value means more reordering, and the zero-phase control is the informative row: at 0.4011 the untrained block kernel reorders slightly more than the trained one at 0.4200, confirming that the escape from rank-equivalence is a property of the block construction rather than of the fitted phases. Set against it, the global kernel's 0.9995 is the predicted no-op: with the ceiling for "reorders at all" set at 0.9950, the global kernel fails it, and it fails it in the direction the algebra of Section 1.2 says it</w:t>
      </w:r>
      <w:r>
        <w:t xml:space="preserve"> must.</w:t>
      </w:r>
    </w:p>
    <w:p w14:paraId="2D608449" w14:textId="77777777" w:rsidR="00737A2C" w:rsidRDefault="00491A74">
      <w:pPr>
        <w:jc w:val="both"/>
      </w:pPr>
      <w:r>
        <w:t>Criterion B passes thinly and should not be read as more than it is. The margin is a top-1 change of 0.0146 on 137 validation pairs, which is about two queries, and 128 × 8 free phases against 919 training pairs is a regime in which overfitting is expected. Section 5.2 is where that expectation is tested.</w:t>
      </w:r>
    </w:p>
    <w:p w14:paraId="6ABFAD46" w14:textId="77777777" w:rsidR="00737A2C" w:rsidRDefault="00491A74">
      <w:pPr>
        <w:pStyle w:val="Heading2"/>
      </w:pPr>
      <w:bookmarkStart w:id="22" w:name="_Toc242873712"/>
      <w:r>
        <w:rPr>
          <w:rFonts w:ascii="Times New Roman" w:hAnsi="Times New Roman" w:cs="Times New Roman"/>
        </w:rPr>
        <w:lastRenderedPageBreak/>
        <w:t>5.2 Retrieval quality on the full corpus</w:t>
      </w:r>
      <w:bookmarkEnd w:id="22"/>
    </w:p>
    <w:tbl>
      <w:tblPr>
        <w:tblStyle w:val="TableGrid"/>
        <w:tblW w:w="0" w:type="auto"/>
        <w:jc w:val="center"/>
        <w:tblLook w:val="04A0" w:firstRow="1" w:lastRow="0" w:firstColumn="1" w:lastColumn="0" w:noHBand="0" w:noVBand="1"/>
      </w:tblPr>
      <w:tblGrid>
        <w:gridCol w:w="1904"/>
        <w:gridCol w:w="1872"/>
        <w:gridCol w:w="1872"/>
        <w:gridCol w:w="1872"/>
        <w:gridCol w:w="1872"/>
      </w:tblGrid>
      <w:tr w:rsidR="00737A2C" w14:paraId="7A8B1BE2" w14:textId="77777777">
        <w:trPr>
          <w:jc w:val="center"/>
        </w:trPr>
        <w:tc>
          <w:tcPr>
            <w:tcW w:w="1872" w:type="dxa"/>
          </w:tcPr>
          <w:p w14:paraId="56673E94" w14:textId="77777777" w:rsidR="00737A2C" w:rsidRDefault="00491A74">
            <w:pPr>
              <w:spacing w:after="40" w:line="240" w:lineRule="auto"/>
            </w:pPr>
            <w:r>
              <w:rPr>
                <w:b/>
                <w:sz w:val="22"/>
              </w:rPr>
              <w:t>System</w:t>
            </w:r>
          </w:p>
        </w:tc>
        <w:tc>
          <w:tcPr>
            <w:tcW w:w="1872" w:type="dxa"/>
          </w:tcPr>
          <w:p w14:paraId="51D8A009" w14:textId="77777777" w:rsidR="00737A2C" w:rsidRDefault="00491A74">
            <w:pPr>
              <w:spacing w:after="40" w:line="240" w:lineRule="auto"/>
            </w:pPr>
            <w:r>
              <w:rPr>
                <w:b/>
                <w:sz w:val="22"/>
              </w:rPr>
              <w:t>recall@10</w:t>
            </w:r>
          </w:p>
        </w:tc>
        <w:tc>
          <w:tcPr>
            <w:tcW w:w="1872" w:type="dxa"/>
          </w:tcPr>
          <w:p w14:paraId="7E80652A" w14:textId="77777777" w:rsidR="00737A2C" w:rsidRDefault="00491A74">
            <w:pPr>
              <w:spacing w:after="40" w:line="240" w:lineRule="auto"/>
            </w:pPr>
            <w:r>
              <w:rPr>
                <w:b/>
                <w:sz w:val="22"/>
              </w:rPr>
              <w:t>nDCG@10</w:t>
            </w:r>
          </w:p>
        </w:tc>
        <w:tc>
          <w:tcPr>
            <w:tcW w:w="1872" w:type="dxa"/>
          </w:tcPr>
          <w:p w14:paraId="1EB5EBAE" w14:textId="77777777" w:rsidR="00737A2C" w:rsidRDefault="00491A74">
            <w:pPr>
              <w:spacing w:after="40" w:line="240" w:lineRule="auto"/>
            </w:pPr>
            <w:r>
              <w:rPr>
                <w:b/>
                <w:sz w:val="22"/>
              </w:rPr>
              <w:t>MRR@10</w:t>
            </w:r>
          </w:p>
        </w:tc>
        <w:tc>
          <w:tcPr>
            <w:tcW w:w="1872" w:type="dxa"/>
          </w:tcPr>
          <w:p w14:paraId="441F2995" w14:textId="77777777" w:rsidR="00737A2C" w:rsidRDefault="00491A74">
            <w:pPr>
              <w:spacing w:after="40" w:line="240" w:lineRule="auto"/>
            </w:pPr>
            <w:r>
              <w:rPr>
                <w:b/>
                <w:sz w:val="22"/>
              </w:rPr>
              <w:t>ms/query</w:t>
            </w:r>
          </w:p>
        </w:tc>
      </w:tr>
      <w:tr w:rsidR="00737A2C" w14:paraId="5AEF8C36" w14:textId="77777777">
        <w:trPr>
          <w:jc w:val="center"/>
        </w:trPr>
        <w:tc>
          <w:tcPr>
            <w:tcW w:w="1872" w:type="dxa"/>
          </w:tcPr>
          <w:p w14:paraId="45B99660" w14:textId="77777777" w:rsidR="00737A2C" w:rsidRDefault="00491A74">
            <w:pPr>
              <w:spacing w:after="40" w:line="240" w:lineRule="auto"/>
            </w:pPr>
            <w:r>
              <w:rPr>
                <w:sz w:val="22"/>
              </w:rPr>
              <w:t>classical-baseline</w:t>
            </w:r>
          </w:p>
        </w:tc>
        <w:tc>
          <w:tcPr>
            <w:tcW w:w="1872" w:type="dxa"/>
          </w:tcPr>
          <w:p w14:paraId="7BCAC2A7" w14:textId="77777777" w:rsidR="00737A2C" w:rsidRDefault="00491A74">
            <w:pPr>
              <w:spacing w:after="40" w:line="240" w:lineRule="auto"/>
            </w:pPr>
            <w:r>
              <w:rPr>
                <w:sz w:val="22"/>
              </w:rPr>
              <w:t>0.8411</w:t>
            </w:r>
          </w:p>
        </w:tc>
        <w:tc>
          <w:tcPr>
            <w:tcW w:w="1872" w:type="dxa"/>
          </w:tcPr>
          <w:p w14:paraId="2C9A8272" w14:textId="77777777" w:rsidR="00737A2C" w:rsidRDefault="00491A74">
            <w:pPr>
              <w:spacing w:after="40" w:line="240" w:lineRule="auto"/>
            </w:pPr>
            <w:r>
              <w:rPr>
                <w:sz w:val="22"/>
              </w:rPr>
              <w:t>0.7152</w:t>
            </w:r>
          </w:p>
        </w:tc>
        <w:tc>
          <w:tcPr>
            <w:tcW w:w="1872" w:type="dxa"/>
          </w:tcPr>
          <w:p w14:paraId="3E8B19F8" w14:textId="77777777" w:rsidR="00737A2C" w:rsidRDefault="00491A74">
            <w:pPr>
              <w:spacing w:after="40" w:line="240" w:lineRule="auto"/>
            </w:pPr>
            <w:r>
              <w:rPr>
                <w:sz w:val="22"/>
              </w:rPr>
              <w:t>0.6829</w:t>
            </w:r>
          </w:p>
        </w:tc>
        <w:tc>
          <w:tcPr>
            <w:tcW w:w="1872" w:type="dxa"/>
          </w:tcPr>
          <w:p w14:paraId="79700EAA" w14:textId="77777777" w:rsidR="00737A2C" w:rsidRDefault="00491A74">
            <w:pPr>
              <w:spacing w:after="40" w:line="240" w:lineRule="auto"/>
            </w:pPr>
            <w:r>
              <w:rPr>
                <w:sz w:val="22"/>
              </w:rPr>
              <w:t>27.8</w:t>
            </w:r>
          </w:p>
        </w:tc>
      </w:tr>
      <w:tr w:rsidR="00737A2C" w14:paraId="4356B274" w14:textId="77777777">
        <w:trPr>
          <w:jc w:val="center"/>
        </w:trPr>
        <w:tc>
          <w:tcPr>
            <w:tcW w:w="1872" w:type="dxa"/>
          </w:tcPr>
          <w:p w14:paraId="32E2E895" w14:textId="77777777" w:rsidR="00737A2C" w:rsidRDefault="00491A74">
            <w:pPr>
              <w:spacing w:after="40" w:line="240" w:lineRule="auto"/>
            </w:pPr>
            <w:r>
              <w:rPr>
                <w:sz w:val="22"/>
              </w:rPr>
              <w:t>qrag[kernel]</w:t>
            </w:r>
          </w:p>
        </w:tc>
        <w:tc>
          <w:tcPr>
            <w:tcW w:w="1872" w:type="dxa"/>
          </w:tcPr>
          <w:p w14:paraId="4601645C" w14:textId="77777777" w:rsidR="00737A2C" w:rsidRDefault="00491A74">
            <w:pPr>
              <w:spacing w:after="40" w:line="240" w:lineRule="auto"/>
            </w:pPr>
            <w:r>
              <w:rPr>
                <w:sz w:val="22"/>
              </w:rPr>
              <w:t>0.8371</w:t>
            </w:r>
          </w:p>
        </w:tc>
        <w:tc>
          <w:tcPr>
            <w:tcW w:w="1872" w:type="dxa"/>
          </w:tcPr>
          <w:p w14:paraId="3E73FB28" w14:textId="77777777" w:rsidR="00737A2C" w:rsidRDefault="00491A74">
            <w:pPr>
              <w:spacing w:after="40" w:line="240" w:lineRule="auto"/>
            </w:pPr>
            <w:r>
              <w:rPr>
                <w:sz w:val="22"/>
              </w:rPr>
              <w:t>0.7163</w:t>
            </w:r>
          </w:p>
        </w:tc>
        <w:tc>
          <w:tcPr>
            <w:tcW w:w="1872" w:type="dxa"/>
          </w:tcPr>
          <w:p w14:paraId="0277104A" w14:textId="77777777" w:rsidR="00737A2C" w:rsidRDefault="00491A74">
            <w:pPr>
              <w:spacing w:after="40" w:line="240" w:lineRule="auto"/>
            </w:pPr>
            <w:r>
              <w:rPr>
                <w:sz w:val="22"/>
              </w:rPr>
              <w:t>0.6849</w:t>
            </w:r>
          </w:p>
        </w:tc>
        <w:tc>
          <w:tcPr>
            <w:tcW w:w="1872" w:type="dxa"/>
          </w:tcPr>
          <w:p w14:paraId="2CB8A9CC" w14:textId="77777777" w:rsidR="00737A2C" w:rsidRDefault="00491A74">
            <w:pPr>
              <w:spacing w:after="40" w:line="240" w:lineRule="auto"/>
            </w:pPr>
            <w:r>
              <w:rPr>
                <w:sz w:val="22"/>
              </w:rPr>
              <w:t>33.1</w:t>
            </w:r>
          </w:p>
        </w:tc>
      </w:tr>
      <w:tr w:rsidR="00737A2C" w14:paraId="2342ED98" w14:textId="77777777">
        <w:trPr>
          <w:jc w:val="center"/>
        </w:trPr>
        <w:tc>
          <w:tcPr>
            <w:tcW w:w="1872" w:type="dxa"/>
          </w:tcPr>
          <w:p w14:paraId="7008F796" w14:textId="77777777" w:rsidR="00737A2C" w:rsidRDefault="00491A74">
            <w:pPr>
              <w:spacing w:after="40" w:line="240" w:lineRule="auto"/>
            </w:pPr>
            <w:r>
              <w:rPr>
                <w:sz w:val="22"/>
              </w:rPr>
              <w:t>qrag[kernel+interf]</w:t>
            </w:r>
          </w:p>
        </w:tc>
        <w:tc>
          <w:tcPr>
            <w:tcW w:w="1872" w:type="dxa"/>
          </w:tcPr>
          <w:p w14:paraId="230F2177" w14:textId="77777777" w:rsidR="00737A2C" w:rsidRDefault="00491A74">
            <w:pPr>
              <w:spacing w:after="40" w:line="240" w:lineRule="auto"/>
            </w:pPr>
            <w:r>
              <w:rPr>
                <w:sz w:val="22"/>
              </w:rPr>
              <w:t>0.8489</w:t>
            </w:r>
          </w:p>
        </w:tc>
        <w:tc>
          <w:tcPr>
            <w:tcW w:w="1872" w:type="dxa"/>
          </w:tcPr>
          <w:p w14:paraId="1683A255" w14:textId="77777777" w:rsidR="00737A2C" w:rsidRDefault="00491A74">
            <w:pPr>
              <w:spacing w:after="40" w:line="240" w:lineRule="auto"/>
            </w:pPr>
            <w:r>
              <w:rPr>
                <w:sz w:val="22"/>
              </w:rPr>
              <w:t>0.7149</w:t>
            </w:r>
          </w:p>
        </w:tc>
        <w:tc>
          <w:tcPr>
            <w:tcW w:w="1872" w:type="dxa"/>
          </w:tcPr>
          <w:p w14:paraId="52F75106" w14:textId="77777777" w:rsidR="00737A2C" w:rsidRDefault="00491A74">
            <w:pPr>
              <w:spacing w:after="40" w:line="240" w:lineRule="auto"/>
            </w:pPr>
            <w:r>
              <w:rPr>
                <w:sz w:val="22"/>
              </w:rPr>
              <w:t>0.6805</w:t>
            </w:r>
          </w:p>
        </w:tc>
        <w:tc>
          <w:tcPr>
            <w:tcW w:w="1872" w:type="dxa"/>
          </w:tcPr>
          <w:p w14:paraId="74EC2B38" w14:textId="77777777" w:rsidR="00737A2C" w:rsidRDefault="00491A74">
            <w:pPr>
              <w:spacing w:after="40" w:line="240" w:lineRule="auto"/>
            </w:pPr>
            <w:r>
              <w:rPr>
                <w:sz w:val="22"/>
              </w:rPr>
              <w:t>50.3</w:t>
            </w:r>
          </w:p>
        </w:tc>
      </w:tr>
      <w:tr w:rsidR="00737A2C" w14:paraId="2A08B97A" w14:textId="77777777">
        <w:trPr>
          <w:jc w:val="center"/>
        </w:trPr>
        <w:tc>
          <w:tcPr>
            <w:tcW w:w="1872" w:type="dxa"/>
          </w:tcPr>
          <w:p w14:paraId="59A1A993" w14:textId="77777777" w:rsidR="00737A2C" w:rsidRDefault="00491A74">
            <w:pPr>
              <w:spacing w:after="40" w:line="240" w:lineRule="auto"/>
            </w:pPr>
            <w:r>
              <w:rPr>
                <w:sz w:val="22"/>
              </w:rPr>
              <w:t>qrag[grover]</w:t>
            </w:r>
          </w:p>
        </w:tc>
        <w:tc>
          <w:tcPr>
            <w:tcW w:w="1872" w:type="dxa"/>
          </w:tcPr>
          <w:p w14:paraId="29F33F93" w14:textId="77777777" w:rsidR="00737A2C" w:rsidRDefault="00491A74">
            <w:pPr>
              <w:spacing w:after="40" w:line="240" w:lineRule="auto"/>
            </w:pPr>
            <w:r>
              <w:rPr>
                <w:sz w:val="22"/>
              </w:rPr>
              <w:t>0.8411</w:t>
            </w:r>
          </w:p>
        </w:tc>
        <w:tc>
          <w:tcPr>
            <w:tcW w:w="1872" w:type="dxa"/>
          </w:tcPr>
          <w:p w14:paraId="73DAB5B4" w14:textId="77777777" w:rsidR="00737A2C" w:rsidRDefault="00491A74">
            <w:pPr>
              <w:spacing w:after="40" w:line="240" w:lineRule="auto"/>
            </w:pPr>
            <w:r>
              <w:rPr>
                <w:sz w:val="22"/>
              </w:rPr>
              <w:t>0.7152</w:t>
            </w:r>
          </w:p>
        </w:tc>
        <w:tc>
          <w:tcPr>
            <w:tcW w:w="1872" w:type="dxa"/>
          </w:tcPr>
          <w:p w14:paraId="2879A949" w14:textId="77777777" w:rsidR="00737A2C" w:rsidRDefault="00491A74">
            <w:pPr>
              <w:spacing w:after="40" w:line="240" w:lineRule="auto"/>
            </w:pPr>
            <w:r>
              <w:rPr>
                <w:sz w:val="22"/>
              </w:rPr>
              <w:t>0.6829</w:t>
            </w:r>
          </w:p>
        </w:tc>
        <w:tc>
          <w:tcPr>
            <w:tcW w:w="1872" w:type="dxa"/>
          </w:tcPr>
          <w:p w14:paraId="5E6028C3" w14:textId="77777777" w:rsidR="00737A2C" w:rsidRDefault="00491A74">
            <w:pPr>
              <w:spacing w:after="40" w:line="240" w:lineRule="auto"/>
            </w:pPr>
            <w:r>
              <w:rPr>
                <w:sz w:val="22"/>
              </w:rPr>
              <w:t>34.7</w:t>
            </w:r>
          </w:p>
        </w:tc>
      </w:tr>
      <w:tr w:rsidR="00737A2C" w14:paraId="630E02B8" w14:textId="77777777">
        <w:trPr>
          <w:jc w:val="center"/>
        </w:trPr>
        <w:tc>
          <w:tcPr>
            <w:tcW w:w="1872" w:type="dxa"/>
          </w:tcPr>
          <w:p w14:paraId="2BC041BB" w14:textId="77777777" w:rsidR="00737A2C" w:rsidRDefault="00491A74">
            <w:pPr>
              <w:spacing w:after="40" w:line="240" w:lineRule="auto"/>
            </w:pPr>
            <w:r>
              <w:rPr>
                <w:sz w:val="22"/>
              </w:rPr>
              <w:t>qrag[qaoa]</w:t>
            </w:r>
          </w:p>
        </w:tc>
        <w:tc>
          <w:tcPr>
            <w:tcW w:w="1872" w:type="dxa"/>
          </w:tcPr>
          <w:p w14:paraId="09A6768F" w14:textId="77777777" w:rsidR="00737A2C" w:rsidRDefault="00491A74">
            <w:pPr>
              <w:spacing w:after="40" w:line="240" w:lineRule="auto"/>
            </w:pPr>
            <w:r>
              <w:rPr>
                <w:sz w:val="22"/>
              </w:rPr>
              <w:t>0.8411</w:t>
            </w:r>
          </w:p>
        </w:tc>
        <w:tc>
          <w:tcPr>
            <w:tcW w:w="1872" w:type="dxa"/>
          </w:tcPr>
          <w:p w14:paraId="521EF456" w14:textId="77777777" w:rsidR="00737A2C" w:rsidRDefault="00491A74">
            <w:pPr>
              <w:spacing w:after="40" w:line="240" w:lineRule="auto"/>
            </w:pPr>
            <w:r>
              <w:rPr>
                <w:sz w:val="22"/>
              </w:rPr>
              <w:t>0.7136</w:t>
            </w:r>
          </w:p>
        </w:tc>
        <w:tc>
          <w:tcPr>
            <w:tcW w:w="1872" w:type="dxa"/>
          </w:tcPr>
          <w:p w14:paraId="08905D6A" w14:textId="77777777" w:rsidR="00737A2C" w:rsidRDefault="00491A74">
            <w:pPr>
              <w:spacing w:after="40" w:line="240" w:lineRule="auto"/>
            </w:pPr>
            <w:r>
              <w:rPr>
                <w:sz w:val="22"/>
              </w:rPr>
              <w:t>0.6816</w:t>
            </w:r>
          </w:p>
        </w:tc>
        <w:tc>
          <w:tcPr>
            <w:tcW w:w="1872" w:type="dxa"/>
          </w:tcPr>
          <w:p w14:paraId="255C5AA4" w14:textId="77777777" w:rsidR="00737A2C" w:rsidRDefault="00491A74">
            <w:pPr>
              <w:spacing w:after="40" w:line="240" w:lineRule="auto"/>
            </w:pPr>
            <w:r>
              <w:rPr>
                <w:sz w:val="22"/>
              </w:rPr>
              <w:t>984</w:t>
            </w:r>
          </w:p>
        </w:tc>
      </w:tr>
      <w:tr w:rsidR="00737A2C" w14:paraId="44468E9D" w14:textId="77777777">
        <w:trPr>
          <w:jc w:val="center"/>
        </w:trPr>
        <w:tc>
          <w:tcPr>
            <w:tcW w:w="1872" w:type="dxa"/>
          </w:tcPr>
          <w:p w14:paraId="2B8B2F14" w14:textId="77777777" w:rsidR="00737A2C" w:rsidRDefault="00491A74">
            <w:pPr>
              <w:spacing w:after="40" w:line="240" w:lineRule="auto"/>
            </w:pPr>
            <w:r>
              <w:rPr>
                <w:sz w:val="22"/>
              </w:rPr>
              <w:t>qrag[kernel+qaoa]</w:t>
            </w:r>
          </w:p>
        </w:tc>
        <w:tc>
          <w:tcPr>
            <w:tcW w:w="1872" w:type="dxa"/>
          </w:tcPr>
          <w:p w14:paraId="1599CAC4" w14:textId="77777777" w:rsidR="00737A2C" w:rsidRDefault="00491A74">
            <w:pPr>
              <w:spacing w:after="40" w:line="240" w:lineRule="auto"/>
            </w:pPr>
            <w:r>
              <w:rPr>
                <w:sz w:val="22"/>
              </w:rPr>
              <w:t>0.8371</w:t>
            </w:r>
          </w:p>
        </w:tc>
        <w:tc>
          <w:tcPr>
            <w:tcW w:w="1872" w:type="dxa"/>
          </w:tcPr>
          <w:p w14:paraId="48047308" w14:textId="77777777" w:rsidR="00737A2C" w:rsidRDefault="00491A74">
            <w:pPr>
              <w:spacing w:after="40" w:line="240" w:lineRule="auto"/>
            </w:pPr>
            <w:r>
              <w:rPr>
                <w:sz w:val="22"/>
              </w:rPr>
              <w:t>0.7141</w:t>
            </w:r>
          </w:p>
        </w:tc>
        <w:tc>
          <w:tcPr>
            <w:tcW w:w="1872" w:type="dxa"/>
          </w:tcPr>
          <w:p w14:paraId="6DBDCBBA" w14:textId="77777777" w:rsidR="00737A2C" w:rsidRDefault="00491A74">
            <w:pPr>
              <w:spacing w:after="40" w:line="240" w:lineRule="auto"/>
            </w:pPr>
            <w:r>
              <w:rPr>
                <w:sz w:val="22"/>
              </w:rPr>
              <w:t>0.6827</w:t>
            </w:r>
          </w:p>
        </w:tc>
        <w:tc>
          <w:tcPr>
            <w:tcW w:w="1872" w:type="dxa"/>
          </w:tcPr>
          <w:p w14:paraId="253D85E6" w14:textId="77777777" w:rsidR="00737A2C" w:rsidRDefault="00491A74">
            <w:pPr>
              <w:spacing w:after="40" w:line="240" w:lineRule="auto"/>
            </w:pPr>
            <w:r>
              <w:rPr>
                <w:sz w:val="22"/>
              </w:rPr>
              <w:t>990</w:t>
            </w:r>
          </w:p>
        </w:tc>
      </w:tr>
      <w:tr w:rsidR="00737A2C" w14:paraId="29770772" w14:textId="77777777">
        <w:trPr>
          <w:jc w:val="center"/>
        </w:trPr>
        <w:tc>
          <w:tcPr>
            <w:tcW w:w="1872" w:type="dxa"/>
          </w:tcPr>
          <w:p w14:paraId="61D9F081" w14:textId="77777777" w:rsidR="00737A2C" w:rsidRDefault="00491A74">
            <w:pPr>
              <w:spacing w:after="40" w:line="240" w:lineRule="auto"/>
            </w:pPr>
            <w:r>
              <w:rPr>
                <w:sz w:val="22"/>
              </w:rPr>
              <w:t>qrag[full]</w:t>
            </w:r>
          </w:p>
        </w:tc>
        <w:tc>
          <w:tcPr>
            <w:tcW w:w="1872" w:type="dxa"/>
          </w:tcPr>
          <w:p w14:paraId="00EC6C0B" w14:textId="77777777" w:rsidR="00737A2C" w:rsidRDefault="00491A74">
            <w:pPr>
              <w:spacing w:after="40" w:line="240" w:lineRule="auto"/>
            </w:pPr>
            <w:r>
              <w:rPr>
                <w:sz w:val="22"/>
              </w:rPr>
              <w:t>0.8489</w:t>
            </w:r>
          </w:p>
        </w:tc>
        <w:tc>
          <w:tcPr>
            <w:tcW w:w="1872" w:type="dxa"/>
          </w:tcPr>
          <w:p w14:paraId="08F99A0C" w14:textId="77777777" w:rsidR="00737A2C" w:rsidRDefault="00491A74">
            <w:pPr>
              <w:spacing w:after="40" w:line="240" w:lineRule="auto"/>
            </w:pPr>
            <w:r>
              <w:rPr>
                <w:sz w:val="22"/>
              </w:rPr>
              <w:t>0.7140</w:t>
            </w:r>
          </w:p>
        </w:tc>
        <w:tc>
          <w:tcPr>
            <w:tcW w:w="1872" w:type="dxa"/>
          </w:tcPr>
          <w:p w14:paraId="6A976CBD" w14:textId="77777777" w:rsidR="00737A2C" w:rsidRDefault="00491A74">
            <w:pPr>
              <w:spacing w:after="40" w:line="240" w:lineRule="auto"/>
            </w:pPr>
            <w:r>
              <w:rPr>
                <w:sz w:val="22"/>
              </w:rPr>
              <w:t>0.6799</w:t>
            </w:r>
          </w:p>
        </w:tc>
        <w:tc>
          <w:tcPr>
            <w:tcW w:w="1872" w:type="dxa"/>
          </w:tcPr>
          <w:p w14:paraId="4E3384B6" w14:textId="77777777" w:rsidR="00737A2C" w:rsidRDefault="00491A74">
            <w:pPr>
              <w:spacing w:after="40" w:line="240" w:lineRule="auto"/>
            </w:pPr>
            <w:r>
              <w:rPr>
                <w:sz w:val="22"/>
              </w:rPr>
              <w:t>978</w:t>
            </w:r>
          </w:p>
        </w:tc>
      </w:tr>
    </w:tbl>
    <w:p w14:paraId="56656546" w14:textId="77777777" w:rsidR="00737A2C" w:rsidRDefault="00737A2C">
      <w:pPr>
        <w:spacing w:after="80"/>
      </w:pPr>
    </w:p>
    <w:p w14:paraId="0AEB0580" w14:textId="77777777" w:rsidR="00737A2C" w:rsidRDefault="00491A74">
      <w:pPr>
        <w:spacing w:after="240" w:line="240" w:lineRule="auto"/>
        <w:jc w:val="center"/>
      </w:pPr>
      <w:r>
        <w:rPr>
          <w:i/>
          <w:sz w:val="22"/>
        </w:rPr>
        <w:t xml:space="preserve">Table 5.1: Retrieval on all 300 SciFact test queries. Config </w:t>
      </w:r>
      <w:r>
        <w:rPr>
          <w:rFonts w:ascii="Consolas" w:hAnsi="Consolas" w:cs="Consolas"/>
          <w:i/>
          <w:sz w:val="20"/>
        </w:rPr>
        <w:t>3c20010b2476</w:t>
      </w:r>
      <w:r>
        <w:rPr>
          <w:i/>
          <w:sz w:val="22"/>
        </w:rPr>
        <w:t xml:space="preserve">, seed </w:t>
      </w:r>
      <w:r>
        <w:rPr>
          <w:rFonts w:ascii="Consolas" w:hAnsi="Consolas" w:cs="Consolas"/>
          <w:i/>
          <w:sz w:val="20"/>
        </w:rPr>
        <w:t>20260720</w:t>
      </w:r>
      <w:r>
        <w:rPr>
          <w:i/>
          <w:sz w:val="22"/>
        </w:rPr>
        <w:t>.</w:t>
      </w:r>
    </w:p>
    <w:p w14:paraId="753EB585" w14:textId="77777777" w:rsidR="00737A2C" w:rsidRDefault="00491A74">
      <w:pPr>
        <w:jc w:val="both"/>
      </w:pPr>
      <w:r>
        <w:t>Paired bootstrap against the baseline on nDCG@10:</w:t>
      </w:r>
    </w:p>
    <w:tbl>
      <w:tblPr>
        <w:tblStyle w:val="TableGrid"/>
        <w:tblW w:w="0" w:type="auto"/>
        <w:jc w:val="center"/>
        <w:tblLook w:val="04A0" w:firstRow="1" w:lastRow="0" w:firstColumn="1" w:lastColumn="0" w:noHBand="0" w:noVBand="1"/>
      </w:tblPr>
      <w:tblGrid>
        <w:gridCol w:w="1904"/>
        <w:gridCol w:w="1872"/>
        <w:gridCol w:w="1872"/>
        <w:gridCol w:w="1872"/>
        <w:gridCol w:w="1872"/>
      </w:tblGrid>
      <w:tr w:rsidR="00737A2C" w14:paraId="5B722458" w14:textId="77777777">
        <w:trPr>
          <w:jc w:val="center"/>
        </w:trPr>
        <w:tc>
          <w:tcPr>
            <w:tcW w:w="1872" w:type="dxa"/>
          </w:tcPr>
          <w:p w14:paraId="01C6AE19" w14:textId="77777777" w:rsidR="00737A2C" w:rsidRDefault="00491A74">
            <w:pPr>
              <w:spacing w:after="40" w:line="240" w:lineRule="auto"/>
            </w:pPr>
            <w:r>
              <w:rPr>
                <w:b/>
                <w:sz w:val="22"/>
              </w:rPr>
              <w:t>System</w:t>
            </w:r>
          </w:p>
        </w:tc>
        <w:tc>
          <w:tcPr>
            <w:tcW w:w="1872" w:type="dxa"/>
          </w:tcPr>
          <w:p w14:paraId="3E11B572" w14:textId="77777777" w:rsidR="00737A2C" w:rsidRDefault="00491A74">
            <w:pPr>
              <w:spacing w:after="40" w:line="240" w:lineRule="auto"/>
            </w:pPr>
            <w:r>
              <w:rPr>
                <w:b/>
                <w:sz w:val="22"/>
              </w:rPr>
              <w:t>delta nDCG@10</w:t>
            </w:r>
          </w:p>
        </w:tc>
        <w:tc>
          <w:tcPr>
            <w:tcW w:w="1872" w:type="dxa"/>
          </w:tcPr>
          <w:p w14:paraId="486AB161" w14:textId="77777777" w:rsidR="00737A2C" w:rsidRDefault="00491A74">
            <w:pPr>
              <w:spacing w:after="40" w:line="240" w:lineRule="auto"/>
            </w:pPr>
            <w:r>
              <w:rPr>
                <w:b/>
                <w:sz w:val="22"/>
              </w:rPr>
              <w:t>95% CI</w:t>
            </w:r>
          </w:p>
        </w:tc>
        <w:tc>
          <w:tcPr>
            <w:tcW w:w="1872" w:type="dxa"/>
          </w:tcPr>
          <w:p w14:paraId="4023B459" w14:textId="77777777" w:rsidR="00737A2C" w:rsidRDefault="00491A74">
            <w:pPr>
              <w:spacing w:after="40" w:line="240" w:lineRule="auto"/>
            </w:pPr>
            <w:r>
              <w:rPr>
                <w:b/>
                <w:sz w:val="22"/>
              </w:rPr>
              <w:t>p</w:t>
            </w:r>
          </w:p>
        </w:tc>
        <w:tc>
          <w:tcPr>
            <w:tcW w:w="1872" w:type="dxa"/>
          </w:tcPr>
          <w:p w14:paraId="34CA9991" w14:textId="77777777" w:rsidR="00737A2C" w:rsidRDefault="00491A74">
            <w:pPr>
              <w:spacing w:after="40" w:line="240" w:lineRule="auto"/>
            </w:pPr>
            <w:r>
              <w:rPr>
                <w:b/>
                <w:sz w:val="22"/>
              </w:rPr>
              <w:t>significant</w:t>
            </w:r>
          </w:p>
        </w:tc>
      </w:tr>
      <w:tr w:rsidR="00737A2C" w14:paraId="70B08B7A" w14:textId="77777777">
        <w:trPr>
          <w:jc w:val="center"/>
        </w:trPr>
        <w:tc>
          <w:tcPr>
            <w:tcW w:w="1872" w:type="dxa"/>
          </w:tcPr>
          <w:p w14:paraId="44E9278C" w14:textId="77777777" w:rsidR="00737A2C" w:rsidRDefault="00491A74">
            <w:pPr>
              <w:spacing w:after="40" w:line="240" w:lineRule="auto"/>
            </w:pPr>
            <w:r>
              <w:rPr>
                <w:sz w:val="22"/>
              </w:rPr>
              <w:t>qrag[kernel]</w:t>
            </w:r>
          </w:p>
        </w:tc>
        <w:tc>
          <w:tcPr>
            <w:tcW w:w="1872" w:type="dxa"/>
          </w:tcPr>
          <w:p w14:paraId="3F9F0F0F" w14:textId="77777777" w:rsidR="00737A2C" w:rsidRDefault="00491A74">
            <w:pPr>
              <w:spacing w:after="40" w:line="240" w:lineRule="auto"/>
            </w:pPr>
            <w:r>
              <w:rPr>
                <w:sz w:val="22"/>
              </w:rPr>
              <w:t>+0.0011</w:t>
            </w:r>
          </w:p>
        </w:tc>
        <w:tc>
          <w:tcPr>
            <w:tcW w:w="1872" w:type="dxa"/>
          </w:tcPr>
          <w:p w14:paraId="54118D30" w14:textId="77777777" w:rsidR="00737A2C" w:rsidRDefault="00491A74">
            <w:pPr>
              <w:spacing w:after="40" w:line="240" w:lineRule="auto"/>
            </w:pPr>
            <w:r>
              <w:rPr>
                <w:sz w:val="22"/>
              </w:rPr>
              <w:t>[-0.0103, 0.0122]</w:t>
            </w:r>
          </w:p>
        </w:tc>
        <w:tc>
          <w:tcPr>
            <w:tcW w:w="1872" w:type="dxa"/>
          </w:tcPr>
          <w:p w14:paraId="40624301" w14:textId="77777777" w:rsidR="00737A2C" w:rsidRDefault="00491A74">
            <w:pPr>
              <w:spacing w:after="40" w:line="240" w:lineRule="auto"/>
            </w:pPr>
            <w:r>
              <w:rPr>
                <w:sz w:val="22"/>
              </w:rPr>
              <w:t>0.879</w:t>
            </w:r>
          </w:p>
        </w:tc>
        <w:tc>
          <w:tcPr>
            <w:tcW w:w="1872" w:type="dxa"/>
          </w:tcPr>
          <w:p w14:paraId="14B14BAB" w14:textId="77777777" w:rsidR="00737A2C" w:rsidRDefault="00491A74">
            <w:pPr>
              <w:spacing w:after="40" w:line="240" w:lineRule="auto"/>
            </w:pPr>
            <w:r>
              <w:rPr>
                <w:sz w:val="22"/>
              </w:rPr>
              <w:t>FAIL</w:t>
            </w:r>
          </w:p>
        </w:tc>
      </w:tr>
      <w:tr w:rsidR="00737A2C" w14:paraId="139831E3" w14:textId="77777777">
        <w:trPr>
          <w:jc w:val="center"/>
        </w:trPr>
        <w:tc>
          <w:tcPr>
            <w:tcW w:w="1872" w:type="dxa"/>
          </w:tcPr>
          <w:p w14:paraId="3FE3B58A" w14:textId="77777777" w:rsidR="00737A2C" w:rsidRDefault="00491A74">
            <w:pPr>
              <w:spacing w:after="40" w:line="240" w:lineRule="auto"/>
            </w:pPr>
            <w:r>
              <w:rPr>
                <w:sz w:val="22"/>
              </w:rPr>
              <w:t>qrag[kernel+interf]</w:t>
            </w:r>
          </w:p>
        </w:tc>
        <w:tc>
          <w:tcPr>
            <w:tcW w:w="1872" w:type="dxa"/>
          </w:tcPr>
          <w:p w14:paraId="1DB85078" w14:textId="77777777" w:rsidR="00737A2C" w:rsidRDefault="00491A74">
            <w:pPr>
              <w:spacing w:after="40" w:line="240" w:lineRule="auto"/>
            </w:pPr>
            <w:r>
              <w:rPr>
                <w:sz w:val="22"/>
              </w:rPr>
              <w:t>-0.0003</w:t>
            </w:r>
          </w:p>
        </w:tc>
        <w:tc>
          <w:tcPr>
            <w:tcW w:w="1872" w:type="dxa"/>
          </w:tcPr>
          <w:p w14:paraId="42F3BD32" w14:textId="77777777" w:rsidR="00737A2C" w:rsidRDefault="00491A74">
            <w:pPr>
              <w:spacing w:after="40" w:line="240" w:lineRule="auto"/>
            </w:pPr>
            <w:r>
              <w:rPr>
                <w:sz w:val="22"/>
              </w:rPr>
              <w:t>[-0.0108, 0.0101]</w:t>
            </w:r>
          </w:p>
        </w:tc>
        <w:tc>
          <w:tcPr>
            <w:tcW w:w="1872" w:type="dxa"/>
          </w:tcPr>
          <w:p w14:paraId="1BAE0A72" w14:textId="77777777" w:rsidR="00737A2C" w:rsidRDefault="00491A74">
            <w:pPr>
              <w:spacing w:after="40" w:line="240" w:lineRule="auto"/>
            </w:pPr>
            <w:r>
              <w:rPr>
                <w:sz w:val="22"/>
              </w:rPr>
              <w:t>0.971</w:t>
            </w:r>
          </w:p>
        </w:tc>
        <w:tc>
          <w:tcPr>
            <w:tcW w:w="1872" w:type="dxa"/>
          </w:tcPr>
          <w:p w14:paraId="7ED384BD" w14:textId="77777777" w:rsidR="00737A2C" w:rsidRDefault="00491A74">
            <w:pPr>
              <w:spacing w:after="40" w:line="240" w:lineRule="auto"/>
            </w:pPr>
            <w:r>
              <w:rPr>
                <w:sz w:val="22"/>
              </w:rPr>
              <w:t>FAIL</w:t>
            </w:r>
          </w:p>
        </w:tc>
      </w:tr>
      <w:tr w:rsidR="00737A2C" w14:paraId="65CA9B7C" w14:textId="77777777">
        <w:trPr>
          <w:jc w:val="center"/>
        </w:trPr>
        <w:tc>
          <w:tcPr>
            <w:tcW w:w="1872" w:type="dxa"/>
          </w:tcPr>
          <w:p w14:paraId="50BE823E" w14:textId="77777777" w:rsidR="00737A2C" w:rsidRDefault="00491A74">
            <w:pPr>
              <w:spacing w:after="40" w:line="240" w:lineRule="auto"/>
            </w:pPr>
            <w:r>
              <w:rPr>
                <w:sz w:val="22"/>
              </w:rPr>
              <w:t>qrag[grover]</w:t>
            </w:r>
          </w:p>
        </w:tc>
        <w:tc>
          <w:tcPr>
            <w:tcW w:w="1872" w:type="dxa"/>
          </w:tcPr>
          <w:p w14:paraId="379767E1" w14:textId="77777777" w:rsidR="00737A2C" w:rsidRDefault="00491A74">
            <w:pPr>
              <w:spacing w:after="40" w:line="240" w:lineRule="auto"/>
            </w:pPr>
            <w:r>
              <w:rPr>
                <w:sz w:val="22"/>
              </w:rPr>
              <w:t>+0.0000</w:t>
            </w:r>
          </w:p>
        </w:tc>
        <w:tc>
          <w:tcPr>
            <w:tcW w:w="1872" w:type="dxa"/>
          </w:tcPr>
          <w:p w14:paraId="4678F708" w14:textId="77777777" w:rsidR="00737A2C" w:rsidRDefault="00491A74">
            <w:pPr>
              <w:spacing w:after="40" w:line="240" w:lineRule="auto"/>
            </w:pPr>
            <w:r>
              <w:rPr>
                <w:sz w:val="22"/>
              </w:rPr>
              <w:t>[0.0000, 0.0000]</w:t>
            </w:r>
          </w:p>
        </w:tc>
        <w:tc>
          <w:tcPr>
            <w:tcW w:w="1872" w:type="dxa"/>
          </w:tcPr>
          <w:p w14:paraId="29A9D502" w14:textId="77777777" w:rsidR="00737A2C" w:rsidRDefault="00491A74">
            <w:pPr>
              <w:spacing w:after="40" w:line="240" w:lineRule="auto"/>
            </w:pPr>
            <w:r>
              <w:rPr>
                <w:sz w:val="22"/>
              </w:rPr>
              <w:t>1.000</w:t>
            </w:r>
          </w:p>
        </w:tc>
        <w:tc>
          <w:tcPr>
            <w:tcW w:w="1872" w:type="dxa"/>
          </w:tcPr>
          <w:p w14:paraId="735D852A" w14:textId="77777777" w:rsidR="00737A2C" w:rsidRDefault="00491A74">
            <w:pPr>
              <w:spacing w:after="40" w:line="240" w:lineRule="auto"/>
            </w:pPr>
            <w:r>
              <w:rPr>
                <w:sz w:val="22"/>
              </w:rPr>
              <w:t>FAIL</w:t>
            </w:r>
          </w:p>
        </w:tc>
      </w:tr>
      <w:tr w:rsidR="00737A2C" w14:paraId="5DC8F393" w14:textId="77777777">
        <w:trPr>
          <w:jc w:val="center"/>
        </w:trPr>
        <w:tc>
          <w:tcPr>
            <w:tcW w:w="1872" w:type="dxa"/>
          </w:tcPr>
          <w:p w14:paraId="28BBCE5F" w14:textId="77777777" w:rsidR="00737A2C" w:rsidRDefault="00491A74">
            <w:pPr>
              <w:spacing w:after="40" w:line="240" w:lineRule="auto"/>
            </w:pPr>
            <w:r>
              <w:rPr>
                <w:sz w:val="22"/>
              </w:rPr>
              <w:t>qrag[qaoa]</w:t>
            </w:r>
          </w:p>
        </w:tc>
        <w:tc>
          <w:tcPr>
            <w:tcW w:w="1872" w:type="dxa"/>
          </w:tcPr>
          <w:p w14:paraId="47E8E2AF" w14:textId="77777777" w:rsidR="00737A2C" w:rsidRDefault="00491A74">
            <w:pPr>
              <w:spacing w:after="40" w:line="240" w:lineRule="auto"/>
            </w:pPr>
            <w:r>
              <w:rPr>
                <w:sz w:val="22"/>
              </w:rPr>
              <w:t>-0.0016</w:t>
            </w:r>
          </w:p>
        </w:tc>
        <w:tc>
          <w:tcPr>
            <w:tcW w:w="1872" w:type="dxa"/>
          </w:tcPr>
          <w:p w14:paraId="4C4D3B0D" w14:textId="77777777" w:rsidR="00737A2C" w:rsidRDefault="00491A74">
            <w:pPr>
              <w:spacing w:after="40" w:line="240" w:lineRule="auto"/>
            </w:pPr>
            <w:r>
              <w:rPr>
                <w:sz w:val="22"/>
              </w:rPr>
              <w:t>[-0.0036, 0.0002]</w:t>
            </w:r>
          </w:p>
        </w:tc>
        <w:tc>
          <w:tcPr>
            <w:tcW w:w="1872" w:type="dxa"/>
          </w:tcPr>
          <w:p w14:paraId="49DF35A4" w14:textId="77777777" w:rsidR="00737A2C" w:rsidRDefault="00491A74">
            <w:pPr>
              <w:spacing w:after="40" w:line="240" w:lineRule="auto"/>
            </w:pPr>
            <w:r>
              <w:rPr>
                <w:sz w:val="22"/>
              </w:rPr>
              <w:t>0.081</w:t>
            </w:r>
          </w:p>
        </w:tc>
        <w:tc>
          <w:tcPr>
            <w:tcW w:w="1872" w:type="dxa"/>
          </w:tcPr>
          <w:p w14:paraId="1319BF34" w14:textId="77777777" w:rsidR="00737A2C" w:rsidRDefault="00491A74">
            <w:pPr>
              <w:spacing w:after="40" w:line="240" w:lineRule="auto"/>
            </w:pPr>
            <w:r>
              <w:rPr>
                <w:sz w:val="22"/>
              </w:rPr>
              <w:t>FAIL</w:t>
            </w:r>
          </w:p>
        </w:tc>
      </w:tr>
      <w:tr w:rsidR="00737A2C" w14:paraId="22B7ED03" w14:textId="77777777">
        <w:trPr>
          <w:jc w:val="center"/>
        </w:trPr>
        <w:tc>
          <w:tcPr>
            <w:tcW w:w="1872" w:type="dxa"/>
          </w:tcPr>
          <w:p w14:paraId="01352566" w14:textId="77777777" w:rsidR="00737A2C" w:rsidRDefault="00491A74">
            <w:pPr>
              <w:spacing w:after="40" w:line="240" w:lineRule="auto"/>
            </w:pPr>
            <w:r>
              <w:rPr>
                <w:sz w:val="22"/>
              </w:rPr>
              <w:t>qrag[kernel+qaoa]</w:t>
            </w:r>
          </w:p>
        </w:tc>
        <w:tc>
          <w:tcPr>
            <w:tcW w:w="1872" w:type="dxa"/>
          </w:tcPr>
          <w:p w14:paraId="6EE8691B" w14:textId="77777777" w:rsidR="00737A2C" w:rsidRDefault="00491A74">
            <w:pPr>
              <w:spacing w:after="40" w:line="240" w:lineRule="auto"/>
            </w:pPr>
            <w:r>
              <w:rPr>
                <w:sz w:val="22"/>
              </w:rPr>
              <w:t>-0.0011</w:t>
            </w:r>
          </w:p>
        </w:tc>
        <w:tc>
          <w:tcPr>
            <w:tcW w:w="1872" w:type="dxa"/>
          </w:tcPr>
          <w:p w14:paraId="651533B5" w14:textId="77777777" w:rsidR="00737A2C" w:rsidRDefault="00491A74">
            <w:pPr>
              <w:spacing w:after="40" w:line="240" w:lineRule="auto"/>
            </w:pPr>
            <w:r>
              <w:rPr>
                <w:sz w:val="22"/>
              </w:rPr>
              <w:t>[-0.0127, 0.0100]</w:t>
            </w:r>
          </w:p>
        </w:tc>
        <w:tc>
          <w:tcPr>
            <w:tcW w:w="1872" w:type="dxa"/>
          </w:tcPr>
          <w:p w14:paraId="796D98B7" w14:textId="77777777" w:rsidR="00737A2C" w:rsidRDefault="00491A74">
            <w:pPr>
              <w:spacing w:after="40" w:line="240" w:lineRule="auto"/>
            </w:pPr>
            <w:r>
              <w:rPr>
                <w:sz w:val="22"/>
              </w:rPr>
              <w:t>0.827</w:t>
            </w:r>
          </w:p>
        </w:tc>
        <w:tc>
          <w:tcPr>
            <w:tcW w:w="1872" w:type="dxa"/>
          </w:tcPr>
          <w:p w14:paraId="7C88AF3F" w14:textId="77777777" w:rsidR="00737A2C" w:rsidRDefault="00491A74">
            <w:pPr>
              <w:spacing w:after="40" w:line="240" w:lineRule="auto"/>
            </w:pPr>
            <w:r>
              <w:rPr>
                <w:sz w:val="22"/>
              </w:rPr>
              <w:t>FAIL</w:t>
            </w:r>
          </w:p>
        </w:tc>
      </w:tr>
      <w:tr w:rsidR="00737A2C" w14:paraId="3A8031D3" w14:textId="77777777">
        <w:trPr>
          <w:jc w:val="center"/>
        </w:trPr>
        <w:tc>
          <w:tcPr>
            <w:tcW w:w="1872" w:type="dxa"/>
          </w:tcPr>
          <w:p w14:paraId="050C5FF0" w14:textId="77777777" w:rsidR="00737A2C" w:rsidRDefault="00491A74">
            <w:pPr>
              <w:spacing w:after="40" w:line="240" w:lineRule="auto"/>
            </w:pPr>
            <w:r>
              <w:rPr>
                <w:sz w:val="22"/>
              </w:rPr>
              <w:t>qrag[full]</w:t>
            </w:r>
          </w:p>
        </w:tc>
        <w:tc>
          <w:tcPr>
            <w:tcW w:w="1872" w:type="dxa"/>
          </w:tcPr>
          <w:p w14:paraId="46C9377B" w14:textId="77777777" w:rsidR="00737A2C" w:rsidRDefault="00491A74">
            <w:pPr>
              <w:spacing w:after="40" w:line="240" w:lineRule="auto"/>
            </w:pPr>
            <w:r>
              <w:rPr>
                <w:sz w:val="22"/>
              </w:rPr>
              <w:t>-0.0012</w:t>
            </w:r>
          </w:p>
        </w:tc>
        <w:tc>
          <w:tcPr>
            <w:tcW w:w="1872" w:type="dxa"/>
          </w:tcPr>
          <w:p w14:paraId="3062337D" w14:textId="77777777" w:rsidR="00737A2C" w:rsidRDefault="00491A74">
            <w:pPr>
              <w:spacing w:after="40" w:line="240" w:lineRule="auto"/>
            </w:pPr>
            <w:r>
              <w:rPr>
                <w:sz w:val="22"/>
              </w:rPr>
              <w:t>[-0.0116, 0.0093]</w:t>
            </w:r>
          </w:p>
        </w:tc>
        <w:tc>
          <w:tcPr>
            <w:tcW w:w="1872" w:type="dxa"/>
          </w:tcPr>
          <w:p w14:paraId="425E1907" w14:textId="77777777" w:rsidR="00737A2C" w:rsidRDefault="00491A74">
            <w:pPr>
              <w:spacing w:after="40" w:line="240" w:lineRule="auto"/>
            </w:pPr>
            <w:r>
              <w:rPr>
                <w:sz w:val="22"/>
              </w:rPr>
              <w:t>0.832</w:t>
            </w:r>
          </w:p>
        </w:tc>
        <w:tc>
          <w:tcPr>
            <w:tcW w:w="1872" w:type="dxa"/>
          </w:tcPr>
          <w:p w14:paraId="2EF2FA7C" w14:textId="77777777" w:rsidR="00737A2C" w:rsidRDefault="00491A74">
            <w:pPr>
              <w:spacing w:after="40" w:line="240" w:lineRule="auto"/>
            </w:pPr>
            <w:r>
              <w:rPr>
                <w:sz w:val="22"/>
              </w:rPr>
              <w:t>FAIL</w:t>
            </w:r>
          </w:p>
        </w:tc>
      </w:tr>
    </w:tbl>
    <w:p w14:paraId="63045021" w14:textId="77777777" w:rsidR="00737A2C" w:rsidRDefault="00737A2C">
      <w:pPr>
        <w:spacing w:after="80"/>
      </w:pPr>
    </w:p>
    <w:p w14:paraId="3782F215" w14:textId="77777777" w:rsidR="00737A2C" w:rsidRDefault="00491A74">
      <w:pPr>
        <w:spacing w:after="240" w:line="240" w:lineRule="auto"/>
        <w:jc w:val="center"/>
      </w:pPr>
      <w:r>
        <w:rPr>
          <w:i/>
          <w:sz w:val="22"/>
        </w:rPr>
        <w:t>Table 5.2: Paired bootstrap, 2,000 resamples, over all 300 queries.</w:t>
      </w:r>
    </w:p>
    <w:p w14:paraId="358DDF47" w14:textId="77777777" w:rsidR="00737A2C" w:rsidRDefault="00491A74">
      <w:pPr>
        <w:jc w:val="both"/>
      </w:pPr>
      <w:r>
        <w:rPr>
          <w:b/>
        </w:rPr>
        <w:t>The retrieval result is null.</w:t>
      </w:r>
      <w:r>
        <w:t xml:space="preserve"> Every nDCG@10 delta lies within a few thousandths of the baseline, every confidence interval spans zero, and no arm is significant. Across the whole grid — 30 system-metric cells, 7 minus one systems by five metrics — exactly 1 cell reaches p &lt; 0.05: </w:t>
      </w:r>
      <w:r>
        <w:rPr>
          <w:rFonts w:ascii="Consolas" w:hAnsi="Consolas" w:cs="Consolas"/>
          <w:sz w:val="22"/>
        </w:rPr>
        <w:t>qrag[kernel]</w:t>
      </w:r>
      <w:r>
        <w:t xml:space="preserve"> on recall@5, at +0.0173 with p = 0.047. With 30 comparisons and no correction, that is the expected yield of chance. We do not present it as a finding.</w:t>
      </w:r>
    </w:p>
    <w:p w14:paraId="1EBB83DB" w14:textId="77777777" w:rsidR="00737A2C" w:rsidRDefault="00491A74">
      <w:pPr>
        <w:jc w:val="both"/>
      </w:pPr>
      <w:r>
        <w:t xml:space="preserve">The interesting part of this null is its relationship to Section 5.1. The kernel satisfied both criteria that were set in advance, on held-out data, and then did not transfer to 300 queries against a full corpus. That is a clean instance of the overfitting predicted in Section 5.1 from the ratio of free phases to training pairs, and it is the reason the criteria were pre-registered: had they been chosen after the fact, the held-out improvement would have been reported as the headline and this section would </w:t>
      </w:r>
      <w:r>
        <w:t>not exist.</w:t>
      </w:r>
    </w:p>
    <w:p w14:paraId="1ABE32F7" w14:textId="77777777" w:rsidR="00737A2C" w:rsidRDefault="00491A74">
      <w:pPr>
        <w:pStyle w:val="Heading2"/>
      </w:pPr>
      <w:bookmarkStart w:id="23" w:name="_Toc242873713"/>
      <w:r>
        <w:rPr>
          <w:rFonts w:ascii="Times New Roman" w:hAnsi="Times New Roman" w:cs="Times New Roman"/>
        </w:rPr>
        <w:lastRenderedPageBreak/>
        <w:t>5.3 Grover: query complexity and simulation cost</w:t>
      </w:r>
      <w:bookmarkEnd w:id="23"/>
    </w:p>
    <w:tbl>
      <w:tblPr>
        <w:tblStyle w:val="TableGrid"/>
        <w:tblW w:w="0" w:type="auto"/>
        <w:jc w:val="center"/>
        <w:tblLook w:val="04A0" w:firstRow="1" w:lastRow="0" w:firstColumn="1" w:lastColumn="0" w:noHBand="0" w:noVBand="1"/>
      </w:tblPr>
      <w:tblGrid>
        <w:gridCol w:w="4680"/>
        <w:gridCol w:w="4680"/>
      </w:tblGrid>
      <w:tr w:rsidR="00737A2C" w14:paraId="5A6DADD2" w14:textId="77777777">
        <w:trPr>
          <w:jc w:val="center"/>
        </w:trPr>
        <w:tc>
          <w:tcPr>
            <w:tcW w:w="4680" w:type="dxa"/>
          </w:tcPr>
          <w:p w14:paraId="0DB5EF5F" w14:textId="77777777" w:rsidR="00737A2C" w:rsidRDefault="00491A74">
            <w:pPr>
              <w:spacing w:after="40" w:line="240" w:lineRule="auto"/>
            </w:pPr>
            <w:r>
              <w:rPr>
                <w:b/>
                <w:sz w:val="22"/>
              </w:rPr>
              <w:t>Quantity</w:t>
            </w:r>
          </w:p>
        </w:tc>
        <w:tc>
          <w:tcPr>
            <w:tcW w:w="4680" w:type="dxa"/>
          </w:tcPr>
          <w:p w14:paraId="17ACC77C" w14:textId="77777777" w:rsidR="00737A2C" w:rsidRDefault="00491A74">
            <w:pPr>
              <w:spacing w:after="40" w:line="240" w:lineRule="auto"/>
            </w:pPr>
            <w:r>
              <w:rPr>
                <w:b/>
                <w:sz w:val="22"/>
              </w:rPr>
              <w:t>Value</w:t>
            </w:r>
          </w:p>
        </w:tc>
      </w:tr>
      <w:tr w:rsidR="00737A2C" w14:paraId="1AA5C464" w14:textId="77777777">
        <w:trPr>
          <w:jc w:val="center"/>
        </w:trPr>
        <w:tc>
          <w:tcPr>
            <w:tcW w:w="4680" w:type="dxa"/>
          </w:tcPr>
          <w:p w14:paraId="3CB23FF5" w14:textId="77777777" w:rsidR="00737A2C" w:rsidRDefault="00491A74">
            <w:pPr>
              <w:spacing w:after="40" w:line="240" w:lineRule="auto"/>
            </w:pPr>
            <w:r>
              <w:rPr>
                <w:sz w:val="22"/>
              </w:rPr>
              <w:t>Shortlist size</w:t>
            </w:r>
          </w:p>
        </w:tc>
        <w:tc>
          <w:tcPr>
            <w:tcW w:w="4680" w:type="dxa"/>
          </w:tcPr>
          <w:p w14:paraId="1D4C7EB6" w14:textId="77777777" w:rsidR="00737A2C" w:rsidRDefault="00491A74">
            <w:pPr>
              <w:spacing w:after="40" w:line="240" w:lineRule="auto"/>
            </w:pPr>
            <w:r>
              <w:rPr>
                <w:sz w:val="22"/>
              </w:rPr>
              <w:t>64 candidates, 6 qubits</w:t>
            </w:r>
          </w:p>
        </w:tc>
      </w:tr>
      <w:tr w:rsidR="00737A2C" w14:paraId="3674C68C" w14:textId="77777777">
        <w:trPr>
          <w:jc w:val="center"/>
        </w:trPr>
        <w:tc>
          <w:tcPr>
            <w:tcW w:w="4680" w:type="dxa"/>
          </w:tcPr>
          <w:p w14:paraId="646BF39D" w14:textId="77777777" w:rsidR="00737A2C" w:rsidRDefault="00491A74">
            <w:pPr>
              <w:spacing w:after="40" w:line="240" w:lineRule="auto"/>
            </w:pPr>
            <w:r>
              <w:rPr>
                <w:sz w:val="22"/>
              </w:rPr>
              <w:t>Marked items (mean)</w:t>
            </w:r>
          </w:p>
        </w:tc>
        <w:tc>
          <w:tcPr>
            <w:tcW w:w="4680" w:type="dxa"/>
          </w:tcPr>
          <w:p w14:paraId="1C6DAC39" w14:textId="77777777" w:rsidR="00737A2C" w:rsidRDefault="00491A74">
            <w:pPr>
              <w:spacing w:after="40" w:line="240" w:lineRule="auto"/>
            </w:pPr>
            <w:r>
              <w:rPr>
                <w:sz w:val="22"/>
              </w:rPr>
              <w:t>13</w:t>
            </w:r>
          </w:p>
        </w:tc>
      </w:tr>
      <w:tr w:rsidR="00737A2C" w14:paraId="60D647F9" w14:textId="77777777">
        <w:trPr>
          <w:jc w:val="center"/>
        </w:trPr>
        <w:tc>
          <w:tcPr>
            <w:tcW w:w="4680" w:type="dxa"/>
          </w:tcPr>
          <w:p w14:paraId="38F1B968" w14:textId="77777777" w:rsidR="00737A2C" w:rsidRDefault="00491A74">
            <w:pPr>
              <w:spacing w:after="40" w:line="240" w:lineRule="auto"/>
            </w:pPr>
            <w:r>
              <w:rPr>
                <w:sz w:val="22"/>
              </w:rPr>
              <w:t>Oracle queries, Grover (mean)</w:t>
            </w:r>
          </w:p>
        </w:tc>
        <w:tc>
          <w:tcPr>
            <w:tcW w:w="4680" w:type="dxa"/>
          </w:tcPr>
          <w:p w14:paraId="2C62AEBD" w14:textId="77777777" w:rsidR="00737A2C" w:rsidRDefault="00491A74">
            <w:pPr>
              <w:spacing w:after="40" w:line="240" w:lineRule="auto"/>
            </w:pPr>
            <w:r>
              <w:rPr>
                <w:sz w:val="22"/>
              </w:rPr>
              <w:t>1.00</w:t>
            </w:r>
          </w:p>
        </w:tc>
      </w:tr>
      <w:tr w:rsidR="00737A2C" w14:paraId="574A4052" w14:textId="77777777">
        <w:trPr>
          <w:jc w:val="center"/>
        </w:trPr>
        <w:tc>
          <w:tcPr>
            <w:tcW w:w="4680" w:type="dxa"/>
          </w:tcPr>
          <w:p w14:paraId="179407F5" w14:textId="77777777" w:rsidR="00737A2C" w:rsidRDefault="00491A74">
            <w:pPr>
              <w:spacing w:after="40" w:line="240" w:lineRule="auto"/>
            </w:pPr>
            <w:r>
              <w:rPr>
                <w:sz w:val="22"/>
              </w:rPr>
              <w:t>Oracle queries, classical scan (expected)</w:t>
            </w:r>
          </w:p>
        </w:tc>
        <w:tc>
          <w:tcPr>
            <w:tcW w:w="4680" w:type="dxa"/>
          </w:tcPr>
          <w:p w14:paraId="2501F615" w14:textId="77777777" w:rsidR="00737A2C" w:rsidRDefault="00491A74">
            <w:pPr>
              <w:spacing w:after="40" w:line="240" w:lineRule="auto"/>
            </w:pPr>
            <w:r>
              <w:rPr>
                <w:sz w:val="22"/>
              </w:rPr>
              <w:t>4.64</w:t>
            </w:r>
          </w:p>
        </w:tc>
      </w:tr>
      <w:tr w:rsidR="00737A2C" w14:paraId="4A98F011" w14:textId="77777777">
        <w:trPr>
          <w:jc w:val="center"/>
        </w:trPr>
        <w:tc>
          <w:tcPr>
            <w:tcW w:w="4680" w:type="dxa"/>
          </w:tcPr>
          <w:p w14:paraId="56926893" w14:textId="77777777" w:rsidR="00737A2C" w:rsidRDefault="00491A74">
            <w:pPr>
              <w:spacing w:after="40" w:line="240" w:lineRule="auto"/>
            </w:pPr>
            <w:r>
              <w:rPr>
                <w:b/>
                <w:sz w:val="22"/>
              </w:rPr>
              <w:t>Query reduction factor</w:t>
            </w:r>
          </w:p>
        </w:tc>
        <w:tc>
          <w:tcPr>
            <w:tcW w:w="4680" w:type="dxa"/>
          </w:tcPr>
          <w:p w14:paraId="49C2A0A0" w14:textId="77777777" w:rsidR="00737A2C" w:rsidRDefault="00491A74">
            <w:pPr>
              <w:spacing w:after="40" w:line="240" w:lineRule="auto"/>
            </w:pPr>
            <w:r>
              <w:rPr>
                <w:b/>
                <w:sz w:val="22"/>
              </w:rPr>
              <w:t>4.64x</w:t>
            </w:r>
          </w:p>
        </w:tc>
      </w:tr>
      <w:tr w:rsidR="00737A2C" w14:paraId="46D7ACE1" w14:textId="77777777">
        <w:trPr>
          <w:jc w:val="center"/>
        </w:trPr>
        <w:tc>
          <w:tcPr>
            <w:tcW w:w="4680" w:type="dxa"/>
          </w:tcPr>
          <w:p w14:paraId="683EA320" w14:textId="77777777" w:rsidR="00737A2C" w:rsidRDefault="00491A74">
            <w:pPr>
              <w:spacing w:after="40" w:line="240" w:lineRule="auto"/>
            </w:pPr>
            <w:r>
              <w:rPr>
                <w:sz w:val="22"/>
              </w:rPr>
              <w:t>Success probability (mean)</w:t>
            </w:r>
          </w:p>
        </w:tc>
        <w:tc>
          <w:tcPr>
            <w:tcW w:w="4680" w:type="dxa"/>
          </w:tcPr>
          <w:p w14:paraId="4604F27E" w14:textId="77777777" w:rsidR="00737A2C" w:rsidRDefault="00491A74">
            <w:pPr>
              <w:spacing w:after="40" w:line="240" w:lineRule="auto"/>
            </w:pPr>
            <w:r>
              <w:rPr>
                <w:sz w:val="22"/>
              </w:rPr>
              <w:t>0.9720</w:t>
            </w:r>
          </w:p>
        </w:tc>
      </w:tr>
      <w:tr w:rsidR="00737A2C" w14:paraId="4E178356" w14:textId="77777777">
        <w:trPr>
          <w:jc w:val="center"/>
        </w:trPr>
        <w:tc>
          <w:tcPr>
            <w:tcW w:w="4680" w:type="dxa"/>
          </w:tcPr>
          <w:p w14:paraId="5B101D29" w14:textId="77777777" w:rsidR="00737A2C" w:rsidRDefault="00491A74">
            <w:pPr>
              <w:spacing w:after="40" w:line="240" w:lineRule="auto"/>
            </w:pPr>
            <w:r>
              <w:rPr>
                <w:b/>
                <w:sz w:val="22"/>
              </w:rPr>
              <w:t>Simulation overhead</w:t>
            </w:r>
          </w:p>
        </w:tc>
        <w:tc>
          <w:tcPr>
            <w:tcW w:w="4680" w:type="dxa"/>
          </w:tcPr>
          <w:p w14:paraId="143B9D8A" w14:textId="77777777" w:rsidR="00737A2C" w:rsidRDefault="00491A74">
            <w:pPr>
              <w:spacing w:after="40" w:line="240" w:lineRule="auto"/>
            </w:pPr>
            <w:r>
              <w:rPr>
                <w:b/>
                <w:sz w:val="22"/>
              </w:rPr>
              <w:t>7.18x slower than the classical scan</w:t>
            </w:r>
          </w:p>
        </w:tc>
      </w:tr>
      <w:tr w:rsidR="00737A2C" w14:paraId="16DF93A3" w14:textId="77777777">
        <w:trPr>
          <w:jc w:val="center"/>
        </w:trPr>
        <w:tc>
          <w:tcPr>
            <w:tcW w:w="4680" w:type="dxa"/>
          </w:tcPr>
          <w:p w14:paraId="771649AA" w14:textId="77777777" w:rsidR="00737A2C" w:rsidRDefault="00491A74">
            <w:pPr>
              <w:spacing w:after="40" w:line="240" w:lineRule="auto"/>
            </w:pPr>
            <w:r>
              <w:rPr>
                <w:sz w:val="22"/>
              </w:rPr>
              <w:t>Simulated wall clock, stage only</w:t>
            </w:r>
          </w:p>
        </w:tc>
        <w:tc>
          <w:tcPr>
            <w:tcW w:w="4680" w:type="dxa"/>
          </w:tcPr>
          <w:p w14:paraId="2D14ED47" w14:textId="77777777" w:rsidR="00737A2C" w:rsidRDefault="00491A74">
            <w:pPr>
              <w:spacing w:after="40" w:line="240" w:lineRule="auto"/>
            </w:pPr>
            <w:r>
              <w:rPr>
                <w:sz w:val="22"/>
              </w:rPr>
              <w:t>0.057 ms/query</w:t>
            </w:r>
          </w:p>
        </w:tc>
      </w:tr>
      <w:tr w:rsidR="00737A2C" w14:paraId="31D334A8" w14:textId="77777777">
        <w:trPr>
          <w:jc w:val="center"/>
        </w:trPr>
        <w:tc>
          <w:tcPr>
            <w:tcW w:w="4680" w:type="dxa"/>
          </w:tcPr>
          <w:p w14:paraId="1A2F9BB3" w14:textId="77777777" w:rsidR="00737A2C" w:rsidRDefault="00491A74">
            <w:pPr>
              <w:spacing w:after="40" w:line="240" w:lineRule="auto"/>
            </w:pPr>
            <w:r>
              <w:rPr>
                <w:sz w:val="22"/>
              </w:rPr>
              <w:t>Simulation overhead, Grover-only arm</w:t>
            </w:r>
          </w:p>
        </w:tc>
        <w:tc>
          <w:tcPr>
            <w:tcW w:w="4680" w:type="dxa"/>
          </w:tcPr>
          <w:p w14:paraId="2F74E072" w14:textId="77777777" w:rsidR="00737A2C" w:rsidRDefault="00491A74">
            <w:pPr>
              <w:spacing w:after="40" w:line="240" w:lineRule="auto"/>
            </w:pPr>
            <w:r>
              <w:rPr>
                <w:sz w:val="22"/>
              </w:rPr>
              <w:t>8.14x (0.067 ms/query)</w:t>
            </w:r>
          </w:p>
        </w:tc>
      </w:tr>
    </w:tbl>
    <w:p w14:paraId="0E97D033" w14:textId="77777777" w:rsidR="00737A2C" w:rsidRDefault="00737A2C">
      <w:pPr>
        <w:spacing w:after="80"/>
      </w:pPr>
    </w:p>
    <w:p w14:paraId="711AECB9" w14:textId="77777777" w:rsidR="00737A2C" w:rsidRDefault="00491A74">
      <w:pPr>
        <w:spacing w:after="240" w:line="240" w:lineRule="auto"/>
        <w:jc w:val="center"/>
      </w:pPr>
      <w:r>
        <w:rPr>
          <w:i/>
          <w:sz w:val="22"/>
        </w:rPr>
        <w:t xml:space="preserve">Table 5.3: All figures from the </w:t>
      </w:r>
      <w:r>
        <w:rPr>
          <w:rFonts w:ascii="Consolas" w:hAnsi="Consolas" w:cs="Consolas"/>
          <w:i/>
          <w:sz w:val="20"/>
        </w:rPr>
        <w:t>qrag[full]</w:t>
      </w:r>
      <w:r>
        <w:rPr>
          <w:i/>
          <w:sz w:val="22"/>
        </w:rPr>
        <w:t xml:space="preserve"> pipeline except the final row, which is the </w:t>
      </w:r>
      <w:r>
        <w:rPr>
          <w:rFonts w:ascii="Consolas" w:hAnsi="Consolas" w:cs="Consolas"/>
          <w:i/>
          <w:sz w:val="20"/>
        </w:rPr>
        <w:t>qrag[grover]</w:t>
      </w:r>
      <w:r>
        <w:rPr>
          <w:i/>
          <w:sz w:val="22"/>
        </w:rPr>
        <w:t xml:space="preserve"> arm. The reduction factor and the overhead are different quantities in different units and neither substitutes for the other.</w:t>
      </w:r>
    </w:p>
    <w:p w14:paraId="30F857E4" w14:textId="77777777" w:rsidR="00737A2C" w:rsidRDefault="00491A74">
      <w:pPr>
        <w:jc w:val="both"/>
      </w:pPr>
      <w:r>
        <w:t>The 4.64-fold reduction is in oracle queries: Grover needs 1.00 query where a classical scan of the same shortlist needs 4.64 in expectation, which for 13 marked items among 64 is the textbook (N+1)/(M+1). That is a property of the algorithm and independent of hardware. The 7.18-fold overhead is the cost of simulating the algorithm on a classical machine, which is also expected: a statevector simulator cannot outperform the routine it simulates. Printing them adjacently is the reporting discipline of Sectio</w:t>
      </w:r>
      <w:r>
        <w:t>n 3.6, and the reason for it is that in the applied literature the first number is frequently restated as though it were a latency result. The last row exists because the Grover-only arm's overhead (8.14x) is not the same number as the full pipeline's (7.18x), and quoting one where the other belongs would be the same class of error.</w:t>
      </w:r>
    </w:p>
    <w:p w14:paraId="425081D9" w14:textId="77777777" w:rsidR="00737A2C" w:rsidRDefault="00491A74">
      <w:pPr>
        <w:jc w:val="both"/>
      </w:pPr>
      <w:r>
        <w:t>Two further observations belong here rather than in a footnote.</w:t>
      </w:r>
    </w:p>
    <w:p w14:paraId="25922844" w14:textId="77777777" w:rsidR="00737A2C" w:rsidRDefault="00491A74">
      <w:pPr>
        <w:jc w:val="both"/>
      </w:pPr>
      <w:r>
        <w:t>First, the Grover arm's retrieval metrics in Table 5.1 are identical to the baseline's on every metric — recall@10 0.8411, nDCG@10 0.7152, MRR@10 0.6829, and a bootstrap delta of exactly +0.0000 with p = 1.000. This is correct behaviour, not a bug: the stage searches an already-ranked shortlist, so it cannot change what is retrieved. It contributes zero to retrieval quality by construction, and we report that rather than describing the stage as "maintaining baseline quality".</w:t>
      </w:r>
    </w:p>
    <w:p w14:paraId="731F88A6" w14:textId="77777777" w:rsidR="00737A2C" w:rsidRDefault="00491A74">
      <w:pPr>
        <w:jc w:val="both"/>
      </w:pPr>
      <w:r>
        <w:t xml:space="preserve">Second, the Grover arm's end-to-end latency in Table 5.1 is 34.7 ms/query against the baseline's 27.8 ms/query — that is, marginally </w:t>
      </w:r>
      <w:r>
        <w:rPr>
          <w:i/>
        </w:rPr>
        <w:t>lower</w:t>
      </w:r>
      <w:r>
        <w:t xml:space="preserve"> while doing strictly more work. This is measurement </w:t>
      </w:r>
      <w:r>
        <w:lastRenderedPageBreak/>
        <w:t>noise on a sub-40 ms path, not a speed-up, and we flag it explicitly because a 27.8-to-34.7 comparison is exactly the kind of difference that could be quoted as one. The stage's own cost is 0.057 ms/query, far below the run-to-run variation of the retrieval path it sits in.</w:t>
      </w:r>
    </w:p>
    <w:p w14:paraId="1BCA413E" w14:textId="77777777" w:rsidR="00737A2C" w:rsidRDefault="00491A74">
      <w:pPr>
        <w:pStyle w:val="Heading2"/>
      </w:pPr>
      <w:bookmarkStart w:id="24" w:name="_Toc242873714"/>
      <w:r>
        <w:rPr>
          <w:rFonts w:ascii="Times New Roman" w:hAnsi="Times New Roman" w:cs="Times New Roman"/>
        </w:rPr>
        <w:t>5.4 QAOA: solution quality and cost</w:t>
      </w:r>
      <w:bookmarkEnd w:id="24"/>
    </w:p>
    <w:tbl>
      <w:tblPr>
        <w:tblStyle w:val="TableGrid"/>
        <w:tblW w:w="0" w:type="auto"/>
        <w:jc w:val="center"/>
        <w:tblLook w:val="04A0" w:firstRow="1" w:lastRow="0" w:firstColumn="1" w:lastColumn="0" w:noHBand="0" w:noVBand="1"/>
      </w:tblPr>
      <w:tblGrid>
        <w:gridCol w:w="4680"/>
        <w:gridCol w:w="4680"/>
      </w:tblGrid>
      <w:tr w:rsidR="00737A2C" w14:paraId="618EA640" w14:textId="77777777">
        <w:trPr>
          <w:jc w:val="center"/>
        </w:trPr>
        <w:tc>
          <w:tcPr>
            <w:tcW w:w="4680" w:type="dxa"/>
          </w:tcPr>
          <w:p w14:paraId="3935A198" w14:textId="77777777" w:rsidR="00737A2C" w:rsidRDefault="00491A74">
            <w:pPr>
              <w:spacing w:after="40" w:line="240" w:lineRule="auto"/>
            </w:pPr>
            <w:r>
              <w:rPr>
                <w:b/>
                <w:sz w:val="22"/>
              </w:rPr>
              <w:t>Quantity</w:t>
            </w:r>
          </w:p>
        </w:tc>
        <w:tc>
          <w:tcPr>
            <w:tcW w:w="4680" w:type="dxa"/>
          </w:tcPr>
          <w:p w14:paraId="5985154A" w14:textId="77777777" w:rsidR="00737A2C" w:rsidRDefault="00491A74">
            <w:pPr>
              <w:spacing w:after="40" w:line="240" w:lineRule="auto"/>
            </w:pPr>
            <w:r>
              <w:rPr>
                <w:b/>
                <w:sz w:val="22"/>
              </w:rPr>
              <w:t>Value</w:t>
            </w:r>
          </w:p>
        </w:tc>
      </w:tr>
      <w:tr w:rsidR="00737A2C" w14:paraId="6EF773C5" w14:textId="77777777">
        <w:trPr>
          <w:jc w:val="center"/>
        </w:trPr>
        <w:tc>
          <w:tcPr>
            <w:tcW w:w="4680" w:type="dxa"/>
          </w:tcPr>
          <w:p w14:paraId="388CD472" w14:textId="77777777" w:rsidR="00737A2C" w:rsidRDefault="00491A74">
            <w:pPr>
              <w:spacing w:after="40" w:line="240" w:lineRule="auto"/>
            </w:pPr>
            <w:r>
              <w:rPr>
                <w:sz w:val="22"/>
              </w:rPr>
              <w:t>Qubits, layers</w:t>
            </w:r>
          </w:p>
        </w:tc>
        <w:tc>
          <w:tcPr>
            <w:tcW w:w="4680" w:type="dxa"/>
          </w:tcPr>
          <w:p w14:paraId="0DBEE22C" w14:textId="77777777" w:rsidR="00737A2C" w:rsidRDefault="00491A74">
            <w:pPr>
              <w:spacing w:after="40" w:line="240" w:lineRule="auto"/>
            </w:pPr>
            <w:r>
              <w:rPr>
                <w:sz w:val="22"/>
              </w:rPr>
              <w:t>12, p = 2</w:t>
            </w:r>
          </w:p>
        </w:tc>
      </w:tr>
      <w:tr w:rsidR="00737A2C" w14:paraId="667B1D80" w14:textId="77777777">
        <w:trPr>
          <w:jc w:val="center"/>
        </w:trPr>
        <w:tc>
          <w:tcPr>
            <w:tcW w:w="4680" w:type="dxa"/>
          </w:tcPr>
          <w:p w14:paraId="262138D7" w14:textId="77777777" w:rsidR="00737A2C" w:rsidRDefault="00491A74">
            <w:pPr>
              <w:spacing w:after="40" w:line="240" w:lineRule="auto"/>
            </w:pPr>
            <w:r>
              <w:rPr>
                <w:sz w:val="22"/>
              </w:rPr>
              <w:t>Mean solution quality vs exact optimum</w:t>
            </w:r>
          </w:p>
        </w:tc>
        <w:tc>
          <w:tcPr>
            <w:tcW w:w="4680" w:type="dxa"/>
          </w:tcPr>
          <w:p w14:paraId="638E55B6" w14:textId="77777777" w:rsidR="00737A2C" w:rsidRDefault="00491A74">
            <w:pPr>
              <w:spacing w:after="40" w:line="240" w:lineRule="auto"/>
            </w:pPr>
            <w:r>
              <w:rPr>
                <w:sz w:val="22"/>
              </w:rPr>
              <w:t>0.9978</w:t>
            </w:r>
          </w:p>
        </w:tc>
      </w:tr>
      <w:tr w:rsidR="00737A2C" w14:paraId="1DD605A4" w14:textId="77777777">
        <w:trPr>
          <w:jc w:val="center"/>
        </w:trPr>
        <w:tc>
          <w:tcPr>
            <w:tcW w:w="4680" w:type="dxa"/>
          </w:tcPr>
          <w:p w14:paraId="1C27B768" w14:textId="77777777" w:rsidR="00737A2C" w:rsidRDefault="00491A74">
            <w:pPr>
              <w:spacing w:after="40" w:line="240" w:lineRule="auto"/>
            </w:pPr>
            <w:r>
              <w:rPr>
                <w:sz w:val="22"/>
              </w:rPr>
              <w:t>Worst-case solution quality</w:t>
            </w:r>
          </w:p>
        </w:tc>
        <w:tc>
          <w:tcPr>
            <w:tcW w:w="4680" w:type="dxa"/>
          </w:tcPr>
          <w:p w14:paraId="3AB3C695" w14:textId="77777777" w:rsidR="00737A2C" w:rsidRDefault="00491A74">
            <w:pPr>
              <w:spacing w:after="40" w:line="240" w:lineRule="auto"/>
            </w:pPr>
            <w:r>
              <w:rPr>
                <w:sz w:val="22"/>
              </w:rPr>
              <w:t>0.9514</w:t>
            </w:r>
          </w:p>
        </w:tc>
      </w:tr>
      <w:tr w:rsidR="00737A2C" w14:paraId="07C82B06" w14:textId="77777777">
        <w:trPr>
          <w:jc w:val="center"/>
        </w:trPr>
        <w:tc>
          <w:tcPr>
            <w:tcW w:w="4680" w:type="dxa"/>
          </w:tcPr>
          <w:p w14:paraId="36A3314E" w14:textId="77777777" w:rsidR="00737A2C" w:rsidRDefault="00491A74">
            <w:pPr>
              <w:spacing w:after="40" w:line="240" w:lineRule="auto"/>
            </w:pPr>
            <w:r>
              <w:rPr>
                <w:sz w:val="22"/>
              </w:rPr>
              <w:t>Queries attaining the exact optimum</w:t>
            </w:r>
          </w:p>
        </w:tc>
        <w:tc>
          <w:tcPr>
            <w:tcW w:w="4680" w:type="dxa"/>
          </w:tcPr>
          <w:p w14:paraId="2DA7572D" w14:textId="77777777" w:rsidR="00737A2C" w:rsidRDefault="00491A74">
            <w:pPr>
              <w:spacing w:after="40" w:line="240" w:lineRule="auto"/>
            </w:pPr>
            <w:r>
              <w:rPr>
                <w:sz w:val="22"/>
              </w:rPr>
              <w:t>78.7%</w:t>
            </w:r>
          </w:p>
        </w:tc>
      </w:tr>
      <w:tr w:rsidR="00737A2C" w14:paraId="6E25956F" w14:textId="77777777">
        <w:trPr>
          <w:jc w:val="center"/>
        </w:trPr>
        <w:tc>
          <w:tcPr>
            <w:tcW w:w="4680" w:type="dxa"/>
          </w:tcPr>
          <w:p w14:paraId="25273835" w14:textId="77777777" w:rsidR="00737A2C" w:rsidRDefault="00491A74">
            <w:pPr>
              <w:spacing w:after="40" w:line="240" w:lineRule="auto"/>
            </w:pPr>
            <w:r>
              <w:rPr>
                <w:sz w:val="22"/>
              </w:rPr>
              <w:t>Mean objective gap</w:t>
            </w:r>
          </w:p>
        </w:tc>
        <w:tc>
          <w:tcPr>
            <w:tcW w:w="4680" w:type="dxa"/>
          </w:tcPr>
          <w:p w14:paraId="6CA4177A" w14:textId="77777777" w:rsidR="00737A2C" w:rsidRDefault="00491A74">
            <w:pPr>
              <w:spacing w:after="40" w:line="240" w:lineRule="auto"/>
            </w:pPr>
            <w:r>
              <w:rPr>
                <w:sz w:val="22"/>
              </w:rPr>
              <w:t>0.0046</w:t>
            </w:r>
          </w:p>
        </w:tc>
      </w:tr>
      <w:tr w:rsidR="00737A2C" w14:paraId="765A80DB" w14:textId="77777777">
        <w:trPr>
          <w:jc w:val="center"/>
        </w:trPr>
        <w:tc>
          <w:tcPr>
            <w:tcW w:w="4680" w:type="dxa"/>
          </w:tcPr>
          <w:p w14:paraId="32E2B5BE" w14:textId="77777777" w:rsidR="00737A2C" w:rsidRDefault="00491A74">
            <w:pPr>
              <w:spacing w:after="40" w:line="240" w:lineRule="auto"/>
            </w:pPr>
            <w:r>
              <w:rPr>
                <w:sz w:val="22"/>
              </w:rPr>
              <w:t>Max objective gap</w:t>
            </w:r>
          </w:p>
        </w:tc>
        <w:tc>
          <w:tcPr>
            <w:tcW w:w="4680" w:type="dxa"/>
          </w:tcPr>
          <w:p w14:paraId="3E62FB96" w14:textId="77777777" w:rsidR="00737A2C" w:rsidRDefault="00491A74">
            <w:pPr>
              <w:spacing w:after="40" w:line="240" w:lineRule="auto"/>
            </w:pPr>
            <w:r>
              <w:rPr>
                <w:sz w:val="22"/>
              </w:rPr>
              <w:t>0.1265</w:t>
            </w:r>
          </w:p>
        </w:tc>
      </w:tr>
      <w:tr w:rsidR="00737A2C" w14:paraId="2AC7BD71" w14:textId="77777777">
        <w:trPr>
          <w:jc w:val="center"/>
        </w:trPr>
        <w:tc>
          <w:tcPr>
            <w:tcW w:w="4680" w:type="dxa"/>
          </w:tcPr>
          <w:p w14:paraId="090E49D2" w14:textId="77777777" w:rsidR="00737A2C" w:rsidRDefault="00491A74">
            <w:pPr>
              <w:spacing w:after="40" w:line="240" w:lineRule="auto"/>
            </w:pPr>
            <w:r>
              <w:rPr>
                <w:sz w:val="22"/>
              </w:rPr>
              <w:t>Degenerate queries (no choice to make)</w:t>
            </w:r>
          </w:p>
        </w:tc>
        <w:tc>
          <w:tcPr>
            <w:tcW w:w="4680" w:type="dxa"/>
          </w:tcPr>
          <w:p w14:paraId="0432C54D" w14:textId="77777777" w:rsidR="00737A2C" w:rsidRDefault="00491A74">
            <w:pPr>
              <w:spacing w:after="40" w:line="240" w:lineRule="auto"/>
            </w:pPr>
            <w:r>
              <w:rPr>
                <w:sz w:val="22"/>
              </w:rPr>
              <w:t>0</w:t>
            </w:r>
          </w:p>
        </w:tc>
      </w:tr>
      <w:tr w:rsidR="00737A2C" w14:paraId="657BFDD1" w14:textId="77777777">
        <w:trPr>
          <w:jc w:val="center"/>
        </w:trPr>
        <w:tc>
          <w:tcPr>
            <w:tcW w:w="4680" w:type="dxa"/>
          </w:tcPr>
          <w:p w14:paraId="4BBB60CE" w14:textId="77777777" w:rsidR="00737A2C" w:rsidRDefault="00491A74">
            <w:pPr>
              <w:spacing w:after="40" w:line="240" w:lineRule="auto"/>
            </w:pPr>
            <w:r>
              <w:rPr>
                <w:b/>
                <w:sz w:val="22"/>
              </w:rPr>
              <w:t>Feasible probability mass at readout</w:t>
            </w:r>
          </w:p>
        </w:tc>
        <w:tc>
          <w:tcPr>
            <w:tcW w:w="4680" w:type="dxa"/>
          </w:tcPr>
          <w:p w14:paraId="6E7DA6FC" w14:textId="77777777" w:rsidR="00737A2C" w:rsidRDefault="00491A74">
            <w:pPr>
              <w:spacing w:after="40" w:line="240" w:lineRule="auto"/>
            </w:pPr>
            <w:r>
              <w:rPr>
                <w:b/>
                <w:sz w:val="22"/>
              </w:rPr>
              <w:t>0.40</w:t>
            </w:r>
          </w:p>
        </w:tc>
      </w:tr>
      <w:tr w:rsidR="00737A2C" w14:paraId="61B2A84E" w14:textId="77777777">
        <w:trPr>
          <w:jc w:val="center"/>
        </w:trPr>
        <w:tc>
          <w:tcPr>
            <w:tcW w:w="4680" w:type="dxa"/>
          </w:tcPr>
          <w:p w14:paraId="60C526E5" w14:textId="77777777" w:rsidR="00737A2C" w:rsidRDefault="00491A74">
            <w:pPr>
              <w:spacing w:after="40" w:line="240" w:lineRule="auto"/>
            </w:pPr>
            <w:r>
              <w:rPr>
                <w:sz w:val="22"/>
              </w:rPr>
              <w:t>Optimiser calls per query (mean)</w:t>
            </w:r>
          </w:p>
        </w:tc>
        <w:tc>
          <w:tcPr>
            <w:tcW w:w="4680" w:type="dxa"/>
          </w:tcPr>
          <w:p w14:paraId="06721595" w14:textId="77777777" w:rsidR="00737A2C" w:rsidRDefault="00491A74">
            <w:pPr>
              <w:spacing w:after="40" w:line="240" w:lineRule="auto"/>
            </w:pPr>
            <w:r>
              <w:rPr>
                <w:sz w:val="22"/>
              </w:rPr>
              <w:t>360</w:t>
            </w:r>
          </w:p>
        </w:tc>
      </w:tr>
      <w:tr w:rsidR="00737A2C" w14:paraId="00F35DD2" w14:textId="77777777">
        <w:trPr>
          <w:jc w:val="center"/>
        </w:trPr>
        <w:tc>
          <w:tcPr>
            <w:tcW w:w="4680" w:type="dxa"/>
          </w:tcPr>
          <w:p w14:paraId="1DEF9480" w14:textId="77777777" w:rsidR="00737A2C" w:rsidRDefault="00491A74">
            <w:pPr>
              <w:spacing w:after="40" w:line="240" w:lineRule="auto"/>
            </w:pPr>
            <w:r>
              <w:rPr>
                <w:sz w:val="22"/>
              </w:rPr>
              <w:t>Mean redundancy, top-k selection</w:t>
            </w:r>
          </w:p>
        </w:tc>
        <w:tc>
          <w:tcPr>
            <w:tcW w:w="4680" w:type="dxa"/>
          </w:tcPr>
          <w:p w14:paraId="0B20B604" w14:textId="77777777" w:rsidR="00737A2C" w:rsidRDefault="00491A74">
            <w:pPr>
              <w:spacing w:after="40" w:line="240" w:lineRule="auto"/>
            </w:pPr>
            <w:r>
              <w:rPr>
                <w:sz w:val="22"/>
              </w:rPr>
              <w:t>0.6130</w:t>
            </w:r>
          </w:p>
        </w:tc>
      </w:tr>
      <w:tr w:rsidR="00737A2C" w14:paraId="0F777A45" w14:textId="77777777">
        <w:trPr>
          <w:jc w:val="center"/>
        </w:trPr>
        <w:tc>
          <w:tcPr>
            <w:tcW w:w="4680" w:type="dxa"/>
          </w:tcPr>
          <w:p w14:paraId="1362F4C5" w14:textId="77777777" w:rsidR="00737A2C" w:rsidRDefault="00491A74">
            <w:pPr>
              <w:spacing w:after="40" w:line="240" w:lineRule="auto"/>
            </w:pPr>
            <w:r>
              <w:rPr>
                <w:sz w:val="22"/>
              </w:rPr>
              <w:t>Mean redundancy, QAOA selection</w:t>
            </w:r>
          </w:p>
        </w:tc>
        <w:tc>
          <w:tcPr>
            <w:tcW w:w="4680" w:type="dxa"/>
          </w:tcPr>
          <w:p w14:paraId="5654D4E0" w14:textId="77777777" w:rsidR="00737A2C" w:rsidRDefault="00491A74">
            <w:pPr>
              <w:spacing w:after="40" w:line="240" w:lineRule="auto"/>
            </w:pPr>
            <w:r>
              <w:rPr>
                <w:sz w:val="22"/>
              </w:rPr>
              <w:t>0.5777</w:t>
            </w:r>
          </w:p>
        </w:tc>
      </w:tr>
      <w:tr w:rsidR="00737A2C" w14:paraId="0E55CA9B" w14:textId="77777777">
        <w:trPr>
          <w:jc w:val="center"/>
        </w:trPr>
        <w:tc>
          <w:tcPr>
            <w:tcW w:w="4680" w:type="dxa"/>
          </w:tcPr>
          <w:p w14:paraId="759A5F9C" w14:textId="77777777" w:rsidR="00737A2C" w:rsidRDefault="00491A74">
            <w:pPr>
              <w:spacing w:after="40" w:line="240" w:lineRule="auto"/>
            </w:pPr>
            <w:r>
              <w:rPr>
                <w:sz w:val="22"/>
              </w:rPr>
              <w:t>Queries where QAOA was less redundant</w:t>
            </w:r>
          </w:p>
        </w:tc>
        <w:tc>
          <w:tcPr>
            <w:tcW w:w="4680" w:type="dxa"/>
          </w:tcPr>
          <w:p w14:paraId="3E52ECDE" w14:textId="77777777" w:rsidR="00737A2C" w:rsidRDefault="00491A74">
            <w:pPr>
              <w:spacing w:after="40" w:line="240" w:lineRule="auto"/>
            </w:pPr>
            <w:r>
              <w:rPr>
                <w:sz w:val="22"/>
              </w:rPr>
              <w:t>78.7%</w:t>
            </w:r>
          </w:p>
        </w:tc>
      </w:tr>
      <w:tr w:rsidR="00737A2C" w14:paraId="6660BD0E" w14:textId="77777777">
        <w:trPr>
          <w:jc w:val="center"/>
        </w:trPr>
        <w:tc>
          <w:tcPr>
            <w:tcW w:w="4680" w:type="dxa"/>
          </w:tcPr>
          <w:p w14:paraId="0C4A5A81" w14:textId="77777777" w:rsidR="00737A2C" w:rsidRDefault="00491A74">
            <w:pPr>
              <w:spacing w:after="40" w:line="240" w:lineRule="auto"/>
            </w:pPr>
            <w:r>
              <w:rPr>
                <w:b/>
                <w:sz w:val="22"/>
              </w:rPr>
              <w:t>Simulated wall clock</w:t>
            </w:r>
          </w:p>
        </w:tc>
        <w:tc>
          <w:tcPr>
            <w:tcW w:w="4680" w:type="dxa"/>
          </w:tcPr>
          <w:p w14:paraId="1B7EB133" w14:textId="77777777" w:rsidR="00737A2C" w:rsidRDefault="00491A74">
            <w:pPr>
              <w:spacing w:after="40" w:line="240" w:lineRule="auto"/>
            </w:pPr>
            <w:r>
              <w:rPr>
                <w:b/>
                <w:sz w:val="22"/>
              </w:rPr>
              <w:t>913 ms/query</w:t>
            </w:r>
          </w:p>
        </w:tc>
      </w:tr>
    </w:tbl>
    <w:p w14:paraId="28419F86" w14:textId="77777777" w:rsidR="00737A2C" w:rsidRDefault="00737A2C">
      <w:pPr>
        <w:spacing w:after="80"/>
      </w:pPr>
    </w:p>
    <w:p w14:paraId="78919E8F" w14:textId="77777777" w:rsidR="00737A2C" w:rsidRDefault="00491A74">
      <w:pPr>
        <w:spacing w:after="240" w:line="240" w:lineRule="auto"/>
        <w:jc w:val="center"/>
      </w:pPr>
      <w:r>
        <w:rPr>
          <w:i/>
          <w:sz w:val="22"/>
        </w:rPr>
        <w:t>Table 5.4: QAOA against a brute-force exact optimum over the same exactly-k feasible set.</w:t>
      </w:r>
    </w:p>
    <w:p w14:paraId="057CCDB6" w14:textId="77777777" w:rsidR="00737A2C" w:rsidRDefault="00491A74">
      <w:pPr>
        <w:jc w:val="both"/>
      </w:pPr>
      <w:r>
        <w:t>QAOA solves the selection QUBO well: quality 0.9978 against the exact optimum, with the exact optimum attained on 78.7% of queries and a worst case of 0.9514. No query was degenerate (0 of 300), so every quality figure is a real comparison rather than a division over a flat objective. QAOA also reduces selected-set redundancy from 0.6130 to 0.5777, and does so on 78.7% of queries.</w:t>
      </w:r>
    </w:p>
    <w:p w14:paraId="1FEC790A" w14:textId="77777777" w:rsidR="00737A2C" w:rsidRDefault="00491A74">
      <w:pPr>
        <w:jc w:val="both"/>
      </w:pPr>
      <w:r>
        <w:rPr>
          <w:b/>
        </w:rPr>
        <w:t>The quality figure is conditional, and the condition is load-bearing.</w:t>
      </w:r>
      <w:r>
        <w:t xml:space="preserve"> The cardinality constraint enters the QUBO as a soft penalty, so the optimised state retains amplitude on selections of the wrong size, and only 0.40 of the probability mass at readout satisfies the exactly-</w:t>
      </w:r>
      <w:r>
        <w:rPr>
          <w:i/>
        </w:rPr>
        <w:t>k</w:t>
      </w:r>
      <w:r>
        <w:t xml:space="preserve"> constraint. The reported 0.9978 is the quality of the most probable </w:t>
      </w:r>
      <w:r>
        <w:rPr>
          <w:i/>
        </w:rPr>
        <w:t>feasible</w:t>
      </w:r>
      <w:r>
        <w:t xml:space="preserve"> selection after that filtering — roughly 0.40 of measurements are usable and the rest are discarded. On a simulator this is free, because the full distribution is available by construction. On hardware it is not: it implies on the order of 1/0.40 times as many shots to obtain the same decoded answer, and </w:t>
      </w:r>
      <w:r>
        <w:lastRenderedPageBreak/>
        <w:t>that multiplier is absent from every figure in this table. A quality number quoted without its feasible mass overstates what the routine delivers, so both appear in the same table.</w:t>
      </w:r>
    </w:p>
    <w:p w14:paraId="4DEC37C5" w14:textId="77777777" w:rsidR="00737A2C" w:rsidRDefault="00491A74">
      <w:pPr>
        <w:jc w:val="both"/>
      </w:pPr>
      <w:r>
        <w:t>The cost is the dominant fact about this stage. At 913 ms/query it accounts for 93.3% of the pipeline's per-query latency, is 13.9 times the other four stages combined, and is 32.9 times the classical baseline's entire per-query cost. On a clean corpus it buys no measurable retrieval gain in exchange (Table 5.2). Whether it earns that cost anywhere is the subject of Section 5.5, and the answer there is a qualified yes on one axis that is not retrieval quality.</w:t>
      </w:r>
    </w:p>
    <w:p w14:paraId="7A2450D0" w14:textId="77777777" w:rsidR="00737A2C" w:rsidRDefault="00491A74">
      <w:pPr>
        <w:pStyle w:val="Heading2"/>
      </w:pPr>
      <w:bookmarkStart w:id="25" w:name="_Toc242873715"/>
      <w:r>
        <w:rPr>
          <w:rFonts w:ascii="Times New Roman" w:hAnsi="Times New Roman" w:cs="Times New Roman"/>
        </w:rPr>
        <w:t>5.5 Adversarial robustness</w:t>
      </w:r>
      <w:bookmarkEnd w:id="25"/>
    </w:p>
    <w:tbl>
      <w:tblPr>
        <w:tblStyle w:val="TableGrid"/>
        <w:tblW w:w="0" w:type="auto"/>
        <w:jc w:val="center"/>
        <w:tblLook w:val="04A0" w:firstRow="1" w:lastRow="0" w:firstColumn="1" w:lastColumn="0" w:noHBand="0" w:noVBand="1"/>
      </w:tblPr>
      <w:tblGrid>
        <w:gridCol w:w="1872"/>
        <w:gridCol w:w="1872"/>
        <w:gridCol w:w="1872"/>
        <w:gridCol w:w="1872"/>
        <w:gridCol w:w="1872"/>
      </w:tblGrid>
      <w:tr w:rsidR="00737A2C" w14:paraId="5A4ACB26" w14:textId="77777777">
        <w:trPr>
          <w:jc w:val="center"/>
        </w:trPr>
        <w:tc>
          <w:tcPr>
            <w:tcW w:w="1872" w:type="dxa"/>
          </w:tcPr>
          <w:p w14:paraId="5E3D2A01" w14:textId="77777777" w:rsidR="00737A2C" w:rsidRDefault="00491A74">
            <w:pPr>
              <w:spacing w:after="40" w:line="240" w:lineRule="auto"/>
            </w:pPr>
            <w:r>
              <w:rPr>
                <w:b/>
                <w:sz w:val="22"/>
              </w:rPr>
              <w:t>System (poisoned corpus)</w:t>
            </w:r>
          </w:p>
        </w:tc>
        <w:tc>
          <w:tcPr>
            <w:tcW w:w="1872" w:type="dxa"/>
          </w:tcPr>
          <w:p w14:paraId="6B815EAC" w14:textId="77777777" w:rsidR="00737A2C" w:rsidRDefault="00491A74">
            <w:pPr>
              <w:spacing w:after="40" w:line="240" w:lineRule="auto"/>
            </w:pPr>
            <w:r>
              <w:rPr>
                <w:b/>
                <w:sz w:val="22"/>
              </w:rPr>
              <w:t>context occupancy</w:t>
            </w:r>
          </w:p>
        </w:tc>
        <w:tc>
          <w:tcPr>
            <w:tcW w:w="1872" w:type="dxa"/>
          </w:tcPr>
          <w:p w14:paraId="5D19E56B" w14:textId="77777777" w:rsidR="00737A2C" w:rsidRDefault="00491A74">
            <w:pPr>
              <w:spacing w:after="40" w:line="240" w:lineRule="auto"/>
            </w:pPr>
            <w:r>
              <w:rPr>
                <w:b/>
                <w:sz w:val="22"/>
              </w:rPr>
              <w:t>clean-context rate</w:t>
            </w:r>
          </w:p>
        </w:tc>
        <w:tc>
          <w:tcPr>
            <w:tcW w:w="1872" w:type="dxa"/>
          </w:tcPr>
          <w:p w14:paraId="45831A4E" w14:textId="77777777" w:rsidR="00737A2C" w:rsidRDefault="00491A74">
            <w:pPr>
              <w:spacing w:after="40" w:line="240" w:lineRule="auto"/>
            </w:pPr>
            <w:r>
              <w:rPr>
                <w:b/>
                <w:sz w:val="22"/>
              </w:rPr>
              <w:t>top-10 hit rate</w:t>
            </w:r>
          </w:p>
        </w:tc>
        <w:tc>
          <w:tcPr>
            <w:tcW w:w="1872" w:type="dxa"/>
          </w:tcPr>
          <w:p w14:paraId="5194F368" w14:textId="77777777" w:rsidR="00737A2C" w:rsidRDefault="00491A74">
            <w:pPr>
              <w:spacing w:after="40" w:line="240" w:lineRule="auto"/>
            </w:pPr>
            <w:r>
              <w:rPr>
                <w:b/>
                <w:sz w:val="22"/>
              </w:rPr>
              <w:t>nDCG@10</w:t>
            </w:r>
          </w:p>
        </w:tc>
      </w:tr>
      <w:tr w:rsidR="00737A2C" w14:paraId="40C1B487" w14:textId="77777777">
        <w:trPr>
          <w:jc w:val="center"/>
        </w:trPr>
        <w:tc>
          <w:tcPr>
            <w:tcW w:w="1872" w:type="dxa"/>
          </w:tcPr>
          <w:p w14:paraId="02606001" w14:textId="77777777" w:rsidR="00737A2C" w:rsidRDefault="00491A74">
            <w:pPr>
              <w:spacing w:after="40" w:line="240" w:lineRule="auto"/>
            </w:pPr>
            <w:r>
              <w:rPr>
                <w:sz w:val="22"/>
              </w:rPr>
              <w:t>classical-baseline</w:t>
            </w:r>
          </w:p>
        </w:tc>
        <w:tc>
          <w:tcPr>
            <w:tcW w:w="1872" w:type="dxa"/>
          </w:tcPr>
          <w:p w14:paraId="464FA8C1" w14:textId="77777777" w:rsidR="00737A2C" w:rsidRDefault="00491A74">
            <w:pPr>
              <w:spacing w:after="40" w:line="240" w:lineRule="auto"/>
            </w:pPr>
            <w:r>
              <w:rPr>
                <w:sz w:val="22"/>
              </w:rPr>
              <w:t>0.9800</w:t>
            </w:r>
          </w:p>
        </w:tc>
        <w:tc>
          <w:tcPr>
            <w:tcW w:w="1872" w:type="dxa"/>
          </w:tcPr>
          <w:p w14:paraId="7909DC43" w14:textId="77777777" w:rsidR="00737A2C" w:rsidRDefault="00491A74">
            <w:pPr>
              <w:spacing w:after="40" w:line="240" w:lineRule="auto"/>
            </w:pPr>
            <w:r>
              <w:rPr>
                <w:sz w:val="22"/>
              </w:rPr>
              <w:t>0.0000</w:t>
            </w:r>
          </w:p>
        </w:tc>
        <w:tc>
          <w:tcPr>
            <w:tcW w:w="1872" w:type="dxa"/>
          </w:tcPr>
          <w:p w14:paraId="0A53F99E" w14:textId="77777777" w:rsidR="00737A2C" w:rsidRDefault="00491A74">
            <w:pPr>
              <w:spacing w:after="40" w:line="240" w:lineRule="auto"/>
            </w:pPr>
            <w:r>
              <w:rPr>
                <w:sz w:val="22"/>
              </w:rPr>
              <w:t>1.0000</w:t>
            </w:r>
          </w:p>
        </w:tc>
        <w:tc>
          <w:tcPr>
            <w:tcW w:w="1872" w:type="dxa"/>
          </w:tcPr>
          <w:p w14:paraId="529BDEDD" w14:textId="77777777" w:rsidR="00737A2C" w:rsidRDefault="00491A74">
            <w:pPr>
              <w:spacing w:after="40" w:line="240" w:lineRule="auto"/>
            </w:pPr>
            <w:r>
              <w:rPr>
                <w:sz w:val="22"/>
              </w:rPr>
              <w:t>0.6040</w:t>
            </w:r>
          </w:p>
        </w:tc>
      </w:tr>
      <w:tr w:rsidR="00737A2C" w14:paraId="3711E7A1" w14:textId="77777777">
        <w:trPr>
          <w:jc w:val="center"/>
        </w:trPr>
        <w:tc>
          <w:tcPr>
            <w:tcW w:w="1872" w:type="dxa"/>
          </w:tcPr>
          <w:p w14:paraId="62377CA0" w14:textId="77777777" w:rsidR="00737A2C" w:rsidRDefault="00491A74">
            <w:pPr>
              <w:spacing w:after="40" w:line="240" w:lineRule="auto"/>
            </w:pPr>
            <w:r>
              <w:rPr>
                <w:sz w:val="22"/>
              </w:rPr>
              <w:t>qrag[no-qaoa]</w:t>
            </w:r>
          </w:p>
        </w:tc>
        <w:tc>
          <w:tcPr>
            <w:tcW w:w="1872" w:type="dxa"/>
          </w:tcPr>
          <w:p w14:paraId="05B50150" w14:textId="77777777" w:rsidR="00737A2C" w:rsidRDefault="00491A74">
            <w:pPr>
              <w:spacing w:after="40" w:line="240" w:lineRule="auto"/>
            </w:pPr>
            <w:r>
              <w:rPr>
                <w:sz w:val="22"/>
              </w:rPr>
              <w:t>0.9840</w:t>
            </w:r>
          </w:p>
        </w:tc>
        <w:tc>
          <w:tcPr>
            <w:tcW w:w="1872" w:type="dxa"/>
          </w:tcPr>
          <w:p w14:paraId="0BFFFEDB" w14:textId="77777777" w:rsidR="00737A2C" w:rsidRDefault="00491A74">
            <w:pPr>
              <w:spacing w:after="40" w:line="240" w:lineRule="auto"/>
            </w:pPr>
            <w:r>
              <w:rPr>
                <w:sz w:val="22"/>
              </w:rPr>
              <w:t>0.0000</w:t>
            </w:r>
          </w:p>
        </w:tc>
        <w:tc>
          <w:tcPr>
            <w:tcW w:w="1872" w:type="dxa"/>
          </w:tcPr>
          <w:p w14:paraId="76E0D226" w14:textId="77777777" w:rsidR="00737A2C" w:rsidRDefault="00491A74">
            <w:pPr>
              <w:spacing w:after="40" w:line="240" w:lineRule="auto"/>
            </w:pPr>
            <w:r>
              <w:rPr>
                <w:sz w:val="22"/>
              </w:rPr>
              <w:t>1.0000</w:t>
            </w:r>
          </w:p>
        </w:tc>
        <w:tc>
          <w:tcPr>
            <w:tcW w:w="1872" w:type="dxa"/>
          </w:tcPr>
          <w:p w14:paraId="29EAFDA8" w14:textId="77777777" w:rsidR="00737A2C" w:rsidRDefault="00491A74">
            <w:pPr>
              <w:spacing w:after="40" w:line="240" w:lineRule="auto"/>
            </w:pPr>
            <w:r>
              <w:rPr>
                <w:sz w:val="22"/>
              </w:rPr>
              <w:t>0.6047</w:t>
            </w:r>
          </w:p>
        </w:tc>
      </w:tr>
      <w:tr w:rsidR="00737A2C" w14:paraId="0F691409" w14:textId="77777777">
        <w:trPr>
          <w:jc w:val="center"/>
        </w:trPr>
        <w:tc>
          <w:tcPr>
            <w:tcW w:w="1872" w:type="dxa"/>
          </w:tcPr>
          <w:p w14:paraId="44EFDDE9" w14:textId="77777777" w:rsidR="00737A2C" w:rsidRDefault="00491A74">
            <w:pPr>
              <w:spacing w:after="40" w:line="240" w:lineRule="auto"/>
            </w:pPr>
            <w:r>
              <w:rPr>
                <w:sz w:val="22"/>
              </w:rPr>
              <w:t>qrag[full-mmr]</w:t>
            </w:r>
          </w:p>
        </w:tc>
        <w:tc>
          <w:tcPr>
            <w:tcW w:w="1872" w:type="dxa"/>
          </w:tcPr>
          <w:p w14:paraId="412105FE" w14:textId="77777777" w:rsidR="00737A2C" w:rsidRDefault="00491A74">
            <w:pPr>
              <w:spacing w:after="40" w:line="240" w:lineRule="auto"/>
            </w:pPr>
            <w:r>
              <w:rPr>
                <w:sz w:val="22"/>
              </w:rPr>
              <w:t>0.9800</w:t>
            </w:r>
          </w:p>
        </w:tc>
        <w:tc>
          <w:tcPr>
            <w:tcW w:w="1872" w:type="dxa"/>
          </w:tcPr>
          <w:p w14:paraId="2AEFACA7" w14:textId="77777777" w:rsidR="00737A2C" w:rsidRDefault="00491A74">
            <w:pPr>
              <w:spacing w:after="40" w:line="240" w:lineRule="auto"/>
            </w:pPr>
            <w:r>
              <w:rPr>
                <w:sz w:val="22"/>
              </w:rPr>
              <w:t>0.0000</w:t>
            </w:r>
          </w:p>
        </w:tc>
        <w:tc>
          <w:tcPr>
            <w:tcW w:w="1872" w:type="dxa"/>
          </w:tcPr>
          <w:p w14:paraId="47BF522B" w14:textId="77777777" w:rsidR="00737A2C" w:rsidRDefault="00491A74">
            <w:pPr>
              <w:spacing w:after="40" w:line="240" w:lineRule="auto"/>
            </w:pPr>
            <w:r>
              <w:rPr>
                <w:sz w:val="22"/>
              </w:rPr>
              <w:t>1.0000</w:t>
            </w:r>
          </w:p>
        </w:tc>
        <w:tc>
          <w:tcPr>
            <w:tcW w:w="1872" w:type="dxa"/>
          </w:tcPr>
          <w:p w14:paraId="11C00AC0" w14:textId="77777777" w:rsidR="00737A2C" w:rsidRDefault="00491A74">
            <w:pPr>
              <w:spacing w:after="40" w:line="240" w:lineRule="auto"/>
            </w:pPr>
            <w:r>
              <w:rPr>
                <w:sz w:val="22"/>
              </w:rPr>
              <w:t>0.6056</w:t>
            </w:r>
          </w:p>
        </w:tc>
      </w:tr>
      <w:tr w:rsidR="00737A2C" w14:paraId="488FC23B" w14:textId="77777777">
        <w:trPr>
          <w:jc w:val="center"/>
        </w:trPr>
        <w:tc>
          <w:tcPr>
            <w:tcW w:w="1872" w:type="dxa"/>
          </w:tcPr>
          <w:p w14:paraId="4D325E28" w14:textId="77777777" w:rsidR="00737A2C" w:rsidRDefault="00491A74">
            <w:pPr>
              <w:spacing w:after="40" w:line="240" w:lineRule="auto"/>
            </w:pPr>
            <w:r>
              <w:rPr>
                <w:sz w:val="22"/>
              </w:rPr>
              <w:t>qrag[full]</w:t>
            </w:r>
          </w:p>
        </w:tc>
        <w:tc>
          <w:tcPr>
            <w:tcW w:w="1872" w:type="dxa"/>
          </w:tcPr>
          <w:p w14:paraId="205309E9" w14:textId="77777777" w:rsidR="00737A2C" w:rsidRDefault="00491A74">
            <w:pPr>
              <w:spacing w:after="40" w:line="240" w:lineRule="auto"/>
            </w:pPr>
            <w:r>
              <w:rPr>
                <w:sz w:val="22"/>
              </w:rPr>
              <w:t>0.7960</w:t>
            </w:r>
          </w:p>
        </w:tc>
        <w:tc>
          <w:tcPr>
            <w:tcW w:w="1872" w:type="dxa"/>
          </w:tcPr>
          <w:p w14:paraId="2CB00045" w14:textId="77777777" w:rsidR="00737A2C" w:rsidRDefault="00491A74">
            <w:pPr>
              <w:spacing w:after="40" w:line="240" w:lineRule="auto"/>
            </w:pPr>
            <w:r>
              <w:rPr>
                <w:sz w:val="22"/>
              </w:rPr>
              <w:t>0.0000</w:t>
            </w:r>
          </w:p>
        </w:tc>
        <w:tc>
          <w:tcPr>
            <w:tcW w:w="1872" w:type="dxa"/>
          </w:tcPr>
          <w:p w14:paraId="77071B9F" w14:textId="77777777" w:rsidR="00737A2C" w:rsidRDefault="00491A74">
            <w:pPr>
              <w:spacing w:after="40" w:line="240" w:lineRule="auto"/>
            </w:pPr>
            <w:r>
              <w:rPr>
                <w:sz w:val="22"/>
              </w:rPr>
              <w:t>1.0000</w:t>
            </w:r>
          </w:p>
        </w:tc>
        <w:tc>
          <w:tcPr>
            <w:tcW w:w="1872" w:type="dxa"/>
          </w:tcPr>
          <w:p w14:paraId="66BBAAAE" w14:textId="77777777" w:rsidR="00737A2C" w:rsidRDefault="00491A74">
            <w:pPr>
              <w:spacing w:after="40" w:line="240" w:lineRule="auto"/>
            </w:pPr>
            <w:r>
              <w:rPr>
                <w:sz w:val="22"/>
              </w:rPr>
              <w:t>0.6060</w:t>
            </w:r>
          </w:p>
        </w:tc>
      </w:tr>
    </w:tbl>
    <w:p w14:paraId="4E1B3649" w14:textId="77777777" w:rsidR="00737A2C" w:rsidRDefault="00737A2C">
      <w:pPr>
        <w:spacing w:after="80"/>
      </w:pPr>
    </w:p>
    <w:p w14:paraId="04FE7B18" w14:textId="77777777" w:rsidR="00737A2C" w:rsidRDefault="00491A74">
      <w:pPr>
        <w:spacing w:after="240" w:line="240" w:lineRule="auto"/>
        <w:jc w:val="center"/>
      </w:pPr>
      <w:r>
        <w:rPr>
          <w:i/>
          <w:sz w:val="22"/>
        </w:rPr>
        <w:t>Table 5.5: 400 adversarial passages, 50 target queries, 4 families. Judgments unmodified.</w:t>
      </w:r>
    </w:p>
    <w:p w14:paraId="31C502C3" w14:textId="77777777" w:rsidR="00737A2C" w:rsidRDefault="00491A74">
      <w:pPr>
        <w:jc w:val="both"/>
      </w:pPr>
      <w:r>
        <w:rPr>
          <w:b/>
        </w:rPr>
        <w:t>The positive result.</w:t>
      </w:r>
      <w:r>
        <w:t xml:space="preserve"> Adversarial context occupancy falls from 0.9840 in </w:t>
      </w:r>
      <w:r>
        <w:rPr>
          <w:rFonts w:ascii="Consolas" w:hAnsi="Consolas" w:cs="Consolas"/>
          <w:sz w:val="22"/>
        </w:rPr>
        <w:t>qrag[no-qaoa]</w:t>
      </w:r>
      <w:r>
        <w:t xml:space="preserve"> to 0.7960 in </w:t>
      </w:r>
      <w:r>
        <w:rPr>
          <w:rFonts w:ascii="Consolas" w:hAnsi="Consolas" w:cs="Consolas"/>
          <w:sz w:val="22"/>
        </w:rPr>
        <w:t>qrag[full]</w:t>
      </w:r>
      <w:r>
        <w:t>, a reduction of 0.1880. The two arms are identical except for the QAOA selection stage, so the reduction is attributable to the pairwise redundancy penalty in the QUBO of Section 3.7. The mechanism is intelligible: injected passages in a family are mutually similar, so a term that penalises selecting mutually similar passages selects fewer of them. This is the one place in the paper where a quantum stage does something a classical top-k selector does not, and it is why the ablation arm was included.</w:t>
      </w:r>
    </w:p>
    <w:p w14:paraId="6E07D1C6" w14:textId="77777777" w:rsidR="00737A2C" w:rsidRDefault="00491A74">
      <w:pPr>
        <w:jc w:val="both"/>
      </w:pPr>
      <w:r>
        <w:t>The classical MMR control reaches 0.9800 occupancy, only 0.1840 above the QAOA arm and effectively unchanged from the classical baseline. Thus this particular cheap greedy diversity heuristic does not reproduce the QAOA selection result on the measured attack.</w:t>
      </w:r>
    </w:p>
    <w:p w14:paraId="3D077817" w14:textId="77777777" w:rsidR="00737A2C" w:rsidRDefault="00491A74">
      <w:pPr>
        <w:jc w:val="both"/>
      </w:pPr>
      <w:r>
        <w:rPr>
          <w:b/>
        </w:rPr>
        <w:t>What the result does not mean.</w:t>
      </w:r>
      <w:r>
        <w:t xml:space="preserve"> Four counterweights belong in the same paragraph as the number above.</w:t>
      </w:r>
    </w:p>
    <w:p w14:paraId="6296D834" w14:textId="77777777" w:rsidR="00737A2C" w:rsidRDefault="00491A74">
      <w:pPr>
        <w:pStyle w:val="ListNumber"/>
        <w:spacing w:after="80"/>
        <w:ind w:left="504"/>
      </w:pPr>
      <w:r>
        <w:lastRenderedPageBreak/>
        <w:t>0.7960 occupancy is a total compromise, not a defended system. All 50 targeted queries are hit (top-10 hit rate 1.0000) and the clean-context rate is 0.0000 — not one targeted query received an uncontaminated context.</w:t>
      </w:r>
    </w:p>
    <w:p w14:paraId="4FF13887" w14:textId="77777777" w:rsidR="00737A2C" w:rsidRDefault="00491A74">
      <w:pPr>
        <w:pStyle w:val="ListNumber"/>
        <w:spacing w:after="80"/>
        <w:ind w:left="504"/>
      </w:pPr>
      <w:r>
        <w:t>Retrieval quality degrades regardless: nDCG@10 on the poisoned corpus falls to 0.6060 for the full pipeline, a change of -0.1081 against its clean-corpus value.</w:t>
      </w:r>
    </w:p>
    <w:p w14:paraId="7412739F" w14:textId="77777777" w:rsidR="00737A2C" w:rsidRDefault="00491A74">
      <w:pPr>
        <w:pStyle w:val="ListNumber"/>
        <w:spacing w:after="80"/>
        <w:ind w:left="504"/>
      </w:pPr>
      <w:r>
        <w:t>The pattern detector flags 100 of 400 injected passages, an aggregate of 25.0%. That aggregate is close to meaningless on its own: it is 100.0% on instruction-injection and 0.0%, 0.0% and 0.0% on the other three families. The detector catches the one family that announces itself with imperative phrasing and none of the families that do not. Reporting only the aggregate would conceal exactly that.</w:t>
      </w:r>
    </w:p>
    <w:p w14:paraId="02EAA023" w14:textId="77777777" w:rsidR="00737A2C" w:rsidRDefault="00491A74">
      <w:pPr>
        <w:pStyle w:val="ListNumber"/>
        <w:spacing w:after="80"/>
        <w:ind w:left="504"/>
      </w:pPr>
      <w:r>
        <w:t>The redundancy penalty is not a security mechanism. It is a diversity objective that happens to disfavour clustered injections; an attacker who diversifies injected passages should be expected to defeat it, and we did not test that attacker.</w:t>
      </w:r>
    </w:p>
    <w:p w14:paraId="7E0E1E7A" w14:textId="77777777" w:rsidR="00737A2C" w:rsidRDefault="00491A74">
      <w:pPr>
        <w:pStyle w:val="Heading2"/>
      </w:pPr>
      <w:bookmarkStart w:id="26" w:name="_Toc242873716"/>
      <w:r>
        <w:rPr>
          <w:rFonts w:ascii="Times New Roman" w:hAnsi="Times New Roman" w:cs="Times New Roman"/>
        </w:rPr>
        <w:t>5.6 Cost of the full pipeline</w:t>
      </w:r>
      <w:bookmarkEnd w:id="26"/>
    </w:p>
    <w:p w14:paraId="7EB41E43" w14:textId="77777777" w:rsidR="00737A2C" w:rsidRDefault="00491A74">
      <w:pPr>
        <w:jc w:val="both"/>
      </w:pPr>
      <w:r>
        <w:t>The full pipeline runs at 978 ms/query against the baseline's 27.8 ms/query, a factor of 35.2. End to end, the baseline sweep takes 8 s and the full pipeline 294 s over the same 300 queries. Since 93.3% of the pipeline's per-query time is the QAOA stage, the slowdown is essentially one stage's simulation cost.</w:t>
      </w:r>
    </w:p>
    <w:p w14:paraId="5EF9EF7E" w14:textId="77777777" w:rsidR="00737A2C" w:rsidRDefault="00491A74">
      <w:pPr>
        <w:jc w:val="both"/>
      </w:pPr>
      <w:r>
        <w:t>We state the obvious interpretation so that it is not left to inference: this is the cost of classical simulation, it says nothing about what the same circuits would cost on hardware, and it is not evidence about the algorithms' complexity. It is reported because a paper that omits it invites the reader to assume the pipeline is competitive on time, and it is not.</w:t>
      </w:r>
    </w:p>
    <w:p w14:paraId="3565980E" w14:textId="77777777" w:rsidR="00737A2C" w:rsidRDefault="00491A74">
      <w:pPr>
        <w:pStyle w:val="Heading1"/>
      </w:pPr>
      <w:bookmarkStart w:id="27" w:name="_Toc242873717"/>
      <w:r>
        <w:rPr>
          <w:rFonts w:ascii="Times New Roman" w:hAnsi="Times New Roman" w:cs="Times New Roman"/>
        </w:rPr>
        <w:t>6. Discussion</w:t>
      </w:r>
      <w:bookmarkEnd w:id="27"/>
    </w:p>
    <w:p w14:paraId="15871E6A" w14:textId="77777777" w:rsidR="00737A2C" w:rsidRDefault="00491A74">
      <w:pPr>
        <w:pStyle w:val="Heading2"/>
      </w:pPr>
      <w:bookmarkStart w:id="28" w:name="_Toc242873718"/>
      <w:r>
        <w:rPr>
          <w:rFonts w:ascii="Times New Roman" w:hAnsi="Times New Roman" w:cs="Times New Roman"/>
        </w:rPr>
        <w:t>6.1 A null result on a hard corpus is a real result</w:t>
      </w:r>
      <w:bookmarkEnd w:id="28"/>
    </w:p>
    <w:p w14:paraId="7BA68D5D" w14:textId="77777777" w:rsidR="00737A2C" w:rsidRDefault="00491A74">
      <w:pPr>
        <w:jc w:val="both"/>
      </w:pPr>
      <w:r>
        <w:t xml:space="preserve">The retrieval outcome is that 7 configurations, one of which passed two pre-registered criteria on held-out data, produced no significant improvement on 300 queries. Three properties make it worth reporting rather than discarding. The baseline is the same fusion with weight moved onto cosine, so the comparison isolates the kernel. The corpus is the full test split, not a favourable </w:t>
      </w:r>
      <w:r>
        <w:lastRenderedPageBreak/>
        <w:t>sample. And the criteria were set before training, so the pass in Section 5.1 and the null in Section 5.2 are both on the record, and the gap between them is the finding: a kernel can clear reasonable acceptance criteria on held-out pairs and still not transfer.</w:t>
      </w:r>
    </w:p>
    <w:p w14:paraId="3F8A2637" w14:textId="77777777" w:rsidR="00737A2C" w:rsidRDefault="00491A74">
      <w:pPr>
        <w:pStyle w:val="Heading2"/>
      </w:pPr>
      <w:bookmarkStart w:id="29" w:name="_Toc242873719"/>
      <w:r>
        <w:rPr>
          <w:rFonts w:ascii="Times New Roman" w:hAnsi="Times New Roman" w:cs="Times New Roman"/>
        </w:rPr>
        <w:t>6.2 Where the rank-equivalence argument leaves the field</w:t>
      </w:r>
      <w:bookmarkEnd w:id="29"/>
    </w:p>
    <w:p w14:paraId="31E8E885" w14:textId="77777777" w:rsidR="00737A2C" w:rsidRDefault="00491A74">
      <w:pPr>
        <w:jc w:val="both"/>
      </w:pPr>
      <w:r>
        <w:t xml:space="preserve">Section 3.3's measurement is, we think, the most transferable part of this work. It costs little to run: score a candidate set with the proposed quantum similarity and with the classical similarity it is meant to improve, and report Kendall tau between the orderings. If tau is close to 1, the quantum stage is not the cause of any observed difference, and the burden shifts to identifying what is. We would suggest this becomes a standard reported diagnostic in the quantum IR literature, precisely because our </w:t>
      </w:r>
      <w:r>
        <w:t>own global kernel failed it at 0.9995 and we would not have known from retrieval metrics alone — the metrics would simply have looked like the baseline's, which is easy to describe as parity.</w:t>
      </w:r>
    </w:p>
    <w:p w14:paraId="4F2CF64E" w14:textId="77777777" w:rsidR="00737A2C" w:rsidRDefault="00491A74">
      <w:pPr>
        <w:pStyle w:val="Heading2"/>
      </w:pPr>
      <w:bookmarkStart w:id="30" w:name="_Toc242873720"/>
      <w:r>
        <w:rPr>
          <w:rFonts w:ascii="Times New Roman" w:hAnsi="Times New Roman" w:cs="Times New Roman"/>
        </w:rPr>
        <w:t>6.3 The security result, weighed</w:t>
      </w:r>
      <w:bookmarkEnd w:id="30"/>
    </w:p>
    <w:p w14:paraId="0AF1ECD3" w14:textId="77777777" w:rsidR="00737A2C" w:rsidRDefault="00491A74">
      <w:pPr>
        <w:jc w:val="both"/>
      </w:pPr>
      <w:r>
        <w:t>The honest weighing is that a 0.1880 reduction in occupancy, obtained at 913 ms/query and conditional on discarding 0.40 of the readout mass, is not automatically a good trade for a practitioner. The cheap classical MMR control (Carbonell and Goldstein, 1998) was run over the same candidates, context size and redundancy weight, but its 0.9800 occupancy did not reproduce QAOA's 0.7960. This rules out the simplest classical-diversity explanation, not every classical optimiser or attack distribution.</w:t>
      </w:r>
    </w:p>
    <w:p w14:paraId="7E170FFF" w14:textId="77777777" w:rsidR="00737A2C" w:rsidRDefault="00491A74">
      <w:pPr>
        <w:jc w:val="both"/>
      </w:pPr>
      <w:r>
        <w:t>What the arm does establish is narrower and still worth having: the redundancy term, not the kernel and not the interference rerank, is the component that moves adversarial occupancy, and it moves it in the direction one would predict from the objective. That is a mechanism identified by ablation rather than a defence demonstrated by benchmark.</w:t>
      </w:r>
    </w:p>
    <w:p w14:paraId="55CDB66D" w14:textId="77777777" w:rsidR="00737A2C" w:rsidRDefault="00491A74">
      <w:pPr>
        <w:pStyle w:val="Heading2"/>
      </w:pPr>
      <w:bookmarkStart w:id="31" w:name="_Toc242873721"/>
      <w:r>
        <w:rPr>
          <w:rFonts w:ascii="Times New Roman" w:hAnsi="Times New Roman" w:cs="Times New Roman"/>
        </w:rPr>
        <w:t>6.4 Threats to validity</w:t>
      </w:r>
      <w:bookmarkEnd w:id="31"/>
    </w:p>
    <w:p w14:paraId="4FDC5920" w14:textId="77777777" w:rsidR="00737A2C" w:rsidRDefault="00491A74">
      <w:pPr>
        <w:jc w:val="both"/>
      </w:pPr>
      <w:r>
        <w:rPr>
          <w:b/>
        </w:rPr>
        <w:t>Single corpus.</w:t>
      </w:r>
      <w:r>
        <w:t xml:space="preserve"> All results are on SciFact. It was chosen as an unfavourable case, which strengthens the null result and weakens any generalisation of the security result.</w:t>
      </w:r>
    </w:p>
    <w:p w14:paraId="5353FF2F" w14:textId="77777777" w:rsidR="00737A2C" w:rsidRDefault="00491A74">
      <w:pPr>
        <w:jc w:val="both"/>
      </w:pPr>
      <w:r>
        <w:rPr>
          <w:b/>
        </w:rPr>
        <w:lastRenderedPageBreak/>
        <w:t>Simulation only.</w:t>
      </w:r>
      <w:r>
        <w:t xml:space="preserve"> Every quantum stage is simulated at small qubit counts (6 and 12). Nothing here speaks to noise, decoherence, or the barren-plateau behaviour that afflicts variational training at scale (McClean et al., 2018).</w:t>
      </w:r>
    </w:p>
    <w:p w14:paraId="587190C1" w14:textId="77777777" w:rsidR="00737A2C" w:rsidRDefault="00491A74">
      <w:pPr>
        <w:jc w:val="both"/>
      </w:pPr>
      <w:r>
        <w:rPr>
          <w:b/>
        </w:rPr>
        <w:t>One attack budget.</w:t>
      </w:r>
      <w:r>
        <w:t xml:space="preserve"> 400 passages against 50 queries is one point in a space parameterised by budget, diversity and query targeting. The occupancy reduction is measured at that point only.</w:t>
      </w:r>
    </w:p>
    <w:p w14:paraId="17CB1E6C" w14:textId="77777777" w:rsidR="00737A2C" w:rsidRDefault="00491A74">
      <w:pPr>
        <w:jc w:val="both"/>
      </w:pPr>
      <w:r>
        <w:rPr>
          <w:b/>
        </w:rPr>
        <w:t>Overfitted kernel.</w:t>
      </w:r>
      <w:r>
        <w:t xml:space="preserve"> 128 × 8 free phases against 919 pairs. The transfer failure in Section 5.2 is consistent with overfitting, but we did not isolate overfitting from the alternative explanation that the block structure captures nothing retrieval-relevant on this corpus. Separating those two requires a training-set sweep we have not run.</w:t>
      </w:r>
    </w:p>
    <w:p w14:paraId="665AD4B2" w14:textId="77777777" w:rsidR="00737A2C" w:rsidRDefault="00491A74">
      <w:pPr>
        <w:jc w:val="both"/>
      </w:pPr>
      <w:r>
        <w:rPr>
          <w:b/>
        </w:rPr>
        <w:t>Latency methodology.</w:t>
      </w:r>
      <w:r>
        <w:t xml:space="preserve"> Single machine, mean over queries, no warm-up isolation beyond a fixed cache. Adequate for the coarse cost accounting it is used for and not adequate for anything finer.</w:t>
      </w:r>
    </w:p>
    <w:p w14:paraId="459EAB19" w14:textId="77777777" w:rsidR="00737A2C" w:rsidRDefault="00491A74">
      <w:pPr>
        <w:pStyle w:val="Heading1"/>
      </w:pPr>
      <w:bookmarkStart w:id="32" w:name="_Toc242873722"/>
      <w:r>
        <w:rPr>
          <w:rFonts w:ascii="Times New Roman" w:hAnsi="Times New Roman" w:cs="Times New Roman"/>
        </w:rPr>
        <w:t>7. Reproducibility</w:t>
      </w:r>
      <w:bookmarkEnd w:id="32"/>
    </w:p>
    <w:p w14:paraId="7316B047" w14:textId="77777777" w:rsidR="00737A2C" w:rsidRDefault="00491A74">
      <w:pPr>
        <w:jc w:val="both"/>
      </w:pPr>
      <w:r>
        <w:t xml:space="preserve">The experiment of record is a single configuration, hashed and recorded in every result file, together with the interpreter version, numpy version, platform and seed. Configuration </w:t>
      </w:r>
      <w:r>
        <w:rPr>
          <w:rFonts w:ascii="Consolas" w:hAnsi="Consolas" w:cs="Consolas"/>
          <w:sz w:val="22"/>
        </w:rPr>
        <w:t>3c20010b2476</w:t>
      </w:r>
      <w:r>
        <w:t xml:space="preserve">, seed </w:t>
      </w:r>
      <w:r>
        <w:rPr>
          <w:rFonts w:ascii="Consolas" w:hAnsi="Consolas" w:cs="Consolas"/>
          <w:sz w:val="22"/>
        </w:rPr>
        <w:t>20260720</w:t>
      </w:r>
      <w:r>
        <w:t>, Python 3.13.15, numpy 2.5.4: the same command on the same corpus reproduces the numbers in this paper.</w:t>
      </w:r>
    </w:p>
    <w:p w14:paraId="48757799" w14:textId="77777777" w:rsidR="00737A2C" w:rsidRDefault="00491A74">
      <w:pPr>
        <w:jc w:val="both"/>
      </w:pPr>
      <w:r>
        <w:t xml:space="preserve">Every figure in this paper, in the accompanying slide deck and in the project diary is substituted from the result files at document build time rather than typed. Tokens resolve against </w:t>
      </w:r>
      <w:r>
        <w:rPr>
          <w:rFonts w:ascii="Consolas" w:hAnsi="Consolas" w:cs="Consolas"/>
          <w:sz w:val="22"/>
        </w:rPr>
        <w:t>results/experiment.json</w:t>
      </w:r>
      <w:r>
        <w:t xml:space="preserve">, </w:t>
      </w:r>
      <w:r>
        <w:rPr>
          <w:rFonts w:ascii="Consolas" w:hAnsi="Consolas" w:cs="Consolas"/>
          <w:sz w:val="22"/>
        </w:rPr>
        <w:t>results/kernel_training.json</w:t>
      </w:r>
      <w:r>
        <w:t xml:space="preserve"> and </w:t>
      </w:r>
      <w:r>
        <w:rPr>
          <w:rFonts w:ascii="Consolas" w:hAnsi="Consolas" w:cs="Consolas"/>
          <w:sz w:val="22"/>
        </w:rPr>
        <w:t>results/verification.json</w:t>
      </w:r>
      <w:r>
        <w:t>, and an unrecognised token fails the build rather than rendering blank. The purpose is narrow and practical: a figure typed into several documents can disagree with itself, and the reader most likely to notice is an examiner. The mechanism has already caught four stale figures in earlier drafts of this project's prose, including one place where the whole pipeline's per-query latency had been attributed to a single stage.</w:t>
      </w:r>
    </w:p>
    <w:p w14:paraId="5D7A0052" w14:textId="77777777" w:rsidR="00737A2C" w:rsidRDefault="00491A74">
      <w:pPr>
        <w:jc w:val="both"/>
      </w:pPr>
      <w:r>
        <w:t>Verification is likewise read rather than remembered: 80 tests pass (0 failures), and the security audit reports 16 checks passed, 0 failed, 0 warned and 8 not applicable.</w:t>
      </w:r>
    </w:p>
    <w:p w14:paraId="2C6B3E87" w14:textId="77777777" w:rsidR="00737A2C" w:rsidRDefault="00491A74">
      <w:pPr>
        <w:pStyle w:val="Heading1"/>
      </w:pPr>
      <w:bookmarkStart w:id="33" w:name="_Toc242873723"/>
      <w:r>
        <w:rPr>
          <w:rFonts w:ascii="Times New Roman" w:hAnsi="Times New Roman" w:cs="Times New Roman"/>
        </w:rPr>
        <w:lastRenderedPageBreak/>
        <w:t>8. Conclusion and further work</w:t>
      </w:r>
      <w:bookmarkEnd w:id="33"/>
    </w:p>
    <w:p w14:paraId="294A9ABC" w14:textId="77777777" w:rsidR="00737A2C" w:rsidRDefault="00491A74">
      <w:pPr>
        <w:ind w:left="576" w:right="576"/>
        <w:jc w:val="both"/>
      </w:pPr>
      <w:r>
        <w:rPr>
          <w:b/>
          <w:i/>
        </w:rPr>
        <w:t>Status note.</w:t>
      </w:r>
      <w:r>
        <w:rPr>
          <w:i/>
        </w:rPr>
        <w:t xml:space="preserve"> The retrieval and poisoned-corpus experiments are complete, including the classical MMR control. Grounded answer generation and an independent judge are implemented and live-tested; corpus-scale generation evaluation remains future work.</w:t>
      </w:r>
    </w:p>
    <w:p w14:paraId="2E1EE209" w14:textId="77777777" w:rsidR="00737A2C" w:rsidRDefault="00491A74">
      <w:pPr>
        <w:jc w:val="both"/>
      </w:pPr>
      <w:r>
        <w:t>We built a RAG pipeline with three simulated quantum stages and measured it against a baseline designed to be hard to beat. The retrieval result is null: 1 of 30 comparisons significant, which is chance. The cost result is a 35.2-fold slowdown, which is expected under simulation. The one positive result is a 0.1880 reduction in adversarial context occupancy attributable by ablation to the QAOA redundancy penalty, reported alongside the fact that the resulting system is still entirely compromised.</w:t>
      </w:r>
    </w:p>
    <w:p w14:paraId="71D22E89" w14:textId="77777777" w:rsidR="00737A2C" w:rsidRDefault="00491A74">
      <w:pPr>
        <w:jc w:val="both"/>
      </w:pPr>
      <w:r>
        <w:t>The most useful transferable contribution is probably the smallest: a fidelity kernel should be checked for rank-equivalence against the classical similarity it replaces, by measuring Kendall tau between the two orderings, before any retrieval experiment is run on it. Our global kernel measured 0.9995 on that test.</w:t>
      </w:r>
    </w:p>
    <w:p w14:paraId="2750319C" w14:textId="77777777" w:rsidR="00737A2C" w:rsidRDefault="00491A74">
      <w:pPr>
        <w:jc w:val="both"/>
      </w:pPr>
      <w:r>
        <w:t>Work remaining, in the order we would do it:</w:t>
      </w:r>
    </w:p>
    <w:p w14:paraId="4A8C009E" w14:textId="77777777" w:rsidR="00737A2C" w:rsidRDefault="00491A74">
      <w:pPr>
        <w:pStyle w:val="ListNumber"/>
        <w:spacing w:after="80"/>
        <w:ind w:left="504"/>
      </w:pPr>
      <w:r>
        <w:rPr>
          <w:b/>
        </w:rPr>
        <w:t>Broader classical optimiser controls.</w:t>
      </w:r>
      <w:r>
        <w:t xml:space="preserve"> Greedy MMR did not reproduce the QAOA occupancy reduction. Exact QUBO selection and stronger classical heuristics should be run before attributing the difference to quantum optimisation rather than to solver behaviour.</w:t>
      </w:r>
    </w:p>
    <w:p w14:paraId="78008A28" w14:textId="77777777" w:rsidR="00737A2C" w:rsidRDefault="00491A74">
      <w:pPr>
        <w:pStyle w:val="ListNumber"/>
        <w:spacing w:after="80"/>
        <w:ind w:left="504"/>
      </w:pPr>
      <w:r>
        <w:rPr>
          <w:b/>
        </w:rPr>
        <w:t>Shot accounting for the feasibility filter.</w:t>
      </w:r>
      <w:r>
        <w:t xml:space="preserve"> The 0.9978 quality figure post-selects on the 0.40 of readout mass that satisfies the cardinality constraint. A hard-constrained ansatz, or an XY-mixer restricted to the fixed-Hamming-weight subspace, would remove the filter; failing that, the shot multiplier belongs in the cost accounting of Table 5.4.</w:t>
      </w:r>
    </w:p>
    <w:p w14:paraId="47C11BCA" w14:textId="77777777" w:rsidR="00737A2C" w:rsidRDefault="00491A74">
      <w:pPr>
        <w:pStyle w:val="ListNumber"/>
        <w:spacing w:after="80"/>
        <w:ind w:left="504"/>
      </w:pPr>
      <w:r>
        <w:rPr>
          <w:b/>
        </w:rPr>
        <w:t>Generation-stage evaluation.</w:t>
      </w:r>
      <w:r>
        <w:t xml:space="preserve"> Grounded Ollama generation and an independent answer-relevancy judge are implemented, but a corpus-scale faithfulness experiment (Es et al., 2024; Chen et al., 2024) remains unmeasured.</w:t>
      </w:r>
    </w:p>
    <w:p w14:paraId="5653E694" w14:textId="77777777" w:rsidR="00737A2C" w:rsidRDefault="00491A74">
      <w:pPr>
        <w:pStyle w:val="ListNumber"/>
        <w:spacing w:after="80"/>
        <w:ind w:left="504"/>
      </w:pPr>
      <w:r>
        <w:rPr>
          <w:b/>
        </w:rPr>
        <w:t>A second corpus.</w:t>
      </w:r>
      <w:r>
        <w:t xml:space="preserve"> At least one with a weaker lexical baseline, to test whether the null result is a property of SciFact.</w:t>
      </w:r>
    </w:p>
    <w:p w14:paraId="6BC19F91" w14:textId="77777777" w:rsidR="00737A2C" w:rsidRDefault="00491A74">
      <w:pPr>
        <w:pStyle w:val="ListNumber"/>
        <w:spacing w:after="80"/>
        <w:ind w:left="504"/>
      </w:pPr>
      <w:r>
        <w:rPr>
          <w:b/>
        </w:rPr>
        <w:t>A diversified attacker.</w:t>
      </w:r>
      <w:r>
        <w:t xml:space="preserve"> Injections spread across topics and phrasings, to test the prediction in Section 5.5 that the redundancy penalty fails against them.</w:t>
      </w:r>
    </w:p>
    <w:p w14:paraId="7E137BC7" w14:textId="77777777" w:rsidR="00737A2C" w:rsidRDefault="00491A74">
      <w:pPr>
        <w:pStyle w:val="ListNumber"/>
        <w:spacing w:after="80"/>
        <w:ind w:left="504"/>
      </w:pPr>
      <w:r>
        <w:rPr>
          <w:b/>
        </w:rPr>
        <w:lastRenderedPageBreak/>
        <w:t>A training-set sweep</w:t>
      </w:r>
      <w:r>
        <w:t xml:space="preserve"> on the kernel, to separate overfitting from the hypothesis that the block structure carries no retrieval-relevant signal here.</w:t>
      </w:r>
    </w:p>
    <w:p w14:paraId="4C80761B" w14:textId="77777777" w:rsidR="00737A2C" w:rsidRDefault="00491A74">
      <w:pPr>
        <w:pStyle w:val="Heading1"/>
      </w:pPr>
      <w:bookmarkStart w:id="34" w:name="_Toc242873724"/>
      <w:r>
        <w:rPr>
          <w:rFonts w:ascii="Times New Roman" w:hAnsi="Times New Roman" w:cs="Times New Roman"/>
        </w:rPr>
        <w:t>References</w:t>
      </w:r>
      <w:bookmarkEnd w:id="34"/>
    </w:p>
    <w:p w14:paraId="773FCA8A" w14:textId="77777777" w:rsidR="00737A2C" w:rsidRDefault="00491A74">
      <w:pPr>
        <w:jc w:val="both"/>
      </w:pPr>
      <w:r>
        <w:t xml:space="preserve">Aaronson, S. (2015). Read the fine print. </w:t>
      </w:r>
      <w:r>
        <w:rPr>
          <w:i/>
        </w:rPr>
        <w:t>Nature Physics</w:t>
      </w:r>
      <w:r>
        <w:t>, 11(4), 291-293.</w:t>
      </w:r>
    </w:p>
    <w:p w14:paraId="6549FD14" w14:textId="77777777" w:rsidR="00737A2C" w:rsidRDefault="00491A74">
      <w:pPr>
        <w:jc w:val="both"/>
      </w:pPr>
      <w:r>
        <w:t xml:space="preserve">Bennett, C. H., Bernstein, E., Brassard, G., and Vazirani, U. (1997). Strengths and weaknesses of quantum computing. </w:t>
      </w:r>
      <w:r>
        <w:rPr>
          <w:i/>
        </w:rPr>
        <w:t>SIAM Journal on Computing</w:t>
      </w:r>
      <w:r>
        <w:t>, 26(5), 1510-1523.</w:t>
      </w:r>
    </w:p>
    <w:p w14:paraId="627EC64D" w14:textId="77777777" w:rsidR="00737A2C" w:rsidRDefault="00491A74">
      <w:pPr>
        <w:jc w:val="both"/>
      </w:pPr>
      <w:r>
        <w:t xml:space="preserve">Bharti, K., Cervera-Lierta, A., Kyaw, T. H., Haug, T., Alperin-Lea, S., Anand, A., Degroote, M., Heimonen, H., Kottmann, J. S., Menke, T., Mok, W.-K., Sim, S., Kwek, L.-C., and Aspuru-Guzik, A. (2022). Noisy intermediate-scale quantum algorithms. </w:t>
      </w:r>
      <w:r>
        <w:rPr>
          <w:i/>
        </w:rPr>
        <w:t>Reviews of Modern Physics</w:t>
      </w:r>
      <w:r>
        <w:t>, 94(1), 015004.</w:t>
      </w:r>
    </w:p>
    <w:p w14:paraId="348A503D" w14:textId="77777777" w:rsidR="00737A2C" w:rsidRDefault="00491A74">
      <w:pPr>
        <w:jc w:val="both"/>
      </w:pPr>
      <w:r>
        <w:t xml:space="preserve">Boyer, M., Brassard, G., Hoyer, P., and Tapp, A. (1998). Tight bounds on quantum searching. </w:t>
      </w:r>
      <w:r>
        <w:rPr>
          <w:i/>
        </w:rPr>
        <w:t>Fortschritte der Physik</w:t>
      </w:r>
      <w:r>
        <w:t>, 46(4-5), 493-505.</w:t>
      </w:r>
    </w:p>
    <w:p w14:paraId="39350CF3" w14:textId="77777777" w:rsidR="00737A2C" w:rsidRDefault="00491A74">
      <w:pPr>
        <w:jc w:val="both"/>
      </w:pPr>
      <w:r>
        <w:t xml:space="preserve">Brassard, G., Hoyer, P., Mosca, M., and Tapp, A. (2002). Quantum amplitude amplification and estimation. </w:t>
      </w:r>
      <w:r>
        <w:rPr>
          <w:i/>
        </w:rPr>
        <w:t>Contemporary Mathematics</w:t>
      </w:r>
      <w:r>
        <w:t>, 305, 53-74.</w:t>
      </w:r>
    </w:p>
    <w:p w14:paraId="433EA97C" w14:textId="77777777" w:rsidR="00737A2C" w:rsidRDefault="00491A74">
      <w:pPr>
        <w:jc w:val="both"/>
      </w:pPr>
      <w:r>
        <w:t xml:space="preserve">Bravyi, S., Kliesch, A., Koenig, R., and Tang, E. (2020). Obstacles to variational quantum optimization from symmetry protection. </w:t>
      </w:r>
      <w:r>
        <w:rPr>
          <w:i/>
        </w:rPr>
        <w:t>Physical Review Letters</w:t>
      </w:r>
      <w:r>
        <w:t>, 125(26), 260505.</w:t>
      </w:r>
    </w:p>
    <w:p w14:paraId="55F8C067" w14:textId="77777777" w:rsidR="00737A2C" w:rsidRDefault="00491A74">
      <w:pPr>
        <w:jc w:val="both"/>
      </w:pPr>
      <w:r>
        <w:t xml:space="preserve">Carbonell, J. and Goldstein, J. (1998). The use of MMR, diversity-based reranking for reordering documents and producing summaries. In </w:t>
      </w:r>
      <w:r>
        <w:rPr>
          <w:i/>
        </w:rPr>
        <w:t>Proceedings of the 21st Annual International ACM SIGIR Conference on Research and Development in Information Retrieval</w:t>
      </w:r>
      <w:r>
        <w:t>, 335-336.</w:t>
      </w:r>
    </w:p>
    <w:p w14:paraId="42FA1EC3" w14:textId="77777777" w:rsidR="00737A2C" w:rsidRDefault="00491A74">
      <w:pPr>
        <w:jc w:val="both"/>
      </w:pPr>
      <w:r>
        <w:t xml:space="preserve">Cerezo, M., Arrasmith, A., Babbush, R., Benjamin, S. C., Endo, S., Fujii, K., McClean, J. R., Mitarai, K., Yuan, X., Cincio, L., and Coles, P. J. (2021). Variational quantum algorithms. </w:t>
      </w:r>
      <w:r>
        <w:rPr>
          <w:i/>
        </w:rPr>
        <w:t>Nature Reviews Physics</w:t>
      </w:r>
      <w:r>
        <w:t>, 3(9), 625-644.</w:t>
      </w:r>
    </w:p>
    <w:p w14:paraId="107AF589" w14:textId="77777777" w:rsidR="00737A2C" w:rsidRDefault="00491A74">
      <w:pPr>
        <w:jc w:val="both"/>
      </w:pPr>
      <w:r>
        <w:t xml:space="preserve">Chen, J., Lin, H., Han, X., and Sun, L. (2024). Benchmarking large language models in retrieval-augmented generation. In </w:t>
      </w:r>
      <w:r>
        <w:rPr>
          <w:i/>
        </w:rPr>
        <w:t>Proceedings of the AAAI Conference on Artificial Intelligence</w:t>
      </w:r>
      <w:r>
        <w:t>, 38(16), 17754-17762.</w:t>
      </w:r>
    </w:p>
    <w:p w14:paraId="582A4250" w14:textId="77777777" w:rsidR="00737A2C" w:rsidRDefault="00491A74">
      <w:pPr>
        <w:jc w:val="both"/>
      </w:pPr>
      <w:r>
        <w:lastRenderedPageBreak/>
        <w:t xml:space="preserve">Chen, J., Xiao, S., Zhang, P., Luo, K., Lian, D., and Liu, Z. (2024). BGE M3-Embedding: Multi-lingual, multi-functionality, multi-granularity text embeddings through self-knowledge distillation. In </w:t>
      </w:r>
      <w:r>
        <w:rPr>
          <w:i/>
        </w:rPr>
        <w:t>Findings of the Association for Computational Linguistics: ACL 2024</w:t>
      </w:r>
      <w:r>
        <w:t>.</w:t>
      </w:r>
    </w:p>
    <w:p w14:paraId="683EE415" w14:textId="77777777" w:rsidR="00737A2C" w:rsidRDefault="00491A74">
      <w:pPr>
        <w:jc w:val="both"/>
      </w:pPr>
      <w:r>
        <w:t xml:space="preserve">Cormack, G. V., Clarke, C. L. A., and Buettcher, S. (2009). Reciprocal rank fusion outperforms Condorcet and individual rank learning methods. In </w:t>
      </w:r>
      <w:r>
        <w:rPr>
          <w:i/>
        </w:rPr>
        <w:t>Proceedings of the 32nd International ACM SIGIR Conference on Research and Development in Information Retrieval</w:t>
      </w:r>
      <w:r>
        <w:t>, 758-759.</w:t>
      </w:r>
    </w:p>
    <w:p w14:paraId="4FC0DE7B" w14:textId="77777777" w:rsidR="00737A2C" w:rsidRDefault="00491A74">
      <w:pPr>
        <w:jc w:val="both"/>
      </w:pPr>
      <w:r>
        <w:t xml:space="preserve">Ebrahimi, J., Rao, A., Lowd, D., and Dou, D. (2018). HotFlip: White-box adversarial examples for text classification. In </w:t>
      </w:r>
      <w:r>
        <w:rPr>
          <w:i/>
        </w:rPr>
        <w:t>Proceedings of the 56th Annual Meeting of the Association for Computational Linguistics (ACL)</w:t>
      </w:r>
      <w:r>
        <w:t>, 31-36.</w:t>
      </w:r>
    </w:p>
    <w:p w14:paraId="35240141" w14:textId="77777777" w:rsidR="00737A2C" w:rsidRDefault="00491A74">
      <w:pPr>
        <w:jc w:val="both"/>
      </w:pPr>
      <w:r>
        <w:t xml:space="preserve">Efron, B. and Tibshirani, R. J. (1993). </w:t>
      </w:r>
      <w:r>
        <w:rPr>
          <w:i/>
        </w:rPr>
        <w:t>An Introduction to the Bootstrap</w:t>
      </w:r>
      <w:r>
        <w:t>. Chapman and Hall, New York.</w:t>
      </w:r>
    </w:p>
    <w:p w14:paraId="4150FC05" w14:textId="77777777" w:rsidR="00737A2C" w:rsidRDefault="00491A74">
      <w:pPr>
        <w:jc w:val="both"/>
      </w:pPr>
      <w:r>
        <w:t xml:space="preserve">Es, S., James, J., Espinosa-Anke, L., and Schockaert, S. (2024). RAGAS: Automated evaluation of retrieval augmented generation. In </w:t>
      </w:r>
      <w:r>
        <w:rPr>
          <w:i/>
        </w:rPr>
        <w:t>Proceedings of the 18th Conference of the European Chapter of the Association for Computational Linguistics (EACL): System Demonstrations</w:t>
      </w:r>
      <w:r>
        <w:t>, 150-158.</w:t>
      </w:r>
    </w:p>
    <w:p w14:paraId="5AE12AC0" w14:textId="77777777" w:rsidR="00737A2C" w:rsidRDefault="00491A74">
      <w:pPr>
        <w:jc w:val="both"/>
      </w:pPr>
      <w:r>
        <w:t xml:space="preserve">Farhi, E., Goldstone, J., and Gutmann, S. (2014). A quantum approximate optimization algorithm. </w:t>
      </w:r>
      <w:r>
        <w:rPr>
          <w:i/>
        </w:rPr>
        <w:t>arXiv preprint arXiv:1411.4028</w:t>
      </w:r>
      <w:r>
        <w:t>.</w:t>
      </w:r>
    </w:p>
    <w:p w14:paraId="0B31E6EA" w14:textId="77777777" w:rsidR="00737A2C" w:rsidRDefault="00491A74">
      <w:pPr>
        <w:jc w:val="both"/>
      </w:pPr>
      <w:r>
        <w:t xml:space="preserve">Glover, F., Kochenberger, G., and Du, Y. (2019). A tutorial on formulating and using QUBO models. </w:t>
      </w:r>
      <w:r>
        <w:rPr>
          <w:i/>
        </w:rPr>
        <w:t>4OR: A Quarterly Journal of Operations Research</w:t>
      </w:r>
      <w:r>
        <w:t>, 17, 335-371.</w:t>
      </w:r>
    </w:p>
    <w:p w14:paraId="14744659" w14:textId="77777777" w:rsidR="00737A2C" w:rsidRDefault="00491A74">
      <w:pPr>
        <w:jc w:val="both"/>
      </w:pPr>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 (AISec)</w:t>
      </w:r>
      <w:r>
        <w:t>, 79-90.</w:t>
      </w:r>
    </w:p>
    <w:p w14:paraId="4BBB85AB" w14:textId="77777777" w:rsidR="00737A2C" w:rsidRDefault="00491A74">
      <w:pPr>
        <w:jc w:val="both"/>
      </w:pPr>
      <w:r>
        <w:t xml:space="preserve">Grover, L. K. (1996). A fast quantum mechanical algorithm for database search. In </w:t>
      </w:r>
      <w:r>
        <w:rPr>
          <w:i/>
        </w:rPr>
        <w:t>Proceedings of the 28th Annual ACM Symposium on Theory of Computing (STOC)</w:t>
      </w:r>
      <w:r>
        <w:t>, 212-219.</w:t>
      </w:r>
    </w:p>
    <w:p w14:paraId="7403D9F1" w14:textId="77777777" w:rsidR="00737A2C" w:rsidRDefault="00491A74">
      <w:pPr>
        <w:jc w:val="both"/>
      </w:pPr>
      <w:r>
        <w:t xml:space="preserve">Harrow, A. W., Hassidim, A., and Lloyd, S. (2009). Quantum algorithm for linear systems of equations. </w:t>
      </w:r>
      <w:r>
        <w:rPr>
          <w:i/>
        </w:rPr>
        <w:t>Physical Review Letters</w:t>
      </w:r>
      <w:r>
        <w:t>, 103(15), 150502.</w:t>
      </w:r>
    </w:p>
    <w:p w14:paraId="52CCF72C" w14:textId="77777777" w:rsidR="00737A2C" w:rsidRDefault="00491A74">
      <w:pPr>
        <w:jc w:val="both"/>
      </w:pPr>
      <w:r>
        <w:lastRenderedPageBreak/>
        <w:t xml:space="preserve">Hastings, M. B. (2019). Classical and quantum bounded depth approximation algorithms. </w:t>
      </w:r>
      <w:r>
        <w:rPr>
          <w:i/>
        </w:rPr>
        <w:t>arXiv preprint arXiv:1905.07047</w:t>
      </w:r>
      <w:r>
        <w:t>.</w:t>
      </w:r>
    </w:p>
    <w:p w14:paraId="1C33404F" w14:textId="77777777" w:rsidR="00737A2C" w:rsidRDefault="00491A74">
      <w:pPr>
        <w:jc w:val="both"/>
      </w:pPr>
      <w:r>
        <w:t xml:space="preserve">Havlicek, V., Corcoles, A. D., Temme, K., Harrow, A. W., Kandala, A., Chow, J. M., and Gambetta, J. M. (2019). Supervised learning with quantum-enhanced feature spaces. </w:t>
      </w:r>
      <w:r>
        <w:rPr>
          <w:i/>
        </w:rPr>
        <w:t>Nature</w:t>
      </w:r>
      <w:r>
        <w:t>, 567(7747), 209-212.</w:t>
      </w:r>
    </w:p>
    <w:p w14:paraId="7536CAB2" w14:textId="77777777" w:rsidR="00737A2C" w:rsidRDefault="00491A74">
      <w:pPr>
        <w:jc w:val="both"/>
      </w:pPr>
      <w:r>
        <w:t xml:space="preserve">Huang, H.-Y., Broughton, M., Mohseni, M., Babbush, R., Boixo, S., Neven, H., and McClean, J. R. (2021). Power of data in quantum machine learning. </w:t>
      </w:r>
      <w:r>
        <w:rPr>
          <w:i/>
        </w:rPr>
        <w:t>Nature Communications</w:t>
      </w:r>
      <w:r>
        <w:t>, 12(1), 2631.</w:t>
      </w:r>
    </w:p>
    <w:p w14:paraId="520B111D" w14:textId="77777777" w:rsidR="00737A2C" w:rsidRDefault="00491A74">
      <w:pPr>
        <w:jc w:val="both"/>
      </w:pPr>
      <w:r>
        <w:t xml:space="preserve">Jarvelin, K. and Kekalainen, J. (2002). Cumulated gain-based evaluation of IR techniques. </w:t>
      </w:r>
      <w:r>
        <w:rPr>
          <w:i/>
        </w:rPr>
        <w:t>ACM Transactions on Information Systems</w:t>
      </w:r>
      <w:r>
        <w:t>, 20(4), 422-446.</w:t>
      </w:r>
    </w:p>
    <w:p w14:paraId="0D9C6885" w14:textId="77777777" w:rsidR="00737A2C" w:rsidRDefault="00491A74">
      <w:pPr>
        <w:jc w:val="both"/>
      </w:pPr>
      <w:r>
        <w:t xml:space="preserve">Javadi-Abhari, A., Treinish, M., Krsulich, K., Wood, C. J., Lishman, J., Gacon, J., Martiel, S., Nation, P. D., Bishop, L. S., Cross, A. W., Johnson, B. R., and Gambetta, J. M. (2024). Quantum computing with Qiskit. </w:t>
      </w:r>
      <w:r>
        <w:rPr>
          <w:i/>
        </w:rPr>
        <w:t>arXiv preprint arXiv:2405.08810</w:t>
      </w:r>
      <w:r>
        <w:t>.</w:t>
      </w:r>
    </w:p>
    <w:p w14:paraId="446267C5" w14:textId="77777777" w:rsidR="00737A2C" w:rsidRDefault="00491A74">
      <w:pPr>
        <w:jc w:val="both"/>
      </w:pPr>
      <w:r>
        <w:t xml:space="preserve">Johnson, J., Douze, M., and Jegou, H. (2021). Billion-scale similarity search with GPUs. </w:t>
      </w:r>
      <w:r>
        <w:rPr>
          <w:i/>
        </w:rPr>
        <w:t>IEEE Transactions on Big Data</w:t>
      </w:r>
      <w:r>
        <w:t>, 7(3), 535-547.</w:t>
      </w:r>
    </w:p>
    <w:p w14:paraId="0E33C5EA" w14:textId="77777777" w:rsidR="00737A2C" w:rsidRDefault="00491A74">
      <w:pPr>
        <w:jc w:val="both"/>
      </w:pPr>
      <w:r>
        <w:t xml:space="preserve">Karpukhin, V., Oguz, B., Min, S., Lewis, P., Wu, L., Edunov, S., Chen, D., and Yih, W.-t. (2020). Dense passage retrieval for open-domain question answering. In </w:t>
      </w:r>
      <w:r>
        <w:rPr>
          <w:i/>
        </w:rPr>
        <w:t>Proceedings of the 2020 Conference on Empirical Methods in Natural Language Processing (EMNLP)</w:t>
      </w:r>
      <w:r>
        <w:t>, 6769-6781.</w:t>
      </w:r>
    </w:p>
    <w:p w14:paraId="733C5136" w14:textId="77777777" w:rsidR="00737A2C" w:rsidRDefault="00491A74">
      <w:pPr>
        <w:jc w:val="both"/>
      </w:pPr>
      <w:r>
        <w:t xml:space="preserve">Kendall, M. G. (1938). A new measure of rank correlation. </w:t>
      </w:r>
      <w:r>
        <w:rPr>
          <w:i/>
        </w:rPr>
        <w:t>Biometrika</w:t>
      </w:r>
      <w:r>
        <w:t>, 30(1-2), 81-93.</w:t>
      </w:r>
    </w:p>
    <w:p w14:paraId="6C046F17" w14:textId="77777777" w:rsidR="00737A2C" w:rsidRDefault="00491A74">
      <w:pPr>
        <w:jc w:val="both"/>
      </w:pPr>
      <w:r>
        <w:t xml:space="preserve">Kerenidis, I. and Prakash, A. (2017). Quantum recommendation systems. In </w:t>
      </w:r>
      <w:r>
        <w:rPr>
          <w:i/>
        </w:rPr>
        <w:t>Proceedings of the 8th Innovations in Theoretical Computer Science Conference (ITCS)</w:t>
      </w:r>
      <w:r>
        <w:t>, 49:1-49:21.</w:t>
      </w:r>
    </w:p>
    <w:p w14:paraId="0126A38B" w14:textId="77777777" w:rsidR="00737A2C" w:rsidRDefault="00491A74">
      <w:pPr>
        <w:jc w:val="both"/>
      </w:pPr>
      <w:r>
        <w:t xml:space="preserve">Kingma, D. P. and Ba, J. (2015). Adam: A method for stochastic optimization. In </w:t>
      </w:r>
      <w:r>
        <w:rPr>
          <w:i/>
        </w:rPr>
        <w:t>Proceedings of the International Conference on Learning Representations (ICLR)</w:t>
      </w:r>
      <w:r>
        <w:t>.</w:t>
      </w:r>
    </w:p>
    <w:p w14:paraId="425CCB69" w14:textId="77777777" w:rsidR="00737A2C" w:rsidRDefault="00491A74">
      <w:pPr>
        <w:jc w:val="both"/>
      </w:pPr>
      <w:r>
        <w:t xml:space="preserve">Lewis, P., Perez, E., Piktus, A., Petroni, F., Karpukhin, V., Goyal, N., Kuttler, H., Lewis, M., Yih, W.-t., Rocktaschel, T., Riedel, S., and Kiela, D. (2020). Retrieval-augmented generation for knowledge-intensive NLP tasks. In </w:t>
      </w:r>
      <w:r>
        <w:rPr>
          <w:i/>
        </w:rPr>
        <w:t>Advances in Neural Information Processing Systems (NeurIPS)</w:t>
      </w:r>
      <w:r>
        <w:t>, 33, 9459-9474.</w:t>
      </w:r>
    </w:p>
    <w:p w14:paraId="7CF452A9" w14:textId="77777777" w:rsidR="00737A2C" w:rsidRDefault="00491A74">
      <w:pPr>
        <w:jc w:val="both"/>
      </w:pPr>
      <w:r>
        <w:lastRenderedPageBreak/>
        <w:t xml:space="preserve">Li, Q., Wang, B., and Melucci, M. (2019). CNM: An interpretable complex-valued network for matching. In </w:t>
      </w:r>
      <w:r>
        <w:rPr>
          <w:i/>
        </w:rPr>
        <w:t>Proceedings of the 2019 Conference of the North American Chapter of the Association for Computational Linguistics (NAACL-HLT)</w:t>
      </w:r>
      <w:r>
        <w:t>, 4139-4148.</w:t>
      </w:r>
    </w:p>
    <w:p w14:paraId="441408B1" w14:textId="77777777" w:rsidR="00737A2C" w:rsidRDefault="00491A74">
      <w:pPr>
        <w:jc w:val="both"/>
      </w:pPr>
      <w:r>
        <w:t xml:space="preserve">Liu, Y., Arunachalam, S., and Temme, K. (2021). A rigorous and robust quantum speed-up in supervised machine learning. </w:t>
      </w:r>
      <w:r>
        <w:rPr>
          <w:i/>
        </w:rPr>
        <w:t>Nature Physics</w:t>
      </w:r>
      <w:r>
        <w:t>, 17(9), 1013-1017.</w:t>
      </w:r>
    </w:p>
    <w:p w14:paraId="4F9E4C56" w14:textId="77777777" w:rsidR="00737A2C" w:rsidRDefault="00491A74">
      <w:pPr>
        <w:jc w:val="both"/>
      </w:pPr>
      <w:r>
        <w:t xml:space="preserve">Lucas, A. (2014). Ising formulations of many NP problems. </w:t>
      </w:r>
      <w:r>
        <w:rPr>
          <w:i/>
        </w:rPr>
        <w:t>Frontiers in Physics</w:t>
      </w:r>
      <w:r>
        <w:t>, 2, 5.</w:t>
      </w:r>
    </w:p>
    <w:p w14:paraId="06E35783" w14:textId="77777777" w:rsidR="00737A2C" w:rsidRDefault="00491A74">
      <w:pPr>
        <w:jc w:val="both"/>
      </w:pPr>
      <w:r>
        <w:t xml:space="preserve">McClean, J. R., Boixo, S., Smelyanskiy, V. N., Babbush, R., and Neven, H. (2018). Barren plateaus in quantum neural network training landscapes. </w:t>
      </w:r>
      <w:r>
        <w:rPr>
          <w:i/>
        </w:rPr>
        <w:t>Nature Communications</w:t>
      </w:r>
      <w:r>
        <w:t>, 9(1), 4812.</w:t>
      </w:r>
    </w:p>
    <w:p w14:paraId="5AA0EF04" w14:textId="77777777" w:rsidR="00737A2C" w:rsidRDefault="00491A74">
      <w:pPr>
        <w:jc w:val="both"/>
      </w:pPr>
      <w:r>
        <w:t xml:space="preserve">OWASP (2025). </w:t>
      </w:r>
      <w:r>
        <w:rPr>
          <w:i/>
        </w:rPr>
        <w:t>OWASP Top 10 for Large Language Model Applications</w:t>
      </w:r>
      <w:r>
        <w:t>. Open Worldwide Application Security Project.</w:t>
      </w:r>
    </w:p>
    <w:p w14:paraId="6AFE4FA8" w14:textId="77777777" w:rsidR="00737A2C" w:rsidRDefault="00491A74">
      <w:pPr>
        <w:jc w:val="both"/>
      </w:pPr>
      <w:r>
        <w:t xml:space="preserve">Perez, F. and Ribeiro, I. (2022). Ignore previous prompt: Attack techniques for language models. In </w:t>
      </w:r>
      <w:r>
        <w:rPr>
          <w:i/>
        </w:rPr>
        <w:t>NeurIPS ML Safety Workshop</w:t>
      </w:r>
      <w:r>
        <w:t>.</w:t>
      </w:r>
    </w:p>
    <w:p w14:paraId="3942CCC1" w14:textId="77777777" w:rsidR="00737A2C" w:rsidRDefault="00491A74">
      <w:pPr>
        <w:jc w:val="both"/>
      </w:pPr>
      <w:r>
        <w:t xml:space="preserve">Piwowarski, B., Frommholz, I., Lalmas, M., and van Rijsbergen, K. (2010). What can quantum theory bring to information retrieval? In </w:t>
      </w:r>
      <w:r>
        <w:rPr>
          <w:i/>
        </w:rPr>
        <w:t>Proceedings of the 19th ACM International Conference on Information and Knowledge Management (CIKM)</w:t>
      </w:r>
      <w:r>
        <w:t>, 59-68.</w:t>
      </w:r>
    </w:p>
    <w:p w14:paraId="52B5D12B" w14:textId="77777777" w:rsidR="00737A2C" w:rsidRDefault="00491A74">
      <w:pPr>
        <w:jc w:val="both"/>
      </w:pPr>
      <w:r>
        <w:t xml:space="preserve">Powell, M. J. D. (1994). A direct search optimization method that models the objective and constraint functions by linear interpolation. In </w:t>
      </w:r>
      <w:r>
        <w:rPr>
          <w:i/>
        </w:rPr>
        <w:t>Advances in Optimization and Numerical Analysis</w:t>
      </w:r>
      <w:r>
        <w:t>, 51-67. Springer, Dordrecht.</w:t>
      </w:r>
    </w:p>
    <w:p w14:paraId="24263C49" w14:textId="77777777" w:rsidR="00737A2C" w:rsidRDefault="00491A74">
      <w:pPr>
        <w:jc w:val="both"/>
      </w:pPr>
      <w:r>
        <w:t xml:space="preserve">Preskill, J. (2018). Quantum computing in the NISQ era and beyond. </w:t>
      </w:r>
      <w:r>
        <w:rPr>
          <w:i/>
        </w:rPr>
        <w:t>Quantum</w:t>
      </w:r>
      <w:r>
        <w:t>, 2, 79.</w:t>
      </w:r>
    </w:p>
    <w:p w14:paraId="69E371F1" w14:textId="77777777" w:rsidR="00737A2C" w:rsidRDefault="00491A74">
      <w:pPr>
        <w:jc w:val="both"/>
      </w:pPr>
      <w:r>
        <w:t xml:space="preserve">Robertson, S. and Zaragoza, H. (2009). The probabilistic relevance framework: BM25 and beyond. </w:t>
      </w:r>
      <w:r>
        <w:rPr>
          <w:i/>
        </w:rPr>
        <w:t>Foundations and Trends in Information Retrieval</w:t>
      </w:r>
      <w:r>
        <w:t>, 3(4), 333-389.</w:t>
      </w:r>
    </w:p>
    <w:p w14:paraId="559717F2" w14:textId="77777777" w:rsidR="00737A2C" w:rsidRDefault="00491A74">
      <w:pPr>
        <w:jc w:val="both"/>
      </w:pPr>
      <w:r>
        <w:t xml:space="preserve">Sakai, T. (2006). Evaluating evaluation metrics based on the bootstrap. In </w:t>
      </w:r>
      <w:r>
        <w:rPr>
          <w:i/>
        </w:rPr>
        <w:t>Proceedings of the 29th Annual International ACM SIGIR Conference on Research and Development in Information Retrieval</w:t>
      </w:r>
      <w:r>
        <w:t>, 525-532.</w:t>
      </w:r>
    </w:p>
    <w:p w14:paraId="207E8040" w14:textId="77777777" w:rsidR="00737A2C" w:rsidRDefault="00491A74">
      <w:pPr>
        <w:jc w:val="both"/>
      </w:pPr>
      <w:r>
        <w:t xml:space="preserve">Schuld, M. (2021). Supervised quantum machine learning models are kernel methods. </w:t>
      </w:r>
      <w:r>
        <w:rPr>
          <w:i/>
        </w:rPr>
        <w:t>arXiv preprint arXiv:2101.11020</w:t>
      </w:r>
      <w:r>
        <w:t>.</w:t>
      </w:r>
    </w:p>
    <w:p w14:paraId="300AC8DB" w14:textId="77777777" w:rsidR="00737A2C" w:rsidRDefault="00491A74">
      <w:pPr>
        <w:jc w:val="both"/>
      </w:pPr>
      <w:r>
        <w:t xml:space="preserve">Schuld, M. and Killoran, N. (2019). Quantum machine learning in feature Hilbert spaces. </w:t>
      </w:r>
      <w:r>
        <w:rPr>
          <w:i/>
        </w:rPr>
        <w:t>Physical Review Letters</w:t>
      </w:r>
      <w:r>
        <w:t>, 122(4), 040504.</w:t>
      </w:r>
    </w:p>
    <w:p w14:paraId="28C8367A" w14:textId="77777777" w:rsidR="00737A2C" w:rsidRDefault="00491A74">
      <w:pPr>
        <w:jc w:val="both"/>
      </w:pPr>
      <w:r>
        <w:lastRenderedPageBreak/>
        <w:t xml:space="preserve">Sordoni, A., Nie, J.-Y., and Bengio, Y. (2013). Modeling term dependencies with quantum language models for IR. In </w:t>
      </w:r>
      <w:r>
        <w:rPr>
          <w:i/>
        </w:rPr>
        <w:t>Proceedings of the 36th International ACM SIGIR Conference on Research and Development in Information Retrieval</w:t>
      </w:r>
      <w:r>
        <w:t>, 653-662.</w:t>
      </w:r>
    </w:p>
    <w:p w14:paraId="23DEB3A6" w14:textId="77777777" w:rsidR="00737A2C" w:rsidRDefault="00491A74">
      <w:pPr>
        <w:jc w:val="both"/>
      </w:pPr>
      <w:r>
        <w:t xml:space="preserve">Tang, E. (2019). A quantum-inspired classical algorithm for recommendation systems. In </w:t>
      </w:r>
      <w:r>
        <w:rPr>
          <w:i/>
        </w:rPr>
        <w:t>Proceedings of the 51st Annual ACM SIGACT Symposium on Theory of Computing (STOC)</w:t>
      </w:r>
      <w:r>
        <w:t>, 217-228.</w:t>
      </w:r>
    </w:p>
    <w:p w14:paraId="319EAC2A" w14:textId="77777777" w:rsidR="00737A2C" w:rsidRDefault="00491A74">
      <w:pPr>
        <w:jc w:val="both"/>
      </w:pPr>
      <w:r>
        <w:t xml:space="preserve">Thakur, N., Reimers, N., Ruckle, A., Srivastava, A., and Gurevych, I. (2021). BEIR: A heterogeneous benchmark for zero-shot evaluation of information retrieval models. In </w:t>
      </w:r>
      <w:r>
        <w:rPr>
          <w:i/>
        </w:rPr>
        <w:t>Advances in Neural Information Processing Systems (NeurIPS) Datasets and Benchmarks Track</w:t>
      </w:r>
      <w:r>
        <w:t>.</w:t>
      </w:r>
    </w:p>
    <w:p w14:paraId="2F3F9E53" w14:textId="77777777" w:rsidR="00737A2C" w:rsidRDefault="00491A74">
      <w:pPr>
        <w:jc w:val="both"/>
      </w:pPr>
      <w:r>
        <w:t xml:space="preserve">Uprety, S., Gkoumas, D., and Song, D. (2020). A survey of quantum theory inspired approaches to information retrieval. </w:t>
      </w:r>
      <w:r>
        <w:rPr>
          <w:i/>
        </w:rPr>
        <w:t>ACM Computing Surveys</w:t>
      </w:r>
      <w:r>
        <w:t>, 53(5), 1-39.</w:t>
      </w:r>
    </w:p>
    <w:p w14:paraId="36A9B28A" w14:textId="77777777" w:rsidR="00737A2C" w:rsidRDefault="00491A74">
      <w:pPr>
        <w:jc w:val="both"/>
      </w:pPr>
      <w:r>
        <w:t xml:space="preserve">van den Oord, A., Li, Y., and Vinyals, O. (2018). Representation learning with contrastive predictive coding. </w:t>
      </w:r>
      <w:r>
        <w:rPr>
          <w:i/>
        </w:rPr>
        <w:t>arXiv preprint arXiv:1807.03748</w:t>
      </w:r>
      <w:r>
        <w:t>.</w:t>
      </w:r>
    </w:p>
    <w:p w14:paraId="2733308D" w14:textId="77777777" w:rsidR="00737A2C" w:rsidRDefault="00491A74">
      <w:pPr>
        <w:jc w:val="both"/>
      </w:pPr>
      <w:r>
        <w:t xml:space="preserve">van Rijsbergen, C. J. (2004). </w:t>
      </w:r>
      <w:r>
        <w:rPr>
          <w:i/>
        </w:rPr>
        <w:t>The Geometry of Information Retrieval</w:t>
      </w:r>
      <w:r>
        <w:t>. Cambridge University Press, Cambridge.</w:t>
      </w:r>
    </w:p>
    <w:p w14:paraId="71DA5195" w14:textId="77777777" w:rsidR="00737A2C" w:rsidRDefault="00491A74">
      <w:pPr>
        <w:jc w:val="both"/>
      </w:pPr>
      <w:r>
        <w:t xml:space="preserve">Wadden, D., Lin, S., Lo, K., Wang, L. L., van Zuylen, M., Cohan, A., and Hajishirzi, H. (2020). Fact or fiction: Verifying scientific claims. In </w:t>
      </w:r>
      <w:r>
        <w:rPr>
          <w:i/>
        </w:rPr>
        <w:t>Proceedings of the 2020 Conference on Empirical Methods in Natural Language Processing (EMNLP)</w:t>
      </w:r>
      <w:r>
        <w:t>, 7534-7550.</w:t>
      </w:r>
    </w:p>
    <w:p w14:paraId="5F78C274" w14:textId="77777777" w:rsidR="00737A2C" w:rsidRDefault="00491A74">
      <w:pPr>
        <w:jc w:val="both"/>
      </w:pPr>
      <w:r>
        <w:t xml:space="preserve">Wallace, E., Feng, S., Kandpal, N., Gardner, M., and Singh, S. (2019). Universal adversarial triggers for attacking and analyzing NLP. In </w:t>
      </w:r>
      <w:r>
        <w:rPr>
          <w:i/>
        </w:rPr>
        <w:t>Proceedings of the 2019 Conference on Empirical Methods in Natural Language Processing (EMNLP)</w:t>
      </w:r>
      <w:r>
        <w:t>, 2153-2162.</w:t>
      </w:r>
    </w:p>
    <w:p w14:paraId="36C8C9C3" w14:textId="77777777" w:rsidR="00737A2C" w:rsidRDefault="00491A74">
      <w:pPr>
        <w:jc w:val="both"/>
      </w:pPr>
      <w:r>
        <w:t xml:space="preserve">Wang, B., Li, Q., Melucci, M., and Song, D. (2019). Semantic Hilbert space for text representation learning. In </w:t>
      </w:r>
      <w:r>
        <w:rPr>
          <w:i/>
        </w:rPr>
        <w:t>Proceedings of the World Wide Web Conference (WWW)</w:t>
      </w:r>
      <w:r>
        <w:t>, 3293-3299.</w:t>
      </w:r>
    </w:p>
    <w:p w14:paraId="4FF10DB6" w14:textId="77777777" w:rsidR="00737A2C" w:rsidRDefault="00491A74">
      <w:pPr>
        <w:jc w:val="both"/>
      </w:pPr>
      <w:r>
        <w:t xml:space="preserve">Xiong, L., Xiong, C., Li, Y., Tang, K.-F., Liu, J., Bennett, P., Ahmed, J., and Overwijk, A. (2021). Approximate nearest neighbor negative contrastive learning for dense text retrieval. In </w:t>
      </w:r>
      <w:r>
        <w:rPr>
          <w:i/>
        </w:rPr>
        <w:t>Proceedings of the International Conference on Learning Representations (ICLR)</w:t>
      </w:r>
      <w:r>
        <w:t>.</w:t>
      </w:r>
    </w:p>
    <w:p w14:paraId="6DA7F115" w14:textId="77777777" w:rsidR="00737A2C" w:rsidRDefault="00491A74">
      <w:pPr>
        <w:jc w:val="both"/>
      </w:pPr>
      <w:r>
        <w:lastRenderedPageBreak/>
        <w:t xml:space="preserve">Zhang, P., Niu, J., Su, Z., Wang, B., Ma, L., and Song, D. (2018). End-to-end quantum-like language models with application to question answering. In </w:t>
      </w:r>
      <w:r>
        <w:rPr>
          <w:i/>
        </w:rPr>
        <w:t>Proceedings of the AAAI Conference on Artificial Intelligence</w:t>
      </w:r>
      <w:r>
        <w:t>, 32(1), 5666-5673.</w:t>
      </w:r>
    </w:p>
    <w:p w14:paraId="5ED89708" w14:textId="77777777" w:rsidR="00737A2C" w:rsidRDefault="00491A74">
      <w:pPr>
        <w:jc w:val="both"/>
      </w:pPr>
      <w:r>
        <w:t xml:space="preserve">Zhong, Z., Huang, Z., Wettig, A., and Chen, D. (2023). Poisoning retrieval corpora by injecting adversarial passages. In </w:t>
      </w:r>
      <w:r>
        <w:rPr>
          <w:i/>
        </w:rPr>
        <w:t>Proceedings of the 2023 Conference on Empirical Methods in Natural Language Processing (EMNLP)</w:t>
      </w:r>
      <w:r>
        <w:t>, 13764-13775.</w:t>
      </w:r>
    </w:p>
    <w:p w14:paraId="3626F708" w14:textId="77777777" w:rsidR="00737A2C" w:rsidRDefault="00491A74">
      <w:pPr>
        <w:jc w:val="both"/>
      </w:pPr>
      <w:r>
        <w:t xml:space="preserve">Zhou, L., Wang, S.-T., Choi, S., Pichler, H., and Lukin, M. D. (2020). Quantum approximate optimization algorithm: Performance, mechanism, and implementation on near-term devices. </w:t>
      </w:r>
      <w:r>
        <w:rPr>
          <w:i/>
        </w:rPr>
        <w:t>Physical Review X</w:t>
      </w:r>
      <w:r>
        <w:t>, 10(2), 021067.</w:t>
      </w:r>
    </w:p>
    <w:p w14:paraId="0FDFC1AE" w14:textId="77777777" w:rsidR="00737A2C" w:rsidRDefault="00491A74">
      <w:pPr>
        <w:jc w:val="both"/>
      </w:pPr>
      <w:r>
        <w:t xml:space="preserve">Zou, W., Geng, R., Wang, B., and Jia, J. (2025). PoisonedRAG: Knowledge corruption attacks to retrieval-augmented generation of large language models. In </w:t>
      </w:r>
      <w:r>
        <w:rPr>
          <w:i/>
        </w:rPr>
        <w:t>Proceedings of the 34th USENIX Security Symposium</w:t>
      </w:r>
      <w:r>
        <w:t>.</w:t>
      </w:r>
    </w:p>
    <w:sectPr w:rsidR="00737A2C"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9EDF" w14:textId="77777777" w:rsidR="00491A74" w:rsidRDefault="00491A74">
      <w:pPr>
        <w:spacing w:after="0" w:line="240" w:lineRule="auto"/>
      </w:pPr>
      <w:r>
        <w:separator/>
      </w:r>
    </w:p>
  </w:endnote>
  <w:endnote w:type="continuationSeparator" w:id="0">
    <w:p w14:paraId="113FE08D" w14:textId="77777777" w:rsidR="00491A74" w:rsidRDefault="00491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1B6D" w14:textId="77777777" w:rsidR="00737A2C" w:rsidRDefault="00737A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FE40" w14:textId="77777777" w:rsidR="00737A2C" w:rsidRDefault="00491A74">
    <w:pPr>
      <w:pStyle w:val="Footer"/>
      <w:jc w:val="center"/>
    </w:pPr>
    <w:r>
      <w:rPr>
        <w:sz w:val="20"/>
      </w:rPr>
      <w:t xml:space="preserve">Q-RAG Research Paper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61B3" w14:textId="77777777" w:rsidR="00491A74" w:rsidRDefault="00491A74">
      <w:pPr>
        <w:spacing w:after="0" w:line="240" w:lineRule="auto"/>
      </w:pPr>
      <w:r>
        <w:separator/>
      </w:r>
    </w:p>
  </w:footnote>
  <w:footnote w:type="continuationSeparator" w:id="0">
    <w:p w14:paraId="1C890D1D" w14:textId="77777777" w:rsidR="00491A74" w:rsidRDefault="00491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30027">
    <w:abstractNumId w:val="8"/>
  </w:num>
  <w:num w:numId="2" w16cid:durableId="1688943014">
    <w:abstractNumId w:val="6"/>
  </w:num>
  <w:num w:numId="3" w16cid:durableId="1624193523">
    <w:abstractNumId w:val="5"/>
  </w:num>
  <w:num w:numId="4" w16cid:durableId="1739202435">
    <w:abstractNumId w:val="4"/>
  </w:num>
  <w:num w:numId="5" w16cid:durableId="1546991342">
    <w:abstractNumId w:val="7"/>
  </w:num>
  <w:num w:numId="6" w16cid:durableId="2089570864">
    <w:abstractNumId w:val="3"/>
  </w:num>
  <w:num w:numId="7" w16cid:durableId="1476988536">
    <w:abstractNumId w:val="2"/>
  </w:num>
  <w:num w:numId="8" w16cid:durableId="24214389">
    <w:abstractNumId w:val="1"/>
  </w:num>
  <w:num w:numId="9" w16cid:durableId="136520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783"/>
    <w:rsid w:val="0029639D"/>
    <w:rsid w:val="00326F90"/>
    <w:rsid w:val="00491A74"/>
    <w:rsid w:val="00737A2C"/>
    <w:rsid w:val="007C12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B2367F"/>
  <w14:defaultImageDpi w14:val="300"/>
  <w15:docId w15:val="{44A42FA8-B63B-4CDB-806E-5FDE99DB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C1219"/>
    <w:pPr>
      <w:spacing w:after="100"/>
    </w:pPr>
  </w:style>
  <w:style w:type="paragraph" w:styleId="TOC2">
    <w:name w:val="toc 2"/>
    <w:basedOn w:val="Normal"/>
    <w:next w:val="Normal"/>
    <w:autoRedefine/>
    <w:uiPriority w:val="39"/>
    <w:unhideWhenUsed/>
    <w:rsid w:val="007C1219"/>
    <w:pPr>
      <w:spacing w:after="100"/>
      <w:ind w:left="240"/>
    </w:pPr>
  </w:style>
  <w:style w:type="character" w:styleId="Hyperlink">
    <w:name w:val="Hyperlink"/>
    <w:basedOn w:val="DefaultParagraphFont"/>
    <w:uiPriority w:val="99"/>
    <w:unhideWhenUsed/>
    <w:rsid w:val="007C12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7504</Words>
  <Characters>41334</Characters>
  <Application>Microsoft Office Word</Application>
  <DocSecurity>0</DocSecurity>
  <Lines>883</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Prabhav Goel</cp:lastModifiedBy>
  <cp:revision>2</cp:revision>
  <dcterms:created xsi:type="dcterms:W3CDTF">2013-12-23T23:15:00Z</dcterms:created>
  <dcterms:modified xsi:type="dcterms:W3CDTF">2026-10-14T07:02:00Z</dcterms:modified>
  <cp:category/>
</cp:coreProperties>
</file>