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第一阶段报告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20184556 陈然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任务：1符号表的数据结构设计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四元式生成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3 目标代码生成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已做：文法</w:t>
      </w:r>
    </w:p>
    <w:p>
      <w:pPr>
        <w:rPr>
          <w:sz w:val="24"/>
        </w:rPr>
      </w:pPr>
      <w:r>
        <w:rPr>
          <w:rFonts w:hint="eastAsia"/>
          <w:sz w:val="24"/>
        </w:rPr>
        <w:t>文法如下：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VARIABLE -&gt;var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ID_SEQUENCE ：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TYPE</w:t>
      </w:r>
      <w:r>
        <w:rPr>
          <w:rFonts w:hint="eastAsia"/>
          <w:b/>
          <w:bCs/>
          <w:color w:val="C00000"/>
          <w:sz w:val="28"/>
          <w:szCs w:val="28"/>
        </w:rPr>
        <w:t xml:space="preserve">  </w:t>
      </w:r>
      <w:r>
        <w:rPr>
          <w:rFonts w:hint="eastAsia"/>
          <w:b/>
          <w:bCs/>
          <w:color w:val="000000"/>
        </w:rPr>
        <w:t>；{ID_SEQUENCE ：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TYPE</w:t>
      </w:r>
      <w:r>
        <w:rPr>
          <w:rFonts w:hint="eastAsia"/>
          <w:b/>
          <w:bCs/>
          <w:color w:val="C00000"/>
          <w:sz w:val="28"/>
          <w:szCs w:val="28"/>
        </w:rPr>
        <w:t xml:space="preserve">  </w:t>
      </w:r>
      <w:r>
        <w:rPr>
          <w:rFonts w:hint="eastAsia"/>
          <w:b/>
          <w:bCs/>
          <w:color w:val="000000"/>
        </w:rPr>
        <w:t>；}</w:t>
      </w:r>
    </w:p>
    <w:p>
      <w:pPr>
        <w:spacing w:line="360" w:lineRule="auto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000000"/>
        </w:rPr>
        <w:t>ID_SEQUENCE -&gt;id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</w:rPr>
        <w:t>ARRAY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{，id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B050"/>
        </w:rPr>
        <w:t>ARRAY</w:t>
      </w:r>
      <w:r>
        <w:rPr>
          <w:rFonts w:hint="eastAsia"/>
          <w:b/>
          <w:bCs/>
          <w:color w:val="000000"/>
        </w:rPr>
        <w:t xml:space="preserve"> }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B050"/>
        </w:rPr>
        <w:t>ARRAY-&gt;e|[cons]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TYPE -&gt;integer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| real</w:t>
      </w:r>
      <w:r>
        <w:rPr>
          <w:rFonts w:hint="eastAsia"/>
          <w:b/>
          <w:bCs/>
          <w:color w:val="C00000"/>
        </w:rPr>
        <w:t xml:space="preserve">  </w:t>
      </w:r>
      <w:r>
        <w:rPr>
          <w:rFonts w:hint="eastAsia"/>
          <w:b/>
          <w:bCs/>
          <w:color w:val="000000"/>
        </w:rPr>
        <w:t>| char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70C0"/>
        </w:rPr>
        <w:t>ANOUNCE_FUNCTION-&gt;var  id(id :TYPE {,id：TYPE }):TYPE{FUN_SENTENCE}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</w:p>
    <w:p>
      <w:pPr>
        <w:spacing w:line="360" w:lineRule="auto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FUN_SENTENCE-&gt;begin SEN_SEQUENCE|CONDITION|CIRCLE  {；SEN_SEQUENCE | CONDITION | CIRCLE} RETURN end</w:t>
      </w:r>
    </w:p>
    <w:p>
      <w:pPr>
        <w:spacing w:line="360" w:lineRule="auto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RETURN-&gt;return FACTOR;</w:t>
      </w:r>
    </w:p>
    <w:p>
      <w:pPr>
        <w:spacing w:line="360" w:lineRule="auto"/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FUNCTION-&gt;id(id{,id})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COM_SENTENCE -&gt; begin SEN_SEQUENCE|CONDITION|CIRCLE|FUNCTION {；SEN_SEQUENCE | CONDITION | CIRCLE|FUNCTION} end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SEN_SEQUENCE -&gt; EVA_SENTENCE {；EVA_SENTENCE }</w:t>
      </w:r>
    </w:p>
    <w:p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CONDITION  -&gt; if  BOOL then  SEN_SEQUENCE else SEN_SEQUENCE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FF0000"/>
        </w:rPr>
        <w:t xml:space="preserve">CIRCLE -&gt; while BOOL do COM_SENTENCE 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EVA_SENTENCE -&gt; id </w:t>
      </w:r>
      <w:r>
        <w:rPr>
          <w:rFonts w:hint="eastAsia"/>
          <w:b/>
          <w:bCs/>
          <w:color w:val="00B050"/>
        </w:rPr>
        <w:t>ARRAY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</w:rPr>
        <w:t>:= EXPRESSION</w:t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EXPRESSION -&gt; EXPRESSION + TERM | EXPRESSION - TERM | TERM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TERM -&gt; TERM *  FACTOR | TERM /  FACTOR | FACTOR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FACTOR -&gt; id </w:t>
      </w:r>
      <w:r>
        <w:rPr>
          <w:rFonts w:hint="eastAsia"/>
          <w:b/>
          <w:bCs/>
          <w:color w:val="00B050"/>
        </w:rPr>
        <w:t>ARRAY</w:t>
      </w:r>
      <w:r>
        <w:rPr>
          <w:rFonts w:hint="eastAsia"/>
          <w:b/>
          <w:bCs/>
          <w:color w:val="000000"/>
        </w:rPr>
        <w:t xml:space="preserve"> | cons | ( EXPRESSION )</w:t>
      </w:r>
    </w:p>
    <w:p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BOOL -&gt;  FACTOR  &lt;|&gt;|@ FACTOR</w:t>
      </w:r>
    </w:p>
    <w:p>
      <w:pPr>
        <w:spacing w:line="360" w:lineRule="auto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其中：id为标识符，cons为常数。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已做：符号表</w:t>
      </w:r>
    </w:p>
    <w:p>
      <w:pPr>
        <w:rPr>
          <w:sz w:val="24"/>
        </w:rPr>
      </w:pPr>
      <w:r>
        <w:rPr>
          <w:rFonts w:hint="eastAsia"/>
          <w:sz w:val="24"/>
        </w:rPr>
        <w:t>（1） 字符数组：char test[1000]</w:t>
      </w:r>
    </w:p>
    <w:p>
      <w:pPr>
        <w:rPr>
          <w:sz w:val="24"/>
        </w:rPr>
      </w:pPr>
      <w:r>
        <w:rPr>
          <w:rFonts w:hint="eastAsia"/>
          <w:sz w:val="24"/>
        </w:rPr>
        <w:t>（2） 关键字表：</w:t>
      </w:r>
    </w:p>
    <w:tbl>
      <w:tblPr>
        <w:tblStyle w:val="3"/>
        <w:tblW w:w="4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关键字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real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char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begin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end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if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then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else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while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ifend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652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return</w:t>
            </w:r>
          </w:p>
        </w:tc>
        <w:tc>
          <w:tcPr>
            <w:tcW w:w="216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>界符表：</w:t>
      </w:r>
    </w:p>
    <w:tbl>
      <w:tblPr>
        <w:tblStyle w:val="3"/>
        <w:tblW w:w="6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665"/>
        <w:gridCol w:w="1620"/>
        <w:gridCol w:w="1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界符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编码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界符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(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: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)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;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&lt;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=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@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(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+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)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.</w:t>
            </w:r>
          </w:p>
        </w:tc>
        <w:tc>
          <w:tcPr>
            <w:tcW w:w="1665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  <w:tc>
          <w:tcPr>
            <w:tcW w:w="1721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18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>Token序列结构体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struct Token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char content[10];//用来存放Token类型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int code;//用来存放表中位置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}token[200];//TOKEN序列数组，用来存放生成的token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利用自动机扫描，每一个单词首字符为字母的时候只有两种情况，不是标识符，就是关键字，所以调用关键字及标识符处理函数以生成相应的 token，而单词的首字母为数字的时候只能为数字常量，此时则调用数字处理函数生成相应的 token，而其他的情况，单词只能是界符，此时应该调用界符处理函数。具体自动机如下图所示：</w:t>
      </w:r>
    </w:p>
    <w:p>
      <w:r>
        <w:drawing>
          <wp:inline distT="0" distB="0" distL="0" distR="0">
            <wp:extent cx="3629025" cy="40481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4" t="16331" r="32182" b="2287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已做四元式生成</w:t>
      </w:r>
    </w:p>
    <w:p>
      <w:pPr>
        <w:spacing w:line="360" w:lineRule="auto"/>
        <w:rPr>
          <w:sz w:val="24"/>
        </w:rPr>
      </w:pPr>
      <w:r>
        <w:rPr>
          <w:sz w:val="24"/>
        </w:rPr>
        <w:t>在四元式的编写当中定义了四元式的格式</w:t>
      </w:r>
      <w:r>
        <w:rPr>
          <w:rFonts w:hint="eastAsia"/>
          <w:sz w:val="24"/>
        </w:rPr>
        <w:t>，</w:t>
      </w:r>
      <w:r>
        <w:rPr>
          <w:sz w:val="24"/>
        </w:rPr>
        <w:t>并且对标识符</w:t>
      </w:r>
      <w:r>
        <w:rPr>
          <w:rFonts w:hint="eastAsia"/>
          <w:sz w:val="24"/>
        </w:rPr>
        <w:t>，</w:t>
      </w:r>
      <w:r>
        <w:rPr>
          <w:sz w:val="24"/>
        </w:rPr>
        <w:t>关键字</w:t>
      </w:r>
      <w:r>
        <w:rPr>
          <w:rFonts w:hint="eastAsia"/>
          <w:sz w:val="24"/>
        </w:rPr>
        <w:t>，</w:t>
      </w:r>
      <w:r>
        <w:rPr>
          <w:sz w:val="24"/>
        </w:rPr>
        <w:t>等必要的符号写出相关的四元式生成函数如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QUATFIRST();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QUATJIA();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QUATJIAN();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QUATCHENGE();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QUATCHU();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QUATFUZHI(string len,int type);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QUATLAST();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QUATBEGIN();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QUATBOOL();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QUATTHEN();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QUATELSE();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QUATIFEND();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QUATWHILE();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QUATDO();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QUATWHILEEND();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QUATHANSHUSHENGMING(string str1,string str2);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QUATDIAOYONG(string str);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QUATRETURN();</w:t>
      </w:r>
    </w:p>
    <w:p/>
    <w:p>
      <w:pPr>
        <w:pStyle w:val="2"/>
        <w:rPr>
          <w:sz w:val="24"/>
          <w:szCs w:val="24"/>
        </w:rPr>
      </w:pPr>
      <w:bookmarkStart w:id="0" w:name="_Toc439016504"/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3算法</w:t>
      </w:r>
      <w:bookmarkEnd w:id="0"/>
    </w:p>
    <w:p>
      <w:pPr>
        <w:spacing w:line="360" w:lineRule="auto"/>
        <w:rPr>
          <w:sz w:val="24"/>
        </w:rPr>
      </w:pPr>
      <w:r>
        <w:rPr>
          <w:sz w:val="24"/>
        </w:rPr>
        <w:t>以具有概括性的四元式生成的函数为例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QUATFIRST();</w:t>
      </w:r>
    </w:p>
    <w:p>
      <w:pPr>
        <w:spacing w:line="360" w:lineRule="auto"/>
        <w:rPr>
          <w:sz w:val="24"/>
        </w:rPr>
      </w:pPr>
      <w:r>
        <w:rPr>
          <w:sz w:val="24"/>
        </w:rPr>
        <w:t>void QUATJIA();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代码：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void QUATFIRST()//生成第一个四元式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string temp="";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siyuanshi[xuhao]="QT["+int2str(xuhao)+"]:(program,"+"I0"+","+"_"+","+"_"+")";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siyuanshi1[xuhao1]=temp+"(program,"+"I0"+","+"_"+","+"_"+")";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xuhao1++;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xuhao++;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void QUATJIA()//加号生成四元式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temp1=s.Pop();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temp2=s.Pop();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string* p=new string;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*p="t"+int2str(jilu);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siyuanshi[xuhao]="QT["+int2str(xuhao)+"]:(+,"+temp2+","+temp1+","+*p+")";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siyuanshi1[xuhao1]="(+,"+temp2+","+temp1+","+*p+")";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s3.Push(*p);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s.Push(*p);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xuhao1++;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xuhao++;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在代码中可以看到对</w:t>
      </w:r>
      <w:r>
        <w:rPr>
          <w:rFonts w:hint="eastAsia"/>
          <w:sz w:val="24"/>
        </w:rPr>
        <w:t>program</w:t>
      </w:r>
      <w:r>
        <w:rPr>
          <w:sz w:val="24"/>
        </w:rPr>
        <w:t>的特殊关键字的进行识别生成四元式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r>
        <w:rPr>
          <w:sz w:val="24"/>
        </w:rPr>
        <w:t>在普通的如</w:t>
      </w:r>
      <w:r>
        <w:rPr>
          <w:rFonts w:hint="eastAsia"/>
          <w:sz w:val="24"/>
        </w:rPr>
        <w:t>：</w:t>
      </w:r>
      <w:r>
        <w:rPr>
          <w:sz w:val="24"/>
        </w:rPr>
        <w:t>加</w:t>
      </w:r>
      <w:r>
        <w:rPr>
          <w:rFonts w:hint="eastAsia"/>
          <w:sz w:val="24"/>
        </w:rPr>
        <w:t>、</w:t>
      </w:r>
      <w:r>
        <w:rPr>
          <w:sz w:val="24"/>
        </w:rPr>
        <w:t>减</w:t>
      </w:r>
      <w:r>
        <w:rPr>
          <w:rFonts w:hint="eastAsia"/>
          <w:sz w:val="24"/>
        </w:rPr>
        <w:t>、</w:t>
      </w:r>
      <w:r>
        <w:rPr>
          <w:sz w:val="24"/>
        </w:rPr>
        <w:t>乘</w:t>
      </w:r>
      <w:r>
        <w:rPr>
          <w:rFonts w:hint="eastAsia"/>
          <w:sz w:val="24"/>
        </w:rPr>
        <w:t>、</w:t>
      </w:r>
      <w:r>
        <w:rPr>
          <w:sz w:val="24"/>
        </w:rPr>
        <w:t>除</w:t>
      </w:r>
      <w:r>
        <w:rPr>
          <w:rFonts w:hint="eastAsia"/>
          <w:sz w:val="24"/>
        </w:rPr>
        <w:t>这样的四元式的生成函数中一般应用到：双栈结构（对表的内容的正序，四元式表等相关的必要结构）</w:t>
      </w:r>
    </w:p>
    <w:p>
      <w:pPr>
        <w:spacing w:line="360" w:lineRule="auto"/>
        <w:rPr>
          <w:sz w:val="24"/>
        </w:rPr>
      </w:pPr>
      <w:r>
        <w:rPr>
          <w:sz w:val="24"/>
        </w:rPr>
        <w:t>四元式表代码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sz w:val="24"/>
        </w:rPr>
      </w:pPr>
      <w:r>
        <w:rPr>
          <w:sz w:val="24"/>
        </w:rPr>
        <w:t>int xuhao1=0;</w:t>
      </w:r>
    </w:p>
    <w:p>
      <w:pPr>
        <w:spacing w:line="360" w:lineRule="auto"/>
        <w:rPr>
          <w:sz w:val="24"/>
        </w:rPr>
      </w:pPr>
      <w:r>
        <w:rPr>
          <w:sz w:val="24"/>
        </w:rPr>
        <w:t>string siyuanshi1[100];</w:t>
      </w:r>
    </w:p>
    <w:p>
      <w:pPr>
        <w:spacing w:line="360" w:lineRule="auto"/>
        <w:rPr>
          <w:sz w:val="24"/>
        </w:rPr>
      </w:pPr>
      <w:r>
        <w:rPr>
          <w:sz w:val="24"/>
        </w:rPr>
        <w:t>对于栈及其相关操作函数</w:t>
      </w:r>
      <w:r>
        <w:rPr>
          <w:rFonts w:hint="eastAsia"/>
          <w:sz w:val="24"/>
        </w:rPr>
        <w:t>的代码：</w:t>
      </w:r>
    </w:p>
    <w:p>
      <w:pPr>
        <w:spacing w:line="360" w:lineRule="auto"/>
        <w:rPr>
          <w:sz w:val="24"/>
        </w:rPr>
      </w:pPr>
      <w:r>
        <w:rPr>
          <w:sz w:val="24"/>
        </w:rPr>
        <w:t>class Stack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>public: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Stack();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void Push(string b);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string Pop();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void Clear();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string Peek() const;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bool isEmpty() const;</w:t>
      </w:r>
    </w:p>
    <w:p>
      <w:pPr>
        <w:spacing w:line="360" w:lineRule="auto"/>
        <w:rPr>
          <w:sz w:val="24"/>
        </w:rPr>
      </w:pPr>
      <w:r>
        <w:rPr>
          <w:sz w:val="24"/>
        </w:rPr>
        <w:t>private: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string a[100];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Top;</w:t>
      </w:r>
    </w:p>
    <w:p>
      <w:pPr>
        <w:spacing w:line="360" w:lineRule="auto"/>
        <w:rPr>
          <w:sz w:val="24"/>
        </w:rPr>
      </w:pPr>
      <w:r>
        <w:rPr>
          <w:sz w:val="24"/>
        </w:rPr>
        <w:t>};</w:t>
      </w:r>
    </w:p>
    <w:p>
      <w:pPr>
        <w:spacing w:line="360" w:lineRule="auto"/>
        <w:rPr>
          <w:sz w:val="24"/>
        </w:rPr>
      </w:pPr>
      <w:r>
        <w:rPr>
          <w:sz w:val="24"/>
        </w:rPr>
        <w:t>Stack::Stack()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Top=-1;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void Stack::Push(string b)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if(Top==99)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Top++;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a[Top]=b;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string Stack::Pop()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string element;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//如果栈空，则返回0；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if(Top==-1)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element=a[Top];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Top--;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element;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void Stack::Clear()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Top=-1;//直接置栈顶指针，没有清空栈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string Stack::Peek()const//取栈顶元素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//如果栈为空，则返回0；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if(Top==-1)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a[Top];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>bool Stack::isEmpty() const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if(Top==-1)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true;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false;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遇到问题：接口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解决：先把接口商量好在分开完成任务</w:t>
      </w:r>
      <w:bookmarkStart w:id="1" w:name="_GoBack"/>
      <w:bookmarkEnd w:id="1"/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还有目标代码生成没有做</w:t>
      </w:r>
    </w:p>
    <w:p/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D5464"/>
    <w:rsid w:val="3AC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2020-07-03T12:24:00Z</dcterms:created>
  <dc:creator>chenran15623312836</dc:creator>
  <cp:lastModifiedBy>chenran15623312836</cp:lastModifiedBy>
  <dcterms:modified xsi:type="dcterms:W3CDTF">2020-07-03T12:34:52Z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