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73E57" w14:textId="77777777" w:rsidR="00710DB3" w:rsidRPr="00816157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6F52E4" w14:textId="77777777" w:rsidR="00710DB3" w:rsidRPr="00816157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«Рязанский государственный радиотехнический университет</w:t>
      </w:r>
    </w:p>
    <w:p w14:paraId="7ECBD302" w14:textId="77777777" w:rsidR="00710DB3" w:rsidRPr="00816157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имени В.</w:t>
      </w: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Ф. Уткина»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C6B004A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FF70DCB" w14:textId="77777777" w:rsidR="00710DB3" w:rsidRPr="00C37892" w:rsidRDefault="00710DB3" w:rsidP="00710DB3">
      <w:pPr>
        <w:spacing w:line="240" w:lineRule="auto"/>
        <w:rPr>
          <w:rFonts w:ascii="Liberation Serif" w:hAnsi="Liberation Serif" w:cs="Liberation Serif"/>
        </w:rPr>
      </w:pPr>
    </w:p>
    <w:p w14:paraId="23D908C7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 xml:space="preserve">Кафедра </w:t>
      </w:r>
      <w:r>
        <w:rPr>
          <w:rFonts w:ascii="Liberation Serif" w:hAnsi="Liberation Serif" w:cs="Liberation Serif"/>
        </w:rPr>
        <w:t>«</w:t>
      </w:r>
      <w:proofErr w:type="spellStart"/>
      <w:r w:rsidRPr="002A767A">
        <w:rPr>
          <w:rFonts w:ascii="Liberation Serif" w:hAnsi="Liberation Serif" w:cs="Liberation Serif"/>
        </w:rPr>
        <w:t>БЖДиЭ</w:t>
      </w:r>
      <w:proofErr w:type="spellEnd"/>
      <w:r>
        <w:rPr>
          <w:rFonts w:ascii="Liberation Serif" w:hAnsi="Liberation Serif" w:cs="Liberation Serif"/>
        </w:rPr>
        <w:t>»</w:t>
      </w:r>
    </w:p>
    <w:p w14:paraId="58328093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47B6FC8" w14:textId="77777777" w:rsidR="00710DB3" w:rsidRPr="00C37892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E7C001C" w14:textId="77777777" w:rsidR="00710DB3" w:rsidRPr="00C37892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61CEB57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E7D5925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9D1D9E7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2A13753" w14:textId="77777777" w:rsidR="00710DB3" w:rsidRPr="00C37892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DD46523" w14:textId="560585E0" w:rsidR="00710DB3" w:rsidRPr="00710DB3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Отчет о лабораторной работе № </w:t>
      </w:r>
      <w:r w:rsidRPr="00710DB3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4</w:t>
      </w:r>
    </w:p>
    <w:p w14:paraId="4838BE77" w14:textId="7731E66D" w:rsidR="00710DB3" w:rsidRPr="00710DB3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b/>
          <w:bCs/>
          <w:sz w:val="28"/>
          <w:szCs w:val="28"/>
        </w:rPr>
      </w:pPr>
      <w:r w:rsidRPr="00710DB3">
        <w:rPr>
          <w:rFonts w:eastAsia="Calibri" w:cs="Arial"/>
          <w:b/>
          <w:bCs/>
          <w:color w:val="000000"/>
          <w:sz w:val="28"/>
          <w:szCs w:val="20"/>
        </w:rPr>
        <w:t>Микроклиматические условия на рабочем месте</w:t>
      </w:r>
    </w:p>
    <w:p w14:paraId="43EFB166" w14:textId="77777777" w:rsidR="00710DB3" w:rsidRPr="00816157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по дисциплине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5D756B8C" w14:textId="77777777" w:rsidR="00710DB3" w:rsidRPr="00816157" w:rsidRDefault="00710DB3" w:rsidP="00710DB3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«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Безопасность жизнедеятельности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7CABBD5C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38C7B04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1F582764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13EBE020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B01F953" w14:textId="77777777" w:rsidR="00710DB3" w:rsidRPr="00C37892" w:rsidRDefault="00710DB3" w:rsidP="00710DB3">
      <w:pPr>
        <w:spacing w:line="240" w:lineRule="auto"/>
        <w:rPr>
          <w:rFonts w:ascii="Liberation Serif" w:hAnsi="Liberation Serif" w:cs="Liberation Serif"/>
        </w:rPr>
      </w:pPr>
    </w:p>
    <w:p w14:paraId="75C6CCDA" w14:textId="77777777" w:rsidR="00710DB3" w:rsidRPr="002A767A" w:rsidRDefault="00710DB3" w:rsidP="00710DB3">
      <w:pPr>
        <w:spacing w:line="240" w:lineRule="auto"/>
        <w:rPr>
          <w:rFonts w:ascii="Liberation Serif" w:hAnsi="Liberation Serif" w:cs="Liberation Serif"/>
        </w:rPr>
      </w:pPr>
    </w:p>
    <w:p w14:paraId="66ADB005" w14:textId="77777777" w:rsidR="00710DB3" w:rsidRPr="00C37892" w:rsidRDefault="00710DB3" w:rsidP="00710DB3">
      <w:pPr>
        <w:spacing w:line="240" w:lineRule="auto"/>
        <w:jc w:val="right"/>
        <w:rPr>
          <w:rFonts w:ascii="Liberation Serif" w:hAnsi="Liberation Serif" w:cs="Liberation Serif"/>
        </w:rPr>
      </w:pPr>
    </w:p>
    <w:p w14:paraId="30468E27" w14:textId="77777777" w:rsidR="00710DB3" w:rsidRPr="002A767A" w:rsidRDefault="00710DB3" w:rsidP="00710DB3">
      <w:pPr>
        <w:spacing w:line="240" w:lineRule="auto"/>
        <w:jc w:val="right"/>
        <w:rPr>
          <w:rFonts w:ascii="Liberation Serif" w:hAnsi="Liberation Serif" w:cs="Liberation Serif"/>
        </w:rPr>
      </w:pPr>
    </w:p>
    <w:p w14:paraId="1DC83BF2" w14:textId="43A8146F" w:rsidR="00710DB3" w:rsidRPr="00400DB0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b/>
          <w:bCs/>
          <w:sz w:val="28"/>
          <w:szCs w:val="28"/>
        </w:rPr>
      </w:pPr>
      <w:r w:rsidRPr="00400DB0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Выполнил:</w:t>
      </w:r>
    </w:p>
    <w:p w14:paraId="25B07B39" w14:textId="77777777" w:rsidR="00710DB3" w:rsidRPr="00816157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 студент группы 445</w:t>
      </w:r>
    </w:p>
    <w:p w14:paraId="7E73F80B" w14:textId="77777777" w:rsidR="00710DB3" w:rsidRPr="002203AB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бригада № </w:t>
      </w: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41FFC2FE" w14:textId="77777777" w:rsidR="00710DB3" w:rsidRPr="00816157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Гукало Д.Г.</w:t>
      </w:r>
    </w:p>
    <w:p w14:paraId="0BE87400" w14:textId="77777777" w:rsidR="00710DB3" w:rsidRPr="00400DB0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b/>
          <w:bCs/>
          <w:sz w:val="28"/>
          <w:szCs w:val="28"/>
        </w:rPr>
      </w:pPr>
      <w:r w:rsidRPr="00400DB0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Проверили:</w:t>
      </w:r>
    </w:p>
    <w:p w14:paraId="6FB6E2CA" w14:textId="77777777" w:rsidR="00710DB3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к.т.н. доц. Каф </w:t>
      </w:r>
      <w:proofErr w:type="spellStart"/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БЖДиЭ</w:t>
      </w:r>
      <w:proofErr w:type="spellEnd"/>
    </w:p>
    <w:p w14:paraId="56274177" w14:textId="77777777" w:rsidR="00710DB3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Шилин А.В.</w:t>
      </w:r>
    </w:p>
    <w:p w14:paraId="3B07433B" w14:textId="77777777" w:rsidR="00710DB3" w:rsidRPr="00816157" w:rsidRDefault="00710DB3" w:rsidP="00710DB3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вед. спец. Григорьев </w:t>
      </w:r>
      <w:proofErr w:type="gramStart"/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Н.М.</w:t>
      </w:r>
      <w:proofErr w:type="gramEnd"/>
    </w:p>
    <w:p w14:paraId="20AAEF79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8B1C1E8" w14:textId="77777777" w:rsidR="00710DB3" w:rsidRPr="002203AB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3668D007" w14:textId="77777777" w:rsidR="00710DB3" w:rsidRPr="002203AB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E0161D9" w14:textId="77777777" w:rsidR="00710DB3" w:rsidRPr="002203AB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613C2B5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F2183C6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3C943F5" w14:textId="77777777" w:rsidR="00710DB3" w:rsidRPr="002203AB" w:rsidRDefault="00710DB3" w:rsidP="00710DB3">
      <w:pPr>
        <w:spacing w:line="240" w:lineRule="auto"/>
        <w:rPr>
          <w:rFonts w:ascii="Liberation Serif" w:hAnsi="Liberation Serif" w:cs="Liberation Serif"/>
        </w:rPr>
      </w:pPr>
    </w:p>
    <w:p w14:paraId="1B40DFC1" w14:textId="77777777" w:rsidR="00710DB3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2D4A91C" w14:textId="77777777" w:rsidR="00710DB3" w:rsidRPr="002A767A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F397064" w14:textId="6B84436D" w:rsidR="006A45A1" w:rsidRDefault="00710DB3" w:rsidP="00710DB3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>Рязань 202</w:t>
      </w:r>
      <w:r>
        <w:rPr>
          <w:rFonts w:ascii="Liberation Serif" w:hAnsi="Liberation Serif" w:cs="Liberation Serif"/>
        </w:rPr>
        <w:t>5</w:t>
      </w:r>
    </w:p>
    <w:p w14:paraId="58350867" w14:textId="77777777" w:rsidR="00710DB3" w:rsidRPr="0013797F" w:rsidRDefault="00710DB3" w:rsidP="00710DB3">
      <w:pPr>
        <w:pStyle w:val="a3"/>
        <w:rPr>
          <w:b/>
          <w:bCs/>
        </w:rPr>
      </w:pPr>
      <w:r w:rsidRPr="0013797F">
        <w:rPr>
          <w:b/>
          <w:bCs/>
        </w:rPr>
        <w:lastRenderedPageBreak/>
        <w:t>Цель работы</w:t>
      </w:r>
    </w:p>
    <w:p w14:paraId="2C484111" w14:textId="5308F311" w:rsidR="00710DB3" w:rsidRDefault="00710DB3" w:rsidP="00710DB3">
      <w:pPr>
        <w:pStyle w:val="a3"/>
      </w:pPr>
      <w:r>
        <w:t>П</w:t>
      </w:r>
      <w:r w:rsidRPr="00710DB3">
        <w:t>олучить представление об основных параметрах микроклимата; изучить принципы нормирования микроклиматических условий в помещениях; исследовать и оценить параметры микроклимата на рабочем месте.</w:t>
      </w:r>
    </w:p>
    <w:p w14:paraId="0B05DCE4" w14:textId="485627F8" w:rsidR="00710DB3" w:rsidRPr="0013797F" w:rsidRDefault="00710DB3" w:rsidP="00710DB3">
      <w:pPr>
        <w:pStyle w:val="a3"/>
        <w:rPr>
          <w:b/>
          <w:bCs/>
        </w:rPr>
      </w:pPr>
      <w:r w:rsidRPr="0013797F">
        <w:rPr>
          <w:b/>
          <w:bCs/>
        </w:rPr>
        <w:t>Практическая часть:</w:t>
      </w:r>
    </w:p>
    <w:p w14:paraId="64FC6A84" w14:textId="77777777" w:rsidR="00710DB3" w:rsidRPr="003E6FB9" w:rsidRDefault="00710DB3" w:rsidP="00710DB3">
      <w:pPr>
        <w:pStyle w:val="a3"/>
      </w:pPr>
      <w:r w:rsidRPr="003E6FB9">
        <w:t>Определить температуру воздуха на рабочем месте (с помощью «сухого» термометра бытового психрометра) и атмос</w:t>
      </w:r>
      <w:r w:rsidRPr="003E6FB9">
        <w:softHyphen/>
        <w:t xml:space="preserve">ферное давление </w:t>
      </w:r>
      <w:r w:rsidRPr="003E6FB9">
        <w:rPr>
          <w:b/>
          <w:i/>
          <w:lang w:val="en-US"/>
        </w:rPr>
        <w:t>P</w:t>
      </w:r>
      <w:proofErr w:type="spellStart"/>
      <w:r w:rsidRPr="003E6FB9">
        <w:rPr>
          <w:b/>
          <w:i/>
          <w:vertAlign w:val="subscript"/>
        </w:rPr>
        <w:t>атм</w:t>
      </w:r>
      <w:proofErr w:type="spellEnd"/>
      <w:r w:rsidRPr="003E6FB9">
        <w:t xml:space="preserve"> (</w:t>
      </w:r>
      <w:proofErr w:type="spellStart"/>
      <w:r w:rsidRPr="003E6FB9">
        <w:rPr>
          <w:i/>
        </w:rPr>
        <w:t>гПа</w:t>
      </w:r>
      <w:proofErr w:type="spellEnd"/>
      <w:r w:rsidRPr="003E6FB9">
        <w:t>) по барометру. Перевести показания барометра в гектопаскали (</w:t>
      </w:r>
      <w:proofErr w:type="spellStart"/>
      <w:r w:rsidRPr="003E6FB9">
        <w:rPr>
          <w:i/>
        </w:rPr>
        <w:t>гПа</w:t>
      </w:r>
      <w:proofErr w:type="spellEnd"/>
      <w:r w:rsidRPr="003E6FB9">
        <w:t xml:space="preserve">) исходя из соотношения: 750 </w:t>
      </w:r>
      <w:r w:rsidRPr="003E6FB9">
        <w:rPr>
          <w:i/>
        </w:rPr>
        <w:t>мм рт. ст.</w:t>
      </w:r>
      <w:r w:rsidRPr="003E6FB9">
        <w:t xml:space="preserve"> = 1000 </w:t>
      </w:r>
      <w:proofErr w:type="spellStart"/>
      <w:r w:rsidRPr="003E6FB9">
        <w:rPr>
          <w:i/>
        </w:rPr>
        <w:t>гПа</w:t>
      </w:r>
      <w:proofErr w:type="spellEnd"/>
      <w:r w:rsidRPr="003E6FB9">
        <w:t>.</w:t>
      </w:r>
    </w:p>
    <w:p w14:paraId="428F41FD" w14:textId="77777777" w:rsidR="00710DB3" w:rsidRPr="003E6FB9" w:rsidRDefault="00710DB3" w:rsidP="00710DB3">
      <w:pPr>
        <w:pStyle w:val="a3"/>
        <w:jc w:val="center"/>
        <w:rPr>
          <w:bCs/>
          <w:iCs/>
        </w:rPr>
      </w:pPr>
      <w:r w:rsidRPr="003E6FB9">
        <w:rPr>
          <w:rFonts w:eastAsia="Times New Roman" w:cs="Times New Roman"/>
          <w:bCs/>
          <w:i/>
          <w:sz w:val="32"/>
          <w:szCs w:val="32"/>
          <w:lang w:val="en-US" w:eastAsia="zh-CN"/>
        </w:rPr>
        <w:t>t</w:t>
      </w:r>
      <w:r w:rsidRPr="003E6FB9">
        <w:rPr>
          <w:rFonts w:eastAsia="Times New Roman" w:cs="Times New Roman"/>
          <w:bCs/>
          <w:i/>
          <w:caps/>
          <w:position w:val="-4"/>
          <w:szCs w:val="28"/>
          <w:vertAlign w:val="subscript"/>
          <w:lang w:val="en-US" w:eastAsia="zh-CN"/>
        </w:rPr>
        <w:t>c</w:t>
      </w:r>
      <w:r w:rsidRPr="003E6FB9">
        <w:rPr>
          <w:rFonts w:eastAsia="Times New Roman" w:cs="Times New Roman"/>
          <w:bCs/>
          <w:szCs w:val="28"/>
          <w:vertAlign w:val="subscript"/>
          <w:lang w:eastAsia="zh-CN"/>
        </w:rPr>
        <w:t xml:space="preserve"> </w:t>
      </w:r>
      <w:r w:rsidRPr="003E6FB9">
        <w:rPr>
          <w:bCs/>
          <w:iCs/>
        </w:rPr>
        <w:t xml:space="preserve">= </w:t>
      </w:r>
      <w:r w:rsidRPr="003E6FB9">
        <w:rPr>
          <w:bCs/>
          <w:iCs/>
        </w:rPr>
        <w:tab/>
      </w:r>
      <w:r w:rsidRPr="003E6FB9">
        <w:rPr>
          <w:bCs/>
          <w:iCs/>
        </w:rPr>
        <w:tab/>
      </w:r>
      <w:r w:rsidRPr="003E6FB9">
        <w:rPr>
          <w:bCs/>
          <w:iCs/>
        </w:rPr>
        <w:tab/>
      </w:r>
      <w:r w:rsidRPr="003E6FB9">
        <w:rPr>
          <w:bCs/>
          <w:iCs/>
        </w:rPr>
        <w:tab/>
      </w:r>
      <w:r w:rsidRPr="003E6FB9">
        <w:rPr>
          <w:bCs/>
          <w:iCs/>
        </w:rPr>
        <w:tab/>
      </w:r>
      <w:r w:rsidRPr="003E6FB9">
        <w:rPr>
          <w:bCs/>
          <w:iCs/>
        </w:rPr>
        <w:tab/>
      </w:r>
      <w:r w:rsidRPr="003E6FB9">
        <w:rPr>
          <w:bCs/>
          <w:i/>
          <w:lang w:val="en-US"/>
        </w:rPr>
        <w:t>P</w:t>
      </w:r>
      <w:proofErr w:type="spellStart"/>
      <w:r w:rsidRPr="003E6FB9">
        <w:rPr>
          <w:bCs/>
          <w:i/>
          <w:vertAlign w:val="subscript"/>
        </w:rPr>
        <w:t>атм</w:t>
      </w:r>
      <w:proofErr w:type="spellEnd"/>
      <w:r w:rsidRPr="003E6FB9">
        <w:rPr>
          <w:bCs/>
          <w:i/>
          <w:vertAlign w:val="subscript"/>
        </w:rPr>
        <w:t xml:space="preserve"> </w:t>
      </w:r>
      <w:r w:rsidRPr="003E6FB9">
        <w:rPr>
          <w:bCs/>
          <w:iCs/>
        </w:rPr>
        <w:t>=</w:t>
      </w:r>
    </w:p>
    <w:p w14:paraId="0CE3604E" w14:textId="77777777" w:rsidR="00710DB3" w:rsidRPr="003E6FB9" w:rsidRDefault="00710DB3" w:rsidP="00710DB3">
      <w:pPr>
        <w:pStyle w:val="a3"/>
      </w:pPr>
      <w:r w:rsidRPr="003E6FB9">
        <w:tab/>
        <w:t>По показаниям психрометра рассчитать относительную и абсолютную влажность воздуха на рабочем месте:</w:t>
      </w:r>
    </w:p>
    <w:p w14:paraId="09F23834" w14:textId="77777777" w:rsidR="00710DB3" w:rsidRPr="003E6FB9" w:rsidRDefault="00710DB3" w:rsidP="00710DB3">
      <w:pPr>
        <w:pStyle w:val="a3"/>
      </w:pPr>
      <m:oMathPara>
        <m:oMathParaPr>
          <m:jc m:val="center"/>
        </m:oMathParaPr>
        <m:oMath>
          <m:r>
            <w:rPr>
              <w:rFonts w:ascii="Cambria Math" w:eastAsia="Microsoft YaHei UI Light" w:hAnsi="Cambria Math"/>
            </w:rPr>
            <m:t>φ=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нас.в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-α(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с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-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в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)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атм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aHei UI Light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нас.с</m:t>
                  </m:r>
                </m:sub>
              </m:sSub>
            </m:den>
          </m:f>
          <m:r>
            <w:rPr>
              <w:rFonts w:ascii="Cambria Math" w:eastAsia="Microsoft YaHei UI Light" w:hAnsi="Cambria Math"/>
            </w:rPr>
            <m:t xml:space="preserve">*100%=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 xml:space="preserve">         -0</m:t>
              </m:r>
              <m:r>
                <w:rPr>
                  <w:rFonts w:ascii="Cambria Math" w:eastAsia="Microsoft YaHei UI Light" w:hAnsi="Cambria Math"/>
                  <w:lang w:val="en-US"/>
                </w:rPr>
                <m:t>,00083</m:t>
              </m:r>
              <m:d>
                <m:d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 Light" w:hAnsi="Cambria Math"/>
                    </w:rPr>
                    <m:t xml:space="preserve">           -             </m:t>
                  </m:r>
                </m:e>
              </m:d>
              <m:r>
                <w:rPr>
                  <w:rFonts w:ascii="Cambria Math" w:eastAsia="Microsoft YaHei UI Light" w:hAnsi="Cambria Math"/>
                </w:rPr>
                <m:t xml:space="preserve">             </m:t>
              </m:r>
            </m:num>
            <m:den>
              <m:r>
                <w:rPr>
                  <w:rFonts w:ascii="Cambria Math" w:eastAsia="Microsoft YaHei UI Light" w:hAnsi="Cambria Math"/>
                </w:rPr>
                <m:t xml:space="preserve"> </m:t>
              </m:r>
            </m:den>
          </m:f>
          <m:r>
            <w:rPr>
              <w:rFonts w:ascii="Cambria Math" w:eastAsia="Microsoft YaHei UI Light" w:hAnsi="Cambria Math"/>
            </w:rPr>
            <m:t>*100%=</m:t>
          </m:r>
        </m:oMath>
      </m:oMathPara>
    </w:p>
    <w:p w14:paraId="2C62C848" w14:textId="77777777" w:rsidR="00710DB3" w:rsidRPr="003E6FB9" w:rsidRDefault="00710DB3" w:rsidP="00710DB3">
      <w:pPr>
        <w:pStyle w:val="a3"/>
        <w:rPr>
          <w:rFonts w:eastAsia="Microsoft YaHei UI Light"/>
        </w:rPr>
      </w:pPr>
      <w:r w:rsidRPr="003E6FB9">
        <w:tab/>
        <w:t xml:space="preserve">По таблицам 2 и 3 методических указаний: </w:t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нас.в</m:t>
            </m:r>
          </m:sub>
        </m:sSub>
        <m:r>
          <w:rPr>
            <w:rFonts w:ascii="Cambria Math" w:eastAsia="Microsoft YaHei UI Light" w:hAnsi="Cambria Math"/>
          </w:rPr>
          <m:t>=           гПа,</m:t>
        </m:r>
      </m:oMath>
      <w:r w:rsidRPr="003E6FB9">
        <w:rPr>
          <w:rFonts w:eastAsia="Microsoft YaHei UI Light"/>
        </w:rPr>
        <w:t xml:space="preserve"> </w:t>
      </w:r>
      <m:oMath>
        <m:sSub>
          <m:sSub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нас.с</m:t>
            </m:r>
          </m:sub>
        </m:sSub>
        <m:r>
          <w:rPr>
            <w:rFonts w:ascii="Cambria Math" w:eastAsia="Microsoft YaHei UI Light" w:hAnsi="Cambria Math"/>
          </w:rPr>
          <m:t>=                 гПа</m:t>
        </m:r>
      </m:oMath>
      <w:r w:rsidRPr="003E6FB9">
        <w:rPr>
          <w:rFonts w:eastAsia="Microsoft YaHei UI Light"/>
        </w:rPr>
        <w:t xml:space="preserve">, </w:t>
      </w:r>
      <m:oMath>
        <m:r>
          <w:rPr>
            <w:rFonts w:ascii="Cambria Math" w:eastAsia="Microsoft YaHei UI Light" w:hAnsi="Cambria Math"/>
          </w:rPr>
          <m:t>α=0,00083</m:t>
        </m:r>
      </m:oMath>
      <w:r w:rsidRPr="003E6FB9">
        <w:rPr>
          <w:rFonts w:eastAsia="Microsoft YaHei UI Light"/>
        </w:rPr>
        <w:t xml:space="preserve"> (для закрытых помещений при отсутствии вентиляции).</w:t>
      </w:r>
    </w:p>
    <w:p w14:paraId="64AA3E22" w14:textId="77777777" w:rsidR="00710DB3" w:rsidRPr="003E6FB9" w:rsidRDefault="00710DB3" w:rsidP="00710DB3">
      <w:pPr>
        <w:pStyle w:val="a3"/>
      </w:pPr>
      <w:r w:rsidRPr="003E6FB9">
        <w:rPr>
          <w:rFonts w:eastAsia="Microsoft YaHei UI Light"/>
        </w:rPr>
        <w:tab/>
        <w:t>Абсолютная влажность:</w:t>
      </w:r>
    </w:p>
    <w:p w14:paraId="721E7F3B" w14:textId="77777777" w:rsidR="00710DB3" w:rsidRPr="00710DB3" w:rsidRDefault="00710DB3" w:rsidP="00710DB3">
      <w:pPr>
        <w:pStyle w:val="a3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icrosoft YaHei UI Light" w:hAnsi="Cambria Math"/>
                  <w:i/>
                </w:rPr>
              </m:ctrlPr>
            </m:sSubPr>
            <m:e>
              <m:r>
                <w:rPr>
                  <w:rFonts w:ascii="Cambria Math" w:eastAsia="Microsoft YaHei UI Light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="Microsoft YaHei UI Light" w:hAnsi="Cambria Math"/>
                </w:rPr>
                <m:t>абс</m:t>
              </m:r>
            </m:sub>
          </m:sSub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φ*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</m:t>
                  </m:r>
                </m:sub>
              </m:sSub>
            </m:num>
            <m:den>
              <m:r>
                <w:rPr>
                  <w:rFonts w:ascii="Cambria Math" w:eastAsia="Microsoft YaHei UI Light" w:hAnsi="Cambria Math"/>
                </w:rPr>
                <m:t>100%</m:t>
              </m:r>
            </m:den>
          </m:f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 xml:space="preserve">                            </m:t>
              </m:r>
            </m:num>
            <m:den>
              <m:r>
                <w:rPr>
                  <w:rFonts w:ascii="Cambria Math" w:eastAsia="Microsoft YaHei UI Light" w:hAnsi="Cambria Math"/>
                </w:rPr>
                <m:t>100%</m:t>
              </m:r>
            </m:den>
          </m:f>
          <m:r>
            <w:rPr>
              <w:rFonts w:ascii="Cambria Math" w:eastAsia="Microsoft YaHei UI Light" w:hAnsi="Cambria Math"/>
            </w:rPr>
            <m:t>=</m:t>
          </m:r>
        </m:oMath>
      </m:oMathPara>
    </w:p>
    <w:p w14:paraId="1703F552" w14:textId="77777777" w:rsidR="00710DB3" w:rsidRPr="003E6FB9" w:rsidRDefault="00710DB3" w:rsidP="00710DB3">
      <w:pPr>
        <w:pStyle w:val="a3"/>
      </w:pPr>
      <w:r w:rsidRPr="003E6FB9">
        <w:tab/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</m:t>
            </m:r>
          </m:sub>
        </m:sSub>
      </m:oMath>
      <w:r w:rsidRPr="003E6FB9">
        <w:t xml:space="preserve"> (плотность насыщенного пара сухого термометра) по таблице 2 методических указаний =</w:t>
      </w:r>
    </w:p>
    <w:p w14:paraId="0DE6FA12" w14:textId="77777777" w:rsidR="00710DB3" w:rsidRDefault="00710DB3" w:rsidP="00710DB3">
      <w:pPr>
        <w:pStyle w:val="a3"/>
      </w:pPr>
      <w:r w:rsidRPr="003E6FB9">
        <w:tab/>
      </w:r>
      <w:r w:rsidRPr="003E6FB9">
        <w:rPr>
          <w:b/>
          <w:bCs/>
        </w:rPr>
        <w:t>ЭТ</w:t>
      </w:r>
      <w:r w:rsidRPr="003E6FB9">
        <w:t xml:space="preserve"> в помещении по номограмме = </w:t>
      </w:r>
    </w:p>
    <w:p w14:paraId="20D81A2D" w14:textId="77777777" w:rsidR="00710DB3" w:rsidRDefault="00710DB3" w:rsidP="00710DB3">
      <w:pPr>
        <w:pStyle w:val="a3"/>
      </w:pPr>
    </w:p>
    <w:p w14:paraId="12FCF7FE" w14:textId="77777777" w:rsidR="00710DB3" w:rsidRPr="003E6FB9" w:rsidRDefault="00710DB3" w:rsidP="00710DB3">
      <w:pPr>
        <w:pStyle w:val="a3"/>
      </w:pPr>
    </w:p>
    <w:p w14:paraId="71144F9D" w14:textId="77777777" w:rsidR="00710DB3" w:rsidRPr="003E6FB9" w:rsidRDefault="00710DB3" w:rsidP="00710DB3">
      <w:pPr>
        <w:keepNext/>
        <w:spacing w:after="200" w:line="240" w:lineRule="auto"/>
        <w:jc w:val="center"/>
        <w:rPr>
          <w:iCs/>
          <w:szCs w:val="18"/>
        </w:rPr>
      </w:pPr>
      <w:r w:rsidRPr="003E6FB9">
        <w:rPr>
          <w:iCs/>
          <w:szCs w:val="18"/>
        </w:rPr>
        <w:lastRenderedPageBreak/>
        <w:t xml:space="preserve">Таблица </w:t>
      </w:r>
      <w:r w:rsidRPr="003E6FB9">
        <w:rPr>
          <w:iCs/>
          <w:szCs w:val="18"/>
        </w:rPr>
        <w:fldChar w:fldCharType="begin"/>
      </w:r>
      <w:r w:rsidRPr="003E6FB9">
        <w:rPr>
          <w:iCs/>
          <w:szCs w:val="18"/>
        </w:rPr>
        <w:instrText xml:space="preserve"> SEQ Таблица \* ARABIC </w:instrText>
      </w:r>
      <w:r w:rsidRPr="003E6FB9">
        <w:rPr>
          <w:iCs/>
          <w:szCs w:val="18"/>
        </w:rPr>
        <w:fldChar w:fldCharType="separate"/>
      </w:r>
      <w:r w:rsidRPr="003E6FB9">
        <w:rPr>
          <w:iCs/>
          <w:noProof/>
          <w:szCs w:val="18"/>
        </w:rPr>
        <w:t>1</w:t>
      </w:r>
      <w:r w:rsidRPr="003E6FB9">
        <w:rPr>
          <w:iCs/>
          <w:szCs w:val="18"/>
        </w:rPr>
        <w:fldChar w:fldCharType="end"/>
      </w:r>
      <w:r w:rsidRPr="003E6FB9">
        <w:rPr>
          <w:iCs/>
          <w:szCs w:val="18"/>
        </w:rPr>
        <w:t xml:space="preserve"> -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80"/>
        <w:gridCol w:w="824"/>
        <w:gridCol w:w="824"/>
        <w:gridCol w:w="1023"/>
        <w:gridCol w:w="1024"/>
        <w:gridCol w:w="1296"/>
        <w:gridCol w:w="983"/>
        <w:gridCol w:w="6"/>
        <w:gridCol w:w="886"/>
        <w:gridCol w:w="887"/>
        <w:gridCol w:w="886"/>
        <w:gridCol w:w="887"/>
      </w:tblGrid>
      <w:tr w:rsidR="00710DB3" w:rsidRPr="003E6FB9" w14:paraId="160F6471" w14:textId="77777777" w:rsidTr="007F0E4B">
        <w:trPr>
          <w:trHeight w:val="1020"/>
          <w:jc w:val="center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F3A63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№ </w:t>
            </w:r>
            <w:r w:rsidRPr="003E6FB9">
              <w:rPr>
                <w:rFonts w:eastAsia="Times New Roman" w:cs="Times New Roman"/>
                <w:sz w:val="24"/>
                <w:szCs w:val="24"/>
                <w:lang w:eastAsia="zh-CN"/>
              </w:rPr>
              <w:t>вари</w:t>
            </w:r>
            <w:r w:rsidRPr="003E6FB9">
              <w:rPr>
                <w:rFonts w:eastAsia="Times New Roman" w:cs="Times New Roman"/>
                <w:sz w:val="24"/>
                <w:szCs w:val="24"/>
                <w:lang w:eastAsia="zh-CN"/>
              </w:rPr>
              <w:softHyphen/>
              <w:t>анта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FC7A7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Показания парного термометра</w:t>
            </w:r>
          </w:p>
        </w:tc>
        <w:tc>
          <w:tcPr>
            <w:tcW w:w="4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8B036C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Данные для определения скорости движения воздуха</w:t>
            </w:r>
          </w:p>
        </w:tc>
        <w:tc>
          <w:tcPr>
            <w:tcW w:w="35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F1117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0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Данные для определения влажности воздуха</w:t>
            </w:r>
          </w:p>
        </w:tc>
      </w:tr>
      <w:tr w:rsidR="00710DB3" w:rsidRPr="003E6FB9" w14:paraId="2FE586DF" w14:textId="77777777" w:rsidTr="007F0E4B">
        <w:trPr>
          <w:jc w:val="center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D08A8" w14:textId="77777777" w:rsidR="00710DB3" w:rsidRPr="003E6FB9" w:rsidRDefault="00710DB3" w:rsidP="007F0E4B">
            <w:pPr>
              <w:suppressAutoHyphens/>
              <w:snapToGrid w:val="0"/>
              <w:spacing w:line="240" w:lineRule="auto"/>
              <w:rPr>
                <w:rFonts w:eastAsia="Times New Roman" w:cs="Times New Roman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20B6B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zh-CN"/>
              </w:rPr>
            </w:pP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vertAlign w:val="subscript"/>
                <w:lang w:eastAsia="zh-CN"/>
              </w:rPr>
              <w:t>б</w:t>
            </w:r>
            <w:r w:rsidRPr="003E6FB9">
              <w:rPr>
                <w:rFonts w:eastAsia="Times New Roman" w:cs="Times New Roman"/>
                <w:sz w:val="32"/>
                <w:szCs w:val="32"/>
                <w:vertAlign w:val="subscript"/>
                <w:lang w:eastAsia="zh-CN"/>
              </w:rPr>
              <w:t>,</w:t>
            </w:r>
            <w:r w:rsidRPr="003E6FB9">
              <w:rPr>
                <w:rFonts w:eastAsia="Times New Roman" w:cs="Times New Roman"/>
                <w:szCs w:val="28"/>
                <w:vertAlign w:val="subscript"/>
                <w:lang w:val="en-US" w:eastAsia="zh-CN"/>
              </w:rPr>
              <w:t xml:space="preserve"> </w:t>
            </w: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CE16A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vertAlign w:val="subscript"/>
                <w:lang w:eastAsia="zh-CN"/>
              </w:rPr>
              <w:t>ч</w:t>
            </w:r>
            <w:r w:rsidRPr="003E6FB9">
              <w:rPr>
                <w:rFonts w:eastAsia="Times New Roman" w:cs="Times New Roman"/>
                <w:sz w:val="32"/>
                <w:szCs w:val="32"/>
                <w:vertAlign w:val="subscript"/>
                <w:lang w:eastAsia="zh-CN"/>
              </w:rPr>
              <w:t>,</w:t>
            </w:r>
            <w:r w:rsidRPr="003E6FB9">
              <w:rPr>
                <w:rFonts w:eastAsia="Times New Roman" w:cs="Times New Roman"/>
                <w:szCs w:val="28"/>
                <w:vertAlign w:val="subscript"/>
                <w:lang w:val="en-US" w:eastAsia="zh-CN"/>
              </w:rPr>
              <w:t xml:space="preserve"> </w:t>
            </w: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0554F" w14:textId="77777777" w:rsidR="00710DB3" w:rsidRPr="003E6FB9" w:rsidRDefault="00710DB3" w:rsidP="007F0E4B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кататермометр</w:t>
            </w:r>
          </w:p>
        </w:tc>
        <w:tc>
          <w:tcPr>
            <w:tcW w:w="2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057B35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анемометр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49359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психрометр Августа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570CF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0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психрометр </w:t>
            </w:r>
            <w:proofErr w:type="spellStart"/>
            <w:r w:rsidRPr="003E6FB9">
              <w:rPr>
                <w:rFonts w:eastAsia="Times New Roman" w:cs="Times New Roman"/>
                <w:szCs w:val="28"/>
                <w:lang w:eastAsia="zh-CN"/>
              </w:rPr>
              <w:t>Ассмана</w:t>
            </w:r>
            <w:proofErr w:type="spellEnd"/>
          </w:p>
        </w:tc>
      </w:tr>
      <w:tr w:rsidR="00710DB3" w:rsidRPr="003E6FB9" w14:paraId="27BFB810" w14:textId="77777777" w:rsidTr="007F0E4B">
        <w:trPr>
          <w:jc w:val="center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F267" w14:textId="77777777" w:rsidR="00710DB3" w:rsidRPr="003E6FB9" w:rsidRDefault="00710DB3" w:rsidP="007F0E4B">
            <w:pPr>
              <w:suppressAutoHyphens/>
              <w:snapToGrid w:val="0"/>
              <w:spacing w:line="240" w:lineRule="auto"/>
              <w:rPr>
                <w:rFonts w:eastAsia="Times New Roman" w:cs="Times New Roman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727A4" w14:textId="77777777" w:rsidR="00710DB3" w:rsidRPr="003E6FB9" w:rsidRDefault="00710DB3" w:rsidP="007F0E4B">
            <w:pPr>
              <w:suppressAutoHyphens/>
              <w:snapToGrid w:val="0"/>
              <w:spacing w:line="240" w:lineRule="auto"/>
              <w:rPr>
                <w:rFonts w:eastAsia="Times New Roman" w:cs="Times New Roman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8B0B2" w14:textId="77777777" w:rsidR="00710DB3" w:rsidRPr="003E6FB9" w:rsidRDefault="00710DB3" w:rsidP="007F0E4B">
            <w:pPr>
              <w:suppressAutoHyphens/>
              <w:snapToGrid w:val="0"/>
              <w:spacing w:line="240" w:lineRule="auto"/>
              <w:rPr>
                <w:rFonts w:eastAsia="Times New Roman" w:cs="Times New Roman"/>
                <w:sz w:val="20"/>
                <w:lang w:eastAsia="zh-C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F68A5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Время</w:t>
            </w:r>
          </w:p>
          <w:p w14:paraId="392E3C76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охлаж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softHyphen/>
              <w:t>дения,</w:t>
            </w:r>
          </w:p>
          <w:p w14:paraId="3DD24F63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val="en-US" w:eastAsia="zh-CN"/>
              </w:rPr>
            </w:pP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vertAlign w:val="subscript"/>
                <w:lang w:eastAsia="zh-CN"/>
              </w:rPr>
              <w:t>к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, </w:t>
            </w: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с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C5E9C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Темп. </w:t>
            </w:r>
            <w:proofErr w:type="spellStart"/>
            <w:r w:rsidRPr="003E6FB9">
              <w:rPr>
                <w:rFonts w:eastAsia="Times New Roman" w:cs="Times New Roman"/>
                <w:color w:val="000000"/>
                <w:szCs w:val="28"/>
                <w:lang w:eastAsia="zh-CN"/>
              </w:rPr>
              <w:t>окруж</w:t>
            </w:r>
            <w:proofErr w:type="spellEnd"/>
            <w:r w:rsidRPr="003E6FB9">
              <w:rPr>
                <w:rFonts w:eastAsia="Times New Roman" w:cs="Times New Roman"/>
                <w:color w:val="000000"/>
                <w:szCs w:val="28"/>
                <w:lang w:eastAsia="zh-CN"/>
              </w:rPr>
              <w:t>.</w:t>
            </w:r>
          </w:p>
          <w:p w14:paraId="4F0651C0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proofErr w:type="spellStart"/>
            <w:r w:rsidRPr="003E6FB9">
              <w:rPr>
                <w:rFonts w:eastAsia="Times New Roman" w:cs="Times New Roman"/>
                <w:color w:val="000000"/>
                <w:szCs w:val="28"/>
                <w:lang w:eastAsia="zh-CN"/>
              </w:rPr>
              <w:t>возд</w:t>
            </w:r>
            <w:proofErr w:type="spellEnd"/>
            <w:r w:rsidRPr="003E6FB9">
              <w:rPr>
                <w:rFonts w:eastAsia="Times New Roman" w:cs="Times New Roman"/>
                <w:color w:val="000000"/>
                <w:szCs w:val="28"/>
                <w:lang w:eastAsia="zh-CN"/>
              </w:rPr>
              <w:t>.</w:t>
            </w:r>
          </w:p>
          <w:p w14:paraId="407B0CBD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szCs w:val="28"/>
                <w:vertAlign w:val="subscript"/>
                <w:lang w:eastAsia="zh-CN"/>
              </w:rPr>
            </w:pPr>
            <w:r w:rsidRPr="003E6FB9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окр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</w:p>
          <w:p w14:paraId="4BA48E45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2BE38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Разность в пока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softHyphen/>
              <w:t>за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softHyphen/>
              <w:t xml:space="preserve">ниях </w:t>
            </w:r>
            <w:proofErr w:type="spellStart"/>
            <w:r w:rsidRPr="003E6FB9">
              <w:rPr>
                <w:rFonts w:eastAsia="Times New Roman" w:cs="Times New Roman"/>
                <w:szCs w:val="28"/>
                <w:lang w:eastAsia="zh-CN"/>
              </w:rPr>
              <w:t>сч</w:t>
            </w:r>
            <w:proofErr w:type="spellEnd"/>
            <w:r w:rsidRPr="003E6FB9">
              <w:rPr>
                <w:rFonts w:eastAsia="Times New Roman" w:cs="Times New Roman"/>
                <w:szCs w:val="28"/>
                <w:lang w:eastAsia="zh-CN"/>
              </w:rPr>
              <w:t>. мех-</w:t>
            </w:r>
            <w:proofErr w:type="spellStart"/>
            <w:r w:rsidRPr="003E6FB9">
              <w:rPr>
                <w:rFonts w:eastAsia="Times New Roman" w:cs="Times New Roman"/>
                <w:szCs w:val="28"/>
                <w:lang w:eastAsia="zh-CN"/>
              </w:rPr>
              <w:t>зма</w:t>
            </w:r>
            <w:proofErr w:type="spellEnd"/>
          </w:p>
          <w:p w14:paraId="357812F5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lang w:val="en-US" w:eastAsia="zh-CN"/>
              </w:rPr>
              <w:t>n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 дел.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7C05B7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szCs w:val="28"/>
                <w:lang w:eastAsia="zh-CN"/>
              </w:rPr>
              <w:t>Время изме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softHyphen/>
              <w:t>ре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softHyphen/>
              <w:t>ния</w:t>
            </w:r>
          </w:p>
          <w:p w14:paraId="62F41D9D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proofErr w:type="gramStart"/>
            <w:r w:rsidRPr="003E6FB9">
              <w:rPr>
                <w:rFonts w:eastAsia="Times New Roman" w:cs="Times New Roman"/>
                <w:b/>
                <w:i/>
                <w:sz w:val="32"/>
                <w:szCs w:val="32"/>
                <w:lang w:eastAsia="zh-CN"/>
              </w:rPr>
              <w:t>Т</w:t>
            </w:r>
            <w:r w:rsidRPr="003E6FB9">
              <w:rPr>
                <w:rFonts w:eastAsia="Times New Roman" w:cs="Times New Roman"/>
                <w:b/>
                <w:i/>
                <w:sz w:val="40"/>
                <w:szCs w:val="40"/>
                <w:vertAlign w:val="subscript"/>
                <w:lang w:eastAsia="zh-CN"/>
              </w:rPr>
              <w:t>а</w:t>
            </w:r>
            <w:r w:rsidRPr="003E6FB9">
              <w:rPr>
                <w:rFonts w:eastAsia="Times New Roman" w:cs="Times New Roman"/>
                <w:szCs w:val="28"/>
                <w:vertAlign w:val="subscript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  <w:proofErr w:type="gramEnd"/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 с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0EB99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proofErr w:type="gramStart"/>
            <w:r w:rsidRPr="003E6FB9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val="en-US" w:eastAsia="zh-CN"/>
              </w:rPr>
              <w:t>c</w:t>
            </w:r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  <w:proofErr w:type="gramEnd"/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FB2512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3E6FB9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proofErr w:type="gramStart"/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в</w:t>
            </w:r>
            <w:r w:rsidRPr="003E6FB9">
              <w:rPr>
                <w:rFonts w:eastAsia="Times New Roman" w:cs="Times New Roman"/>
                <w:szCs w:val="28"/>
                <w:vertAlign w:val="subscript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  <w:proofErr w:type="gramEnd"/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CA113D" w14:textId="77777777" w:rsidR="00710DB3" w:rsidRPr="003E6FB9" w:rsidRDefault="00710DB3" w:rsidP="007F0E4B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proofErr w:type="gramStart"/>
            <w:r w:rsidRPr="003E6FB9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val="en-US" w:eastAsia="zh-CN"/>
              </w:rPr>
              <w:t>c</w:t>
            </w:r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  <w:proofErr w:type="gramEnd"/>
            <w:r w:rsidRPr="003E6FB9">
              <w:rPr>
                <w:rFonts w:eastAsia="Times New Roman" w:cs="Times New Roman"/>
                <w:szCs w:val="28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401A4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0"/>
                <w:lang w:eastAsia="zh-CN"/>
              </w:rPr>
            </w:pPr>
            <w:r w:rsidRPr="003E6FB9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proofErr w:type="gramStart"/>
            <w:r w:rsidRPr="003E6FB9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в</w:t>
            </w:r>
            <w:r w:rsidRPr="003E6FB9">
              <w:rPr>
                <w:rFonts w:eastAsia="Times New Roman" w:cs="Times New Roman"/>
                <w:szCs w:val="28"/>
                <w:vertAlign w:val="subscript"/>
                <w:lang w:eastAsia="zh-CN"/>
              </w:rPr>
              <w:t xml:space="preserve"> </w:t>
            </w:r>
            <w:r w:rsidRPr="003E6FB9">
              <w:rPr>
                <w:rFonts w:eastAsia="Times New Roman" w:cs="Times New Roman"/>
                <w:szCs w:val="28"/>
                <w:lang w:eastAsia="zh-CN"/>
              </w:rPr>
              <w:t>,</w:t>
            </w:r>
            <w:proofErr w:type="gramEnd"/>
            <w:r w:rsidRPr="003E6FB9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</w:tr>
      <w:tr w:rsidR="00710DB3" w:rsidRPr="003E6FB9" w14:paraId="408C6305" w14:textId="77777777" w:rsidTr="007F0E4B">
        <w:trPr>
          <w:trHeight w:val="454"/>
          <w:jc w:val="center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4FC3B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eastAsia="zh-CN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D22AD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 w:rsidRPr="003E6FB9">
              <w:rPr>
                <w:rFonts w:eastAsia="Times New Roman" w:cs="Times New Roman"/>
                <w:sz w:val="32"/>
                <w:szCs w:val="32"/>
                <w:lang w:val="en-US" w:eastAsia="zh-CN"/>
              </w:rPr>
              <w:t>2</w:t>
            </w: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380604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50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4B8B1C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36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24B232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val="en-US" w:eastAsia="zh-CN"/>
              </w:rPr>
            </w:pP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20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52046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val="en-US" w:eastAsia="zh-CN"/>
              </w:rPr>
            </w:pPr>
            <w:r w:rsidRPr="003E6FB9">
              <w:rPr>
                <w:rFonts w:eastAsia="Times New Roman" w:cs="Times New Roman"/>
                <w:sz w:val="32"/>
                <w:szCs w:val="32"/>
                <w:lang w:val="en-US" w:eastAsia="zh-CN"/>
              </w:rPr>
              <w:t>-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3FDDD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 w:rsidRPr="003E6FB9">
              <w:rPr>
                <w:rFonts w:eastAsia="Times New Roman" w:cs="Times New Roman"/>
                <w:sz w:val="32"/>
                <w:szCs w:val="32"/>
                <w:lang w:val="en-US" w:eastAsia="zh-CN"/>
              </w:rPr>
              <w:t>-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6ED86F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1E94D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FF3AE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449B4" w14:textId="77777777" w:rsidR="00710DB3" w:rsidRPr="003E6FB9" w:rsidRDefault="00710DB3" w:rsidP="007F0E4B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zh-CN"/>
              </w:rPr>
            </w:pPr>
            <w:r>
              <w:rPr>
                <w:rFonts w:eastAsia="Times New Roman" w:cs="Times New Roman"/>
                <w:sz w:val="32"/>
                <w:szCs w:val="32"/>
                <w:lang w:eastAsia="zh-CN"/>
              </w:rPr>
              <w:t>-</w:t>
            </w:r>
          </w:p>
        </w:tc>
      </w:tr>
    </w:tbl>
    <w:p w14:paraId="7AF7BBC4" w14:textId="0E7BACC8" w:rsidR="00710DB3" w:rsidRPr="00994F43" w:rsidRDefault="00710DB3" w:rsidP="00710DB3">
      <w:pPr>
        <w:pStyle w:val="a3"/>
      </w:pPr>
    </w:p>
    <w:p w14:paraId="2BF06CE9" w14:textId="4E07BC1F" w:rsidR="00710DB3" w:rsidRDefault="00400DB0" w:rsidP="00400DB0">
      <w:pPr>
        <w:jc w:val="center"/>
      </w:pPr>
      <w:r>
        <w:rPr>
          <w:noProof/>
        </w:rPr>
        <w:drawing>
          <wp:inline distT="0" distB="0" distL="0" distR="0" wp14:anchorId="19C8CEA0" wp14:editId="47AB900A">
            <wp:extent cx="4791075" cy="3495675"/>
            <wp:effectExtent l="0" t="0" r="9525" b="9525"/>
            <wp:docPr id="143590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4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5CD4" w14:textId="6D3C76D7" w:rsidR="00400DB0" w:rsidRPr="00710DB3" w:rsidRDefault="00400DB0" w:rsidP="00400DB0">
      <w:pPr>
        <w:jc w:val="center"/>
      </w:pPr>
      <w:r>
        <w:t xml:space="preserve">Рисунок 1 – </w:t>
      </w:r>
      <w:proofErr w:type="spellStart"/>
      <w:r w:rsidRPr="00813534">
        <w:rPr>
          <w:sz w:val="32"/>
          <w:szCs w:val="32"/>
        </w:rPr>
        <w:t>Градуировочная</w:t>
      </w:r>
      <w:proofErr w:type="spellEnd"/>
      <w:r w:rsidRPr="00813534">
        <w:rPr>
          <w:sz w:val="32"/>
          <w:szCs w:val="32"/>
        </w:rPr>
        <w:t xml:space="preserve"> кривая анемометра</w:t>
      </w:r>
    </w:p>
    <w:sectPr w:rsidR="00400DB0" w:rsidRPr="0071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B3"/>
    <w:rsid w:val="0027669A"/>
    <w:rsid w:val="00400DB0"/>
    <w:rsid w:val="006A45A1"/>
    <w:rsid w:val="006D012D"/>
    <w:rsid w:val="00710DB3"/>
    <w:rsid w:val="00E0412A"/>
    <w:rsid w:val="00F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F388"/>
  <w15:chartTrackingRefBased/>
  <w15:docId w15:val="{99827534-A409-4757-86D9-E6DED8A4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B3"/>
    <w:pPr>
      <w:spacing w:after="0" w:line="360" w:lineRule="auto"/>
      <w:jc w:val="both"/>
    </w:pPr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сновной"/>
    <w:basedOn w:val="a"/>
    <w:link w:val="a4"/>
    <w:autoRedefine/>
    <w:qFormat/>
    <w:rsid w:val="00E0412A"/>
    <w:pPr>
      <w:ind w:firstLine="709"/>
    </w:pPr>
    <w:rPr>
      <w:rFonts w:ascii="Liberation Serif" w:hAnsi="Liberation Serif" w:cs="Liberation Serif"/>
    </w:rPr>
  </w:style>
  <w:style w:type="character" w:customStyle="1" w:styleId="a4">
    <w:name w:val="ГОСТ основной Знак"/>
    <w:basedOn w:val="a0"/>
    <w:link w:val="a3"/>
    <w:rsid w:val="00E0412A"/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10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D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D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D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DB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1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1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1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1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D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10D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B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10DB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710DB3"/>
  </w:style>
  <w:style w:type="character" w:customStyle="1" w:styleId="eop">
    <w:name w:val="eop"/>
    <w:basedOn w:val="a0"/>
    <w:rsid w:val="0071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1</cp:revision>
  <dcterms:created xsi:type="dcterms:W3CDTF">2025-03-05T19:15:00Z</dcterms:created>
  <dcterms:modified xsi:type="dcterms:W3CDTF">2025-03-05T19:28:00Z</dcterms:modified>
</cp:coreProperties>
</file>