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normaltextrun"/>
          <w:rFonts w:eastAsiaTheme="minorHAnsi" w:cs="Calibri"/>
          <w:sz w:val="28"/>
          <w:szCs w:val="28"/>
        </w:rPr>
        <w:id w:val="-771929854"/>
        <w:docPartObj>
          <w:docPartGallery w:val="Cover Pages"/>
          <w:docPartUnique/>
        </w:docPartObj>
      </w:sdtPr>
      <w:sdtEndPr>
        <w:rPr>
          <w:rStyle w:val="a0"/>
          <w:szCs w:val="22"/>
        </w:rPr>
      </w:sdtEndPr>
      <w:sdtContent>
        <w:p w14:paraId="08F1883C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normaltextrun"/>
              <w:sz w:val="28"/>
              <w:szCs w:val="28"/>
            </w:rPr>
          </w:pPr>
          <w:r w:rsidRPr="0045353B">
            <w:rPr>
              <w:rStyle w:val="normaltextrun"/>
              <w:sz w:val="28"/>
              <w:szCs w:val="28"/>
            </w:rPr>
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    </w:r>
        </w:p>
        <w:p w14:paraId="35042856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  <w:r w:rsidRPr="0045353B">
            <w:rPr>
              <w:rStyle w:val="normaltextrun"/>
              <w:sz w:val="28"/>
              <w:szCs w:val="28"/>
            </w:rPr>
            <w:t xml:space="preserve">«Рязанский государственный радиотехнический университет </w:t>
          </w:r>
          <w:r>
            <w:rPr>
              <w:rStyle w:val="normaltextrun"/>
              <w:sz w:val="28"/>
              <w:szCs w:val="28"/>
            </w:rPr>
            <w:t xml:space="preserve">                  </w:t>
          </w:r>
          <w:r w:rsidRPr="0045353B">
            <w:rPr>
              <w:rStyle w:val="normaltextrun"/>
              <w:sz w:val="28"/>
              <w:szCs w:val="28"/>
            </w:rPr>
            <w:t>имени</w:t>
          </w:r>
          <w:r>
            <w:rPr>
              <w:rStyle w:val="normaltextrun"/>
              <w:sz w:val="28"/>
              <w:szCs w:val="28"/>
            </w:rPr>
            <w:t xml:space="preserve"> </w:t>
          </w:r>
          <w:r w:rsidRPr="0045353B">
            <w:rPr>
              <w:rStyle w:val="normaltextrun"/>
              <w:sz w:val="28"/>
              <w:szCs w:val="28"/>
            </w:rPr>
            <w:t>В.Ф. Уткина»</w:t>
          </w:r>
          <w:r w:rsidRPr="0045353B">
            <w:rPr>
              <w:rStyle w:val="eop"/>
              <w:sz w:val="28"/>
              <w:szCs w:val="28"/>
            </w:rPr>
            <w:t> </w:t>
          </w:r>
        </w:p>
        <w:p w14:paraId="7B8C2A1B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</w:p>
        <w:p w14:paraId="4B3836DC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 w:rsidRPr="0045353B">
            <w:rPr>
              <w:rStyle w:val="normaltextrun"/>
              <w:sz w:val="28"/>
              <w:szCs w:val="28"/>
            </w:rPr>
            <w:t>Кафедра «</w:t>
          </w:r>
          <w:r>
            <w:rPr>
              <w:rStyle w:val="normaltextrun"/>
              <w:sz w:val="28"/>
              <w:szCs w:val="28"/>
            </w:rPr>
            <w:t>АСУ</w:t>
          </w:r>
          <w:r w:rsidRPr="0045353B">
            <w:rPr>
              <w:rStyle w:val="normaltextrun"/>
              <w:sz w:val="28"/>
              <w:szCs w:val="28"/>
            </w:rPr>
            <w:t>»</w:t>
          </w:r>
          <w:r w:rsidRPr="0045353B">
            <w:rPr>
              <w:rStyle w:val="eop"/>
              <w:sz w:val="28"/>
              <w:szCs w:val="28"/>
            </w:rPr>
            <w:t> </w:t>
          </w:r>
        </w:p>
        <w:p w14:paraId="469D62E0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1EE6F3C2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1D221ECA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4103DF88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4CA34E6E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3004ACA0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</w:p>
        <w:p w14:paraId="3E5F47B9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normaltextrun"/>
              <w:sz w:val="28"/>
              <w:szCs w:val="28"/>
            </w:rPr>
          </w:pPr>
          <w:r w:rsidRPr="0045353B">
            <w:rPr>
              <w:rStyle w:val="normaltextrun"/>
              <w:sz w:val="28"/>
              <w:szCs w:val="28"/>
            </w:rPr>
            <w:t xml:space="preserve">Отчет о </w:t>
          </w:r>
          <w:r>
            <w:rPr>
              <w:rStyle w:val="normaltextrun"/>
              <w:sz w:val="28"/>
              <w:szCs w:val="28"/>
            </w:rPr>
            <w:t>практическом занятии</w:t>
          </w:r>
          <w:r w:rsidRPr="0045353B">
            <w:rPr>
              <w:rStyle w:val="normaltextrun"/>
              <w:sz w:val="28"/>
              <w:szCs w:val="28"/>
            </w:rPr>
            <w:t xml:space="preserve"> № </w:t>
          </w:r>
          <w:r>
            <w:rPr>
              <w:rStyle w:val="normaltextrun"/>
              <w:sz w:val="28"/>
              <w:szCs w:val="28"/>
            </w:rPr>
            <w:t>4</w:t>
          </w:r>
        </w:p>
        <w:p w14:paraId="684F56A0" w14:textId="77777777" w:rsidR="00F915B9" w:rsidRPr="004B1BC6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28"/>
              <w:szCs w:val="28"/>
            </w:rPr>
          </w:pPr>
          <w:r>
            <w:rPr>
              <w:rStyle w:val="normaltextrun"/>
              <w:sz w:val="28"/>
              <w:szCs w:val="28"/>
            </w:rPr>
            <w:t>Преобразование ЭЦ</w:t>
          </w:r>
        </w:p>
        <w:p w14:paraId="46BB30D6" w14:textId="77777777" w:rsidR="00F915B9" w:rsidRPr="004B1BC6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28"/>
              <w:szCs w:val="28"/>
            </w:rPr>
          </w:pPr>
          <w:r w:rsidRPr="004B1BC6">
            <w:rPr>
              <w:rStyle w:val="normaltextrun"/>
              <w:bCs/>
              <w:sz w:val="28"/>
              <w:szCs w:val="28"/>
            </w:rPr>
            <w:t>по дисциплине</w:t>
          </w:r>
          <w:r w:rsidRPr="004B1BC6">
            <w:rPr>
              <w:rStyle w:val="eop"/>
              <w:sz w:val="28"/>
              <w:szCs w:val="28"/>
            </w:rPr>
            <w:t> </w:t>
          </w:r>
        </w:p>
        <w:p w14:paraId="164D4D1F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 w:rsidRPr="0045353B">
            <w:rPr>
              <w:rStyle w:val="normaltextrun"/>
              <w:sz w:val="28"/>
              <w:szCs w:val="28"/>
            </w:rPr>
            <w:t>«</w:t>
          </w:r>
          <w:r>
            <w:rPr>
              <w:rStyle w:val="normaltextrun"/>
              <w:sz w:val="28"/>
              <w:szCs w:val="28"/>
            </w:rPr>
            <w:t>Физические основы электротехники</w:t>
          </w:r>
          <w:r w:rsidRPr="0045353B">
            <w:rPr>
              <w:rStyle w:val="normaltextrun"/>
              <w:sz w:val="28"/>
              <w:szCs w:val="28"/>
            </w:rPr>
            <w:t>»</w:t>
          </w:r>
          <w:r w:rsidRPr="0045353B">
            <w:rPr>
              <w:rStyle w:val="eop"/>
              <w:sz w:val="28"/>
              <w:szCs w:val="28"/>
            </w:rPr>
            <w:t> </w:t>
          </w:r>
        </w:p>
        <w:p w14:paraId="2E946DC3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0F43A0F8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3082F661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2B32A821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5168B901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398E2BFD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jc w:val="center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1E3A4D79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 w:rsidRPr="0045353B">
            <w:rPr>
              <w:rStyle w:val="normaltextrun"/>
              <w:sz w:val="28"/>
              <w:szCs w:val="28"/>
            </w:rPr>
            <w:t>Выполнил:</w:t>
          </w:r>
          <w:r w:rsidRPr="0045353B">
            <w:rPr>
              <w:rStyle w:val="eop"/>
              <w:sz w:val="28"/>
              <w:szCs w:val="28"/>
            </w:rPr>
            <w:t> </w:t>
          </w:r>
        </w:p>
        <w:p w14:paraId="3DBAD627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normaltextrun"/>
              <w:sz w:val="28"/>
              <w:szCs w:val="28"/>
            </w:rPr>
            <w:t> студент группы 345</w:t>
          </w:r>
          <w:r w:rsidRPr="0045353B">
            <w:rPr>
              <w:rStyle w:val="eop"/>
              <w:sz w:val="28"/>
              <w:szCs w:val="28"/>
            </w:rPr>
            <w:t> </w:t>
          </w:r>
        </w:p>
        <w:p w14:paraId="43B65CAD" w14:textId="713B1752" w:rsidR="00F915B9" w:rsidRPr="00F915B9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>
            <w:rPr>
              <w:rStyle w:val="normaltextrun"/>
              <w:sz w:val="28"/>
              <w:szCs w:val="28"/>
            </w:rPr>
            <w:t>Сторублевцев А.А.</w:t>
          </w:r>
        </w:p>
        <w:p w14:paraId="460E2FC4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 w:rsidRPr="0045353B">
            <w:rPr>
              <w:rStyle w:val="normaltextrun"/>
              <w:sz w:val="28"/>
              <w:szCs w:val="28"/>
            </w:rPr>
            <w:t>Проверил:</w:t>
          </w:r>
          <w:r w:rsidRPr="0045353B">
            <w:rPr>
              <w:rStyle w:val="eop"/>
              <w:sz w:val="28"/>
              <w:szCs w:val="28"/>
            </w:rPr>
            <w:t> </w:t>
          </w:r>
        </w:p>
        <w:p w14:paraId="294B40A8" w14:textId="77777777" w:rsidR="00F915B9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rStyle w:val="normaltextrun"/>
              <w:sz w:val="28"/>
              <w:szCs w:val="28"/>
            </w:rPr>
          </w:pPr>
          <w:r>
            <w:rPr>
              <w:rStyle w:val="normaltextrun"/>
              <w:sz w:val="28"/>
              <w:szCs w:val="28"/>
            </w:rPr>
            <w:t xml:space="preserve"> проф. каф. АСУ </w:t>
          </w:r>
        </w:p>
        <w:p w14:paraId="46FC2753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rStyle w:val="eop"/>
              <w:sz w:val="28"/>
              <w:szCs w:val="28"/>
            </w:rPr>
          </w:pPr>
          <w:r>
            <w:rPr>
              <w:rStyle w:val="normaltextrun"/>
              <w:sz w:val="28"/>
              <w:szCs w:val="28"/>
            </w:rPr>
            <w:t>Михеев А. А.</w:t>
          </w:r>
        </w:p>
        <w:p w14:paraId="527D8121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33CFB0FF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41C5F097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61ABB568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135B4DD8" w14:textId="77777777" w:rsidR="00F915B9" w:rsidRPr="0045353B" w:rsidRDefault="00F915B9" w:rsidP="00F915B9">
          <w:pPr>
            <w:pStyle w:val="paragraph"/>
            <w:spacing w:before="0" w:beforeAutospacing="0" w:after="0" w:afterAutospacing="0" w:line="240" w:lineRule="auto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30C622FF" w14:textId="77777777" w:rsidR="00F915B9" w:rsidRPr="0045353B" w:rsidRDefault="00F915B9" w:rsidP="00F915B9">
          <w:pPr>
            <w:pStyle w:val="paragraph"/>
            <w:spacing w:before="0" w:beforeAutospacing="0" w:after="0" w:afterAutospacing="0"/>
            <w:ind w:left="705" w:firstLine="705"/>
            <w:jc w:val="right"/>
            <w:textAlignment w:val="baseline"/>
            <w:rPr>
              <w:sz w:val="18"/>
              <w:szCs w:val="18"/>
            </w:rPr>
          </w:pPr>
          <w:r w:rsidRPr="0045353B">
            <w:rPr>
              <w:rStyle w:val="eop"/>
              <w:sz w:val="28"/>
              <w:szCs w:val="28"/>
            </w:rPr>
            <w:t> </w:t>
          </w:r>
        </w:p>
        <w:p w14:paraId="3C396E13" w14:textId="77777777" w:rsidR="00F915B9" w:rsidRDefault="00F915B9" w:rsidP="00F915B9">
          <w:pPr>
            <w:pStyle w:val="paragraph"/>
            <w:spacing w:before="0" w:beforeAutospacing="0" w:after="0" w:afterAutospacing="0"/>
            <w:ind w:left="705"/>
            <w:jc w:val="right"/>
            <w:textAlignment w:val="baseline"/>
            <w:rPr>
              <w:rStyle w:val="eop"/>
              <w:sz w:val="28"/>
              <w:szCs w:val="28"/>
            </w:rPr>
          </w:pPr>
        </w:p>
        <w:p w14:paraId="024095CA" w14:textId="77777777" w:rsidR="00F915B9" w:rsidRDefault="00F915B9" w:rsidP="00F915B9">
          <w:pPr>
            <w:pStyle w:val="paragraph"/>
            <w:spacing w:before="0" w:beforeAutospacing="0" w:after="0" w:afterAutospacing="0"/>
            <w:ind w:left="705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02BF136B" w14:textId="77777777" w:rsidR="00F915B9" w:rsidRDefault="00F915B9" w:rsidP="00F915B9">
          <w:pPr>
            <w:pStyle w:val="paragraph"/>
            <w:spacing w:before="0" w:beforeAutospacing="0" w:after="0" w:afterAutospacing="0"/>
            <w:ind w:left="705"/>
            <w:jc w:val="center"/>
            <w:textAlignment w:val="baseline"/>
            <w:rPr>
              <w:rStyle w:val="eop"/>
              <w:sz w:val="28"/>
              <w:szCs w:val="28"/>
            </w:rPr>
          </w:pPr>
        </w:p>
        <w:p w14:paraId="7758A9B7" w14:textId="77777777" w:rsidR="00F915B9" w:rsidRPr="0045353B" w:rsidRDefault="00F915B9" w:rsidP="00F915B9">
          <w:pPr>
            <w:pStyle w:val="paragraph"/>
            <w:spacing w:before="0" w:beforeAutospacing="0" w:after="0" w:afterAutospacing="0"/>
            <w:ind w:left="705"/>
            <w:jc w:val="center"/>
            <w:textAlignment w:val="baseline"/>
            <w:rPr>
              <w:sz w:val="18"/>
              <w:szCs w:val="18"/>
            </w:rPr>
          </w:pPr>
        </w:p>
        <w:p w14:paraId="1F73CB03" w14:textId="77777777" w:rsidR="00F915B9" w:rsidRDefault="00F915B9" w:rsidP="00F915B9">
          <w:pPr>
            <w:jc w:val="center"/>
            <w:rPr>
              <w:rStyle w:val="eop"/>
              <w:szCs w:val="28"/>
            </w:rPr>
          </w:pPr>
        </w:p>
        <w:p w14:paraId="383FF5E7" w14:textId="77777777" w:rsidR="00F915B9" w:rsidRDefault="00F915B9" w:rsidP="00F915B9">
          <w:pPr>
            <w:jc w:val="center"/>
            <w:rPr>
              <w:rStyle w:val="eop"/>
              <w:szCs w:val="28"/>
            </w:rPr>
          </w:pPr>
        </w:p>
        <w:p w14:paraId="08C96129" w14:textId="77777777" w:rsidR="00F915B9" w:rsidRPr="00333926" w:rsidRDefault="00F915B9" w:rsidP="00F915B9">
          <w:pPr>
            <w:jc w:val="center"/>
            <w:rPr>
              <w:szCs w:val="28"/>
            </w:rPr>
          </w:pPr>
          <w:r>
            <w:rPr>
              <w:rStyle w:val="normaltextrun"/>
              <w:szCs w:val="28"/>
            </w:rPr>
            <w:t>Рязань 2024</w:t>
          </w:r>
        </w:p>
      </w:sdtContent>
    </w:sdt>
    <w:p w14:paraId="30A104E3" w14:textId="77777777" w:rsidR="00F915B9" w:rsidRPr="0011361F" w:rsidRDefault="00F915B9" w:rsidP="00F915B9">
      <w:pPr>
        <w:pStyle w:val="1"/>
      </w:pPr>
      <w:r w:rsidRPr="0011361F">
        <w:lastRenderedPageBreak/>
        <w:t xml:space="preserve"> Задание</w:t>
      </w:r>
    </w:p>
    <w:p w14:paraId="2C454BA3" w14:textId="77777777" w:rsidR="00F915B9" w:rsidRPr="0011361F" w:rsidRDefault="00F915B9" w:rsidP="00F915B9">
      <w:r>
        <w:t xml:space="preserve">Преобразовать участок схемы в виде звезды, образованной сопротивлениями </w:t>
      </w:r>
      <w:r>
        <w:rPr>
          <w:lang w:val="en-US"/>
        </w:rPr>
        <w:t>R</w:t>
      </w:r>
      <w:r w:rsidRPr="00333926">
        <w:t xml:space="preserve">8, </w:t>
      </w:r>
      <w:r>
        <w:rPr>
          <w:lang w:val="en-US"/>
        </w:rPr>
        <w:t>R</w:t>
      </w:r>
      <w:r w:rsidRPr="00333926">
        <w:t xml:space="preserve">9, </w:t>
      </w:r>
      <w:r>
        <w:rPr>
          <w:lang w:val="en-US"/>
        </w:rPr>
        <w:t>R</w:t>
      </w:r>
      <w:r w:rsidRPr="00333926">
        <w:t>10,</w:t>
      </w:r>
      <w:r>
        <w:t xml:space="preserve"> преобразовать в треугольник</w:t>
      </w:r>
      <w:r w:rsidRPr="00333926">
        <w:t xml:space="preserve"> </w:t>
      </w:r>
      <w:r w:rsidRPr="0011361F">
        <w:t xml:space="preserve"> для данной схемы (рис. 1).</w:t>
      </w:r>
    </w:p>
    <w:p w14:paraId="79737784" w14:textId="77777777" w:rsidR="00F915B9" w:rsidRPr="0011361F" w:rsidRDefault="00F915B9" w:rsidP="00F915B9">
      <w:pPr>
        <w:pStyle w:val="1"/>
        <w:jc w:val="center"/>
      </w:pPr>
      <w:r w:rsidRPr="0011361F">
        <w:rPr>
          <w:noProof/>
        </w:rPr>
        <w:drawing>
          <wp:inline distT="0" distB="0" distL="0" distR="0" wp14:anchorId="04CB951F" wp14:editId="1124794B">
            <wp:extent cx="3267710" cy="1688465"/>
            <wp:effectExtent l="0" t="0" r="889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CF1D8" w14:textId="77777777" w:rsidR="00F915B9" w:rsidRPr="0011361F" w:rsidRDefault="00F915B9" w:rsidP="00F915B9">
      <w:pPr>
        <w:jc w:val="center"/>
      </w:pPr>
      <w:r w:rsidRPr="0011361F">
        <w:t xml:space="preserve">Рисунок 1 </w:t>
      </w:r>
      <w:r w:rsidRPr="0011361F">
        <w:rPr>
          <w:lang w:val="en-US"/>
        </w:rPr>
        <w:t xml:space="preserve">– </w:t>
      </w:r>
      <w:r w:rsidRPr="0011361F">
        <w:t>Схема цепи</w:t>
      </w:r>
    </w:p>
    <w:p w14:paraId="09E87EA4" w14:textId="77777777" w:rsidR="00F74739" w:rsidRPr="00847CC4" w:rsidRDefault="00F74739" w:rsidP="00F74739">
      <w:pPr>
        <w:pStyle w:val="1"/>
        <w:rPr>
          <w:lang w:val="en-US"/>
        </w:rPr>
      </w:pPr>
      <w:r>
        <w:t>Вариант 30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44"/>
        <w:gridCol w:w="707"/>
        <w:gridCol w:w="710"/>
        <w:gridCol w:w="720"/>
        <w:gridCol w:w="720"/>
        <w:gridCol w:w="720"/>
        <w:gridCol w:w="720"/>
        <w:gridCol w:w="720"/>
        <w:gridCol w:w="720"/>
        <w:gridCol w:w="720"/>
        <w:gridCol w:w="720"/>
        <w:gridCol w:w="727"/>
        <w:gridCol w:w="697"/>
      </w:tblGrid>
      <w:tr w:rsidR="00F74739" w:rsidRPr="00122D89" w14:paraId="21FC6641" w14:textId="77777777" w:rsidTr="00006385"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EFE5E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А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13D1A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sub>
              </m:sSub>
            </m:oMath>
            <w:r w:rsidRPr="00122D89">
              <w:rPr>
                <w:rFonts w:eastAsia="Times New Roman"/>
                <w:szCs w:val="28"/>
                <w:lang w:val="en-US"/>
              </w:rPr>
              <w:t>,</w:t>
            </w:r>
            <w:r w:rsidRPr="00122D89">
              <w:rPr>
                <w:rFonts w:eastAsia="Times New Roman"/>
                <w:szCs w:val="28"/>
              </w:rPr>
              <w:t xml:space="preserve"> В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2104C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В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80536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C94AC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08333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5E09F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6E3DE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5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086A7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A87B1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44EAB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AC6E4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9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D11B1" w14:textId="77777777" w:rsidR="00F74739" w:rsidRPr="00122D89" w:rsidRDefault="00F74739" w:rsidP="00006385">
            <w:pPr>
              <w:spacing w:line="240" w:lineRule="auto"/>
              <w:ind w:firstLine="0"/>
              <w:jc w:val="left"/>
              <w:rPr>
                <w:rFonts w:eastAsia="Arial Unicode MS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sub>
              </m:sSub>
            </m:oMath>
            <w:r w:rsidRPr="00122D89">
              <w:rPr>
                <w:rFonts w:eastAsia="Times New Roman"/>
                <w:szCs w:val="28"/>
              </w:rPr>
              <w:t>, Ом</w:t>
            </w:r>
          </w:p>
        </w:tc>
      </w:tr>
      <w:tr w:rsidR="00F74739" w:rsidRPr="00122D89" w14:paraId="4102528D" w14:textId="77777777" w:rsidTr="00006385"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B92DE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 w:rsidRPr="00122D89">
              <w:rPr>
                <w:szCs w:val="28"/>
              </w:rPr>
              <w:t>0.</w:t>
            </w:r>
            <w:r>
              <w:rPr>
                <w:szCs w:val="28"/>
                <w:lang w:val="en-US"/>
              </w:rPr>
              <w:t>25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E44E2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58438" w14:textId="77777777" w:rsidR="00F74739" w:rsidRPr="00847CC4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E2453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47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43EAB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56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52101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33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FF902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08CCD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43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694D3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43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84256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B56F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E3526" w14:textId="77777777" w:rsidR="00F74739" w:rsidRPr="00656768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9B3C4" w14:textId="77777777" w:rsidR="00F74739" w:rsidRPr="00064C9D" w:rsidRDefault="00F74739" w:rsidP="00006385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24</w:t>
            </w:r>
          </w:p>
        </w:tc>
      </w:tr>
    </w:tbl>
    <w:p w14:paraId="366570F5" w14:textId="77777777" w:rsidR="00F915B9" w:rsidRDefault="00F915B9" w:rsidP="00F915B9">
      <w:pPr>
        <w:pStyle w:val="1"/>
      </w:pPr>
    </w:p>
    <w:p w14:paraId="6CAB4A22" w14:textId="77777777" w:rsidR="00F915B9" w:rsidRDefault="00F915B9" w:rsidP="00F915B9"/>
    <w:p w14:paraId="0247E01C" w14:textId="77777777" w:rsidR="00F915B9" w:rsidRDefault="00F915B9" w:rsidP="00F915B9"/>
    <w:p w14:paraId="1A6D3910" w14:textId="77777777" w:rsidR="00F915B9" w:rsidRDefault="00F915B9" w:rsidP="00F915B9">
      <w:pPr>
        <w:pStyle w:val="1"/>
      </w:pPr>
      <w:r>
        <w:t>Элементы теории</w:t>
      </w:r>
    </w:p>
    <w:p w14:paraId="6B32D8B4" w14:textId="77777777" w:rsidR="00F915B9" w:rsidRPr="0011361F" w:rsidRDefault="00F915B9" w:rsidP="00F915B9">
      <w:pPr>
        <w:jc w:val="center"/>
      </w:pPr>
      <w:r w:rsidRPr="0011361F">
        <w:rPr>
          <w:noProof/>
        </w:rPr>
        <w:drawing>
          <wp:inline distT="0" distB="0" distL="0" distR="0" wp14:anchorId="3F4DDA1C" wp14:editId="28B52FED">
            <wp:extent cx="5172075" cy="2093157"/>
            <wp:effectExtent l="0" t="0" r="0" b="2540"/>
            <wp:docPr id="583102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2293" name=""/>
                    <pic:cNvPicPr/>
                  </pic:nvPicPr>
                  <pic:blipFill rotWithShape="1">
                    <a:blip r:embed="rId7"/>
                    <a:srcRect t="2170"/>
                    <a:stretch/>
                  </pic:blipFill>
                  <pic:spPr bwMode="auto">
                    <a:xfrm>
                      <a:off x="0" y="0"/>
                      <a:ext cx="5195247" cy="210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06396" w14:textId="77777777" w:rsidR="00F915B9" w:rsidRPr="0011361F" w:rsidRDefault="00F915B9" w:rsidP="00F915B9">
      <w:pPr>
        <w:jc w:val="center"/>
      </w:pPr>
      <w:r w:rsidRPr="0011361F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11361F">
        <w:t xml:space="preserve"> – Преобразование соединения типа "звезда" в соединение типа "треугольник"</w:t>
      </w:r>
    </w:p>
    <w:p w14:paraId="41E91E13" w14:textId="77777777" w:rsidR="00F915B9" w:rsidRPr="0011361F" w:rsidRDefault="00F915B9" w:rsidP="00F915B9">
      <w:r w:rsidRPr="0011361F">
        <w:t>После преобразования токи I</w:t>
      </w:r>
      <w:r w:rsidRPr="0011361F">
        <w:rPr>
          <w:vertAlign w:val="subscript"/>
        </w:rPr>
        <w:t>1</w:t>
      </w:r>
      <w:r w:rsidRPr="0011361F">
        <w:t>, I</w:t>
      </w:r>
      <w:r w:rsidRPr="0011361F">
        <w:rPr>
          <w:vertAlign w:val="subscript"/>
        </w:rPr>
        <w:t>2</w:t>
      </w:r>
      <w:r w:rsidRPr="0011361F">
        <w:t xml:space="preserve"> и I</w:t>
      </w:r>
      <w:r w:rsidRPr="0011361F">
        <w:rPr>
          <w:vertAlign w:val="subscript"/>
        </w:rPr>
        <w:t>3</w:t>
      </w:r>
      <w:r w:rsidRPr="0011361F">
        <w:t xml:space="preserve"> во внешней цепи и потенциалы φ</w:t>
      </w:r>
      <w:r w:rsidRPr="0011361F">
        <w:rPr>
          <w:vertAlign w:val="subscript"/>
        </w:rPr>
        <w:t>1</w:t>
      </w:r>
      <w:r w:rsidRPr="0011361F">
        <w:t>, φ</w:t>
      </w:r>
      <w:r w:rsidRPr="0011361F">
        <w:rPr>
          <w:vertAlign w:val="subscript"/>
        </w:rPr>
        <w:t>2</w:t>
      </w:r>
      <w:r w:rsidRPr="0011361F">
        <w:t xml:space="preserve"> и φ</w:t>
      </w:r>
      <w:r w:rsidRPr="0011361F">
        <w:rPr>
          <w:vertAlign w:val="subscript"/>
        </w:rPr>
        <w:t>3</w:t>
      </w:r>
      <w:r w:rsidRPr="0011361F">
        <w:t xml:space="preserve"> в узлах 1, 2 и 3 не должны измениться. Для соединения «звезда» </w:t>
      </w:r>
      <w:r w:rsidRPr="0011361F">
        <w:lastRenderedPageBreak/>
        <w:t>(рисунок 2, а) в соответствии с первым законом Кирхгофа и законом Ома справедливы соотношения:</w:t>
      </w:r>
    </w:p>
    <w:p w14:paraId="27339BAA" w14:textId="77777777" w:rsidR="00F915B9" w:rsidRPr="0011361F" w:rsidRDefault="00F915B9" w:rsidP="00F915B9">
      <w:pPr>
        <w:rPr>
          <w:lang w:val="en-US"/>
        </w:rPr>
      </w:pPr>
      <w:r w:rsidRPr="0011361F">
        <w:rPr>
          <w:lang w:val="en-US"/>
        </w:rPr>
        <w:t>I</w:t>
      </w:r>
      <w:r w:rsidRPr="0011361F">
        <w:rPr>
          <w:vertAlign w:val="subscript"/>
          <w:lang w:val="en-US"/>
        </w:rPr>
        <w:t>1</w:t>
      </w:r>
      <w:r w:rsidRPr="0011361F">
        <w:rPr>
          <w:lang w:val="en-US"/>
        </w:rPr>
        <w:t>+I</w:t>
      </w:r>
      <w:r w:rsidRPr="0011361F">
        <w:rPr>
          <w:vertAlign w:val="subscript"/>
          <w:lang w:val="en-US"/>
        </w:rPr>
        <w:t>2</w:t>
      </w:r>
      <w:r w:rsidRPr="0011361F">
        <w:rPr>
          <w:lang w:val="en-US"/>
        </w:rPr>
        <w:t>+I</w:t>
      </w:r>
      <w:r w:rsidRPr="0011361F">
        <w:rPr>
          <w:vertAlign w:val="subscript"/>
          <w:lang w:val="en-US"/>
        </w:rPr>
        <w:t>3</w:t>
      </w:r>
      <w:r w:rsidRPr="0011361F">
        <w:rPr>
          <w:lang w:val="en-US"/>
        </w:rPr>
        <w:t>=0,</w:t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  <w:t>(5.14)</w:t>
      </w:r>
    </w:p>
    <w:p w14:paraId="01E79DA8" w14:textId="77777777" w:rsidR="00F915B9" w:rsidRPr="0011361F" w:rsidRDefault="00F915B9" w:rsidP="00F915B9">
      <w:pPr>
        <w:rPr>
          <w:lang w:val="en-US"/>
        </w:rPr>
      </w:pPr>
      <w:r w:rsidRPr="0011361F">
        <w:rPr>
          <w:lang w:val="en-US"/>
        </w:rPr>
        <w:t>I</w:t>
      </w:r>
      <w:r w:rsidRPr="0011361F">
        <w:rPr>
          <w:vertAlign w:val="subscript"/>
          <w:lang w:val="en-US"/>
        </w:rPr>
        <w:t>1</w:t>
      </w:r>
      <w:r w:rsidRPr="0011361F">
        <w:rPr>
          <w:lang w:val="en-US"/>
        </w:rPr>
        <w:t xml:space="preserve"> = (</w:t>
      </w:r>
      <w:r w:rsidRPr="0011361F">
        <w:t>φ</w:t>
      </w:r>
      <w:r w:rsidRPr="0011361F">
        <w:rPr>
          <w:vertAlign w:val="subscript"/>
          <w:lang w:val="en-US"/>
        </w:rPr>
        <w:t>1</w:t>
      </w:r>
      <w:r w:rsidRPr="0011361F">
        <w:rPr>
          <w:lang w:val="en-US"/>
        </w:rPr>
        <w:t xml:space="preserve"> – </w:t>
      </w:r>
      <w:r w:rsidRPr="0011361F">
        <w:t>φ</w:t>
      </w:r>
      <w:r w:rsidRPr="0011361F">
        <w:rPr>
          <w:vertAlign w:val="subscript"/>
          <w:lang w:val="en-US"/>
        </w:rPr>
        <w:t>0</w:t>
      </w:r>
      <w:r w:rsidRPr="0011361F">
        <w:rPr>
          <w:lang w:val="en-US"/>
        </w:rPr>
        <w:t>) g</w:t>
      </w:r>
      <w:r w:rsidRPr="0011361F">
        <w:rPr>
          <w:vertAlign w:val="subscript"/>
          <w:lang w:val="en-US"/>
        </w:rPr>
        <w:t>1</w:t>
      </w:r>
      <w:r w:rsidRPr="0011361F">
        <w:rPr>
          <w:lang w:val="en-US"/>
        </w:rPr>
        <w:t>,</w:t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  <w:t>(5.15</w:t>
      </w:r>
      <w:r w:rsidRPr="0011361F">
        <w:t>а</w:t>
      </w:r>
      <w:r w:rsidRPr="0011361F">
        <w:rPr>
          <w:lang w:val="en-US"/>
        </w:rPr>
        <w:t>)</w:t>
      </w:r>
    </w:p>
    <w:p w14:paraId="2D97E1CA" w14:textId="77777777" w:rsidR="00F915B9" w:rsidRPr="0011361F" w:rsidRDefault="00F915B9" w:rsidP="00F915B9">
      <w:pPr>
        <w:rPr>
          <w:lang w:val="en-US"/>
        </w:rPr>
      </w:pPr>
      <w:r w:rsidRPr="0011361F">
        <w:rPr>
          <w:lang w:val="en-US"/>
        </w:rPr>
        <w:t>I</w:t>
      </w:r>
      <w:r w:rsidRPr="0011361F">
        <w:rPr>
          <w:vertAlign w:val="subscript"/>
          <w:lang w:val="en-US"/>
        </w:rPr>
        <w:t>2</w:t>
      </w:r>
      <w:r w:rsidRPr="0011361F">
        <w:rPr>
          <w:lang w:val="en-US"/>
        </w:rPr>
        <w:t xml:space="preserve"> = (</w:t>
      </w:r>
      <w:r w:rsidRPr="0011361F">
        <w:t>φ</w:t>
      </w:r>
      <w:r w:rsidRPr="0011361F">
        <w:rPr>
          <w:vertAlign w:val="subscript"/>
          <w:lang w:val="en-US"/>
        </w:rPr>
        <w:t>2</w:t>
      </w:r>
      <w:r w:rsidRPr="0011361F">
        <w:rPr>
          <w:lang w:val="en-US"/>
        </w:rPr>
        <w:t xml:space="preserve"> – </w:t>
      </w:r>
      <w:r w:rsidRPr="0011361F">
        <w:t>φ</w:t>
      </w:r>
      <w:r w:rsidRPr="0011361F">
        <w:rPr>
          <w:vertAlign w:val="subscript"/>
          <w:lang w:val="en-US"/>
        </w:rPr>
        <w:t>0</w:t>
      </w:r>
      <w:r w:rsidRPr="0011361F">
        <w:rPr>
          <w:lang w:val="en-US"/>
        </w:rPr>
        <w:t>) g</w:t>
      </w:r>
      <w:r w:rsidRPr="0011361F">
        <w:rPr>
          <w:vertAlign w:val="subscript"/>
          <w:lang w:val="en-US"/>
        </w:rPr>
        <w:t>2</w:t>
      </w:r>
      <w:r w:rsidRPr="0011361F">
        <w:rPr>
          <w:lang w:val="en-US"/>
        </w:rPr>
        <w:t xml:space="preserve">, </w:t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</w:r>
      <w:r w:rsidRPr="0011361F">
        <w:rPr>
          <w:lang w:val="en-US"/>
        </w:rPr>
        <w:tab/>
        <w:t>(5.15</w:t>
      </w:r>
      <w:r w:rsidRPr="0011361F">
        <w:t>б</w:t>
      </w:r>
      <w:r w:rsidRPr="0011361F">
        <w:rPr>
          <w:lang w:val="en-US"/>
        </w:rPr>
        <w:t>)</w:t>
      </w:r>
    </w:p>
    <w:p w14:paraId="36BDDF39" w14:textId="77777777" w:rsidR="00F915B9" w:rsidRPr="0011361F" w:rsidRDefault="00F915B9" w:rsidP="00F915B9">
      <w:r w:rsidRPr="0011361F">
        <w:rPr>
          <w:lang w:val="en-US"/>
        </w:rPr>
        <w:t>I</w:t>
      </w:r>
      <w:r w:rsidRPr="0011361F">
        <w:rPr>
          <w:vertAlign w:val="subscript"/>
        </w:rPr>
        <w:t>3</w:t>
      </w:r>
      <w:r w:rsidRPr="0011361F">
        <w:t xml:space="preserve"> = (φ</w:t>
      </w:r>
      <w:r w:rsidRPr="0011361F">
        <w:rPr>
          <w:vertAlign w:val="subscript"/>
        </w:rPr>
        <w:t>3</w:t>
      </w:r>
      <w:r w:rsidRPr="0011361F">
        <w:t xml:space="preserve"> – φ</w:t>
      </w:r>
      <w:r w:rsidRPr="0011361F">
        <w:rPr>
          <w:vertAlign w:val="subscript"/>
        </w:rPr>
        <w:t>0</w:t>
      </w:r>
      <w:r w:rsidRPr="0011361F">
        <w:t xml:space="preserve">) </w:t>
      </w:r>
      <w:r w:rsidRPr="0011361F">
        <w:rPr>
          <w:lang w:val="en-US"/>
        </w:rPr>
        <w:t>g</w:t>
      </w:r>
      <w:r w:rsidRPr="0011361F">
        <w:rPr>
          <w:vertAlign w:val="subscript"/>
        </w:rPr>
        <w:t>3</w:t>
      </w:r>
      <w:r w:rsidRPr="0011361F">
        <w:t xml:space="preserve">. </w:t>
      </w:r>
      <w:r w:rsidRPr="0011361F">
        <w:tab/>
      </w:r>
      <w:r w:rsidRPr="0011361F">
        <w:tab/>
      </w:r>
      <w:r w:rsidRPr="0011361F">
        <w:tab/>
      </w:r>
      <w:r w:rsidRPr="0011361F">
        <w:tab/>
      </w:r>
      <w:r w:rsidRPr="0011361F">
        <w:tab/>
        <w:t>(5.16в)</w:t>
      </w:r>
    </w:p>
    <w:p w14:paraId="2D295A36" w14:textId="77777777" w:rsidR="00F915B9" w:rsidRPr="0011361F" w:rsidRDefault="00F915B9" w:rsidP="00F915B9">
      <w:r w:rsidRPr="0011361F">
        <w:t xml:space="preserve">Подставим выражения для токов (5.15) в (5.14) и решим уравнение (5.14) относительно </w:t>
      </w:r>
      <w:r w:rsidRPr="0011361F">
        <w:rPr>
          <w:lang w:val="en-US"/>
        </w:rPr>
        <w:t>φ</w:t>
      </w:r>
      <w:r w:rsidRPr="0011361F">
        <w:rPr>
          <w:vertAlign w:val="subscript"/>
        </w:rPr>
        <w:t>0</w:t>
      </w:r>
      <w:r w:rsidRPr="0011361F">
        <w:t>.</w:t>
      </w:r>
    </w:p>
    <w:p w14:paraId="26768E8E" w14:textId="77777777" w:rsidR="00F915B9" w:rsidRPr="0011361F" w:rsidRDefault="00F915B9" w:rsidP="00F915B9">
      <w:r w:rsidRPr="0011361F">
        <w:rPr>
          <w:noProof/>
        </w:rPr>
        <w:drawing>
          <wp:inline distT="0" distB="0" distL="0" distR="0" wp14:anchorId="49FC6313" wp14:editId="7271B0C8">
            <wp:extent cx="5940425" cy="532765"/>
            <wp:effectExtent l="0" t="0" r="3175" b="635"/>
            <wp:docPr id="147857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74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9542" w14:textId="77777777" w:rsidR="00F915B9" w:rsidRPr="0011361F" w:rsidRDefault="00F915B9" w:rsidP="00F915B9">
      <w:r w:rsidRPr="0011361F">
        <w:t>Подставим (5.16) в (5.15, а) и выразим ток I</w:t>
      </w:r>
      <w:r w:rsidRPr="0011361F">
        <w:rPr>
          <w:vertAlign w:val="subscript"/>
        </w:rPr>
        <w:t>1</w:t>
      </w:r>
      <w:r w:rsidRPr="0011361F">
        <w:t xml:space="preserve"> через потенциалы узлов и проводимость ветвей. После несложных алгебраических преобразований получим</w:t>
      </w:r>
    </w:p>
    <w:p w14:paraId="2E35DD3E" w14:textId="77777777" w:rsidR="00F915B9" w:rsidRPr="0011361F" w:rsidRDefault="00F915B9" w:rsidP="00F915B9">
      <w:r w:rsidRPr="0011361F">
        <w:rPr>
          <w:noProof/>
        </w:rPr>
        <w:drawing>
          <wp:inline distT="0" distB="0" distL="0" distR="0" wp14:anchorId="0E97E38B" wp14:editId="7400FAC6">
            <wp:extent cx="5940425" cy="585470"/>
            <wp:effectExtent l="0" t="0" r="3175" b="5080"/>
            <wp:docPr id="182908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89061" name=""/>
                    <pic:cNvPicPr/>
                  </pic:nvPicPr>
                  <pic:blipFill rotWithShape="1">
                    <a:blip r:embed="rId9"/>
                    <a:srcRect t="4948"/>
                    <a:stretch/>
                  </pic:blipFill>
                  <pic:spPr bwMode="auto"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56C50" w14:textId="77777777" w:rsidR="00F915B9" w:rsidRPr="0011361F" w:rsidRDefault="00F915B9" w:rsidP="00F915B9">
      <w:r w:rsidRPr="0011361F">
        <w:t>Теперь перейдем к «треугольнику» и выразим этот же ток I</w:t>
      </w:r>
      <w:r w:rsidRPr="0011361F">
        <w:rPr>
          <w:vertAlign w:val="subscript"/>
        </w:rPr>
        <w:t>1</w:t>
      </w:r>
      <w:r w:rsidRPr="0011361F">
        <w:t xml:space="preserve"> через потенциалы узлов и проводимости ветвей «треугольника». Еще раз отметим, что потенциалы узлов 1, 2 и 3 в схеме «треугольника» остаются такими же, какими были в схеме «звезда».</w:t>
      </w:r>
    </w:p>
    <w:p w14:paraId="2AC91C45" w14:textId="77777777" w:rsidR="00F915B9" w:rsidRPr="0011361F" w:rsidRDefault="00F915B9" w:rsidP="00F915B9">
      <w:r w:rsidRPr="0011361F">
        <w:t>Таким образом, для схемы на рисунке 2, б («треугольник») ток I</w:t>
      </w:r>
      <w:r w:rsidRPr="0011361F">
        <w:rPr>
          <w:vertAlign w:val="subscript"/>
        </w:rPr>
        <w:t>1</w:t>
      </w:r>
      <w:r w:rsidRPr="0011361F">
        <w:t xml:space="preserve"> определяется выражением</w:t>
      </w:r>
    </w:p>
    <w:p w14:paraId="004E496E" w14:textId="77777777" w:rsidR="00F915B9" w:rsidRPr="0011361F" w:rsidRDefault="00F915B9" w:rsidP="00F915B9">
      <w:r w:rsidRPr="0011361F">
        <w:rPr>
          <w:noProof/>
        </w:rPr>
        <w:drawing>
          <wp:inline distT="0" distB="0" distL="0" distR="0" wp14:anchorId="64A16F5F" wp14:editId="203A69A7">
            <wp:extent cx="5940425" cy="287020"/>
            <wp:effectExtent l="0" t="0" r="3175" b="0"/>
            <wp:docPr id="1166578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8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A394" w14:textId="77777777" w:rsidR="00F915B9" w:rsidRPr="0011361F" w:rsidRDefault="00F915B9" w:rsidP="00F915B9">
      <w:r w:rsidRPr="0011361F">
        <w:t>Преобразуем выражение таким образом, чтобы каждое слагаемое содержало произведение узлового потенциала на некоторый коэффициент:</w:t>
      </w:r>
    </w:p>
    <w:p w14:paraId="47873B76" w14:textId="77777777" w:rsidR="00F915B9" w:rsidRPr="0011361F" w:rsidRDefault="00F915B9" w:rsidP="00F915B9">
      <w:r w:rsidRPr="0011361F">
        <w:rPr>
          <w:noProof/>
        </w:rPr>
        <w:drawing>
          <wp:inline distT="0" distB="0" distL="0" distR="0" wp14:anchorId="7BF3F2D9" wp14:editId="58B85E19">
            <wp:extent cx="5940425" cy="332740"/>
            <wp:effectExtent l="0" t="0" r="3175" b="0"/>
            <wp:docPr id="156156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6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E5CD" w14:textId="77777777" w:rsidR="00F915B9" w:rsidRPr="0011361F" w:rsidRDefault="00F915B9" w:rsidP="00F915B9">
      <w:r w:rsidRPr="0011361F">
        <w:t>Чтобы токи I1 в схемах «звезда» и «треугольник» (рисунок 2, а и рисунок 2, б) были равны, необходимо, чтобы в (5.17) и (5.18) были равны коэффициенты при узловых потенциалах φ</w:t>
      </w:r>
      <w:r w:rsidRPr="0011361F">
        <w:rPr>
          <w:vertAlign w:val="subscript"/>
        </w:rPr>
        <w:t>1</w:t>
      </w:r>
      <w:r w:rsidRPr="0011361F">
        <w:t>, φ</w:t>
      </w:r>
      <w:r w:rsidRPr="0011361F">
        <w:rPr>
          <w:vertAlign w:val="subscript"/>
        </w:rPr>
        <w:t>2</w:t>
      </w:r>
      <w:r w:rsidRPr="0011361F">
        <w:t xml:space="preserve"> и φ</w:t>
      </w:r>
      <w:r w:rsidRPr="0011361F">
        <w:rPr>
          <w:vertAlign w:val="subscript"/>
        </w:rPr>
        <w:t>3</w:t>
      </w:r>
      <w:r w:rsidRPr="0011361F">
        <w:t>.</w:t>
      </w:r>
    </w:p>
    <w:p w14:paraId="7F7CAB55" w14:textId="77777777" w:rsidR="00F915B9" w:rsidRPr="0011361F" w:rsidRDefault="00F915B9" w:rsidP="00F915B9">
      <w:r w:rsidRPr="0011361F">
        <w:lastRenderedPageBreak/>
        <w:t>Таким образом, из сравнения (5.18) и (5.17) найдем связь проводимостей ветвей «треугольника» с проводимостями ветвей «звезды»:</w:t>
      </w:r>
    </w:p>
    <w:p w14:paraId="6CC5CF1E" w14:textId="77777777" w:rsidR="00F915B9" w:rsidRPr="0011361F" w:rsidRDefault="00F915B9" w:rsidP="00F915B9">
      <w:pPr>
        <w:jc w:val="center"/>
      </w:pPr>
      <w:r w:rsidRPr="0011361F">
        <w:rPr>
          <w:noProof/>
        </w:rPr>
        <w:drawing>
          <wp:inline distT="0" distB="0" distL="0" distR="0" wp14:anchorId="33FEDB3F" wp14:editId="532DC485">
            <wp:extent cx="5724525" cy="1387838"/>
            <wp:effectExtent l="0" t="0" r="0" b="3175"/>
            <wp:docPr id="2030703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03840" name=""/>
                    <pic:cNvPicPr/>
                  </pic:nvPicPr>
                  <pic:blipFill rotWithShape="1">
                    <a:blip r:embed="rId12"/>
                    <a:srcRect b="12903"/>
                    <a:stretch/>
                  </pic:blipFill>
                  <pic:spPr bwMode="auto">
                    <a:xfrm>
                      <a:off x="0" y="0"/>
                      <a:ext cx="5739192" cy="139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799D2" w14:textId="77777777" w:rsidR="00F915B9" w:rsidRPr="0011361F" w:rsidRDefault="00F915B9" w:rsidP="00F915B9">
      <w:pPr>
        <w:jc w:val="center"/>
      </w:pPr>
      <w:r w:rsidRPr="0011361F">
        <w:rPr>
          <w:noProof/>
        </w:rPr>
        <w:drawing>
          <wp:inline distT="0" distB="0" distL="0" distR="0" wp14:anchorId="1DD90AD8" wp14:editId="2A81C2DB">
            <wp:extent cx="5686425" cy="492477"/>
            <wp:effectExtent l="0" t="0" r="0" b="3175"/>
            <wp:docPr id="64405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54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139" cy="4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0B17" w14:textId="77777777" w:rsidR="00F915B9" w:rsidRPr="0011361F" w:rsidRDefault="00F915B9" w:rsidP="00F915B9">
      <w:r w:rsidRPr="0011361F">
        <w:t>Перейдем от проводимостей ветвей к сопротивлениям ветвей после преобразования схемы. Подставляя в (5.19) – (5.21) значения проводимостей, как величины, обратные сопротивлениям, получим соотношения, связывающие сопротивления ветвей «звезды» с ветвями «треугольника»</w:t>
      </w:r>
    </w:p>
    <w:p w14:paraId="0D4770A9" w14:textId="77777777" w:rsidR="00F915B9" w:rsidRPr="0011361F" w:rsidRDefault="00F915B9" w:rsidP="00F915B9">
      <w:r w:rsidRPr="0011361F">
        <w:rPr>
          <w:noProof/>
        </w:rPr>
        <w:drawing>
          <wp:inline distT="0" distB="0" distL="0" distR="0" wp14:anchorId="4F1D22D9" wp14:editId="2BCED020">
            <wp:extent cx="5562600" cy="1519236"/>
            <wp:effectExtent l="0" t="0" r="0" b="5080"/>
            <wp:docPr id="176225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189" cy="15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E2D" w14:textId="77777777" w:rsidR="00F915B9" w:rsidRDefault="00F915B9" w:rsidP="00F915B9">
      <w:pPr>
        <w:pStyle w:val="1"/>
      </w:pPr>
      <w:r>
        <w:t>Практическая часть</w:t>
      </w:r>
    </w:p>
    <w:p w14:paraId="5B275276" w14:textId="77777777" w:rsidR="00F915B9" w:rsidRDefault="00F915B9" w:rsidP="00F915B9">
      <w:r>
        <w:t xml:space="preserve">1 Согласно принципам, указанным выше, часть схемы была преобразована в треугольник, а именно соединение типа звезда, содержащая сопротивления </w:t>
      </w:r>
      <w:r>
        <w:rPr>
          <w:lang w:val="en-US"/>
        </w:rPr>
        <w:t>R</w:t>
      </w:r>
      <w:r w:rsidRPr="0035398A">
        <w:t xml:space="preserve">8, </w:t>
      </w:r>
      <w:r>
        <w:rPr>
          <w:lang w:val="en-US"/>
        </w:rPr>
        <w:t>R</w:t>
      </w:r>
      <w:r w:rsidRPr="0035398A">
        <w:t xml:space="preserve">9, </w:t>
      </w:r>
      <w:r>
        <w:rPr>
          <w:lang w:val="en-US"/>
        </w:rPr>
        <w:t>R</w:t>
      </w:r>
      <w:r w:rsidRPr="0035398A">
        <w:t>10</w:t>
      </w:r>
      <w:r>
        <w:t xml:space="preserve"> (рис. 3).</w:t>
      </w:r>
    </w:p>
    <w:p w14:paraId="0E9368F7" w14:textId="3BD4B7CA" w:rsidR="00F915B9" w:rsidRDefault="00F915B9" w:rsidP="00F915B9">
      <w:pPr>
        <w:keepNext/>
      </w:pPr>
      <w:r w:rsidRPr="00F915B9">
        <w:rPr>
          <w:noProof/>
        </w:rPr>
        <w:lastRenderedPageBreak/>
        <w:drawing>
          <wp:inline distT="0" distB="0" distL="0" distR="0" wp14:anchorId="6A9BA370" wp14:editId="2F51A09F">
            <wp:extent cx="5940425" cy="3187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7504" w14:textId="77777777" w:rsidR="00F915B9" w:rsidRDefault="00F915B9" w:rsidP="00F915B9">
      <w:pPr>
        <w:jc w:val="center"/>
      </w:pPr>
      <w:r>
        <w:t>Рисунок 3 – Преобразованная схема</w:t>
      </w:r>
    </w:p>
    <w:p w14:paraId="394BF784" w14:textId="77777777" w:rsidR="00F915B9" w:rsidRDefault="00F915B9" w:rsidP="00F915B9">
      <w:pPr>
        <w:jc w:val="center"/>
      </w:pPr>
    </w:p>
    <w:p w14:paraId="32634D5C" w14:textId="77777777" w:rsidR="00F915B9" w:rsidRDefault="00F915B9" w:rsidP="00F915B9">
      <w:r>
        <w:t xml:space="preserve">2 Были рассчитаны сопротивления </w:t>
      </w:r>
      <w:r>
        <w:rPr>
          <w:lang w:val="en-US"/>
        </w:rPr>
        <w:t>R</w:t>
      </w:r>
      <w:r w:rsidRPr="00980CC5">
        <w:t xml:space="preserve">89, </w:t>
      </w:r>
      <w:r>
        <w:rPr>
          <w:lang w:val="en-US"/>
        </w:rPr>
        <w:t>R</w:t>
      </w:r>
      <w:r w:rsidRPr="00980CC5">
        <w:t xml:space="preserve">810, </w:t>
      </w:r>
      <w:r>
        <w:rPr>
          <w:lang w:val="en-US"/>
        </w:rPr>
        <w:t>R</w:t>
      </w:r>
      <w:r w:rsidRPr="00980CC5">
        <w:t>910</w:t>
      </w:r>
      <w:r>
        <w:t xml:space="preserve"> по формулам, которые выведены выше (рис. 4).</w:t>
      </w:r>
    </w:p>
    <w:p w14:paraId="269B8410" w14:textId="70E9DB8D" w:rsidR="00F915B9" w:rsidRDefault="00961E61" w:rsidP="00F915B9">
      <w:pPr>
        <w:keepNext/>
      </w:pPr>
      <w:r w:rsidRPr="00961E61">
        <w:drawing>
          <wp:inline distT="0" distB="0" distL="0" distR="0" wp14:anchorId="5698985F" wp14:editId="371A60EF">
            <wp:extent cx="4991797" cy="23148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11C9" w14:textId="77777777" w:rsidR="00F915B9" w:rsidRDefault="00F915B9" w:rsidP="00F915B9">
      <w:pPr>
        <w:jc w:val="center"/>
      </w:pPr>
      <w:r>
        <w:t>Рисунок 4 – Расчёт сопротивлений</w:t>
      </w:r>
    </w:p>
    <w:p w14:paraId="4A8519CB" w14:textId="77777777" w:rsidR="00F915B9" w:rsidRDefault="00F915B9" w:rsidP="00F915B9">
      <w:pPr>
        <w:jc w:val="center"/>
      </w:pPr>
    </w:p>
    <w:p w14:paraId="6F3B6F6A" w14:textId="77777777" w:rsidR="00F915B9" w:rsidRDefault="00F915B9" w:rsidP="00F915B9">
      <w:pPr>
        <w:jc w:val="center"/>
      </w:pPr>
    </w:p>
    <w:p w14:paraId="562E1A36" w14:textId="77777777" w:rsidR="00F915B9" w:rsidRDefault="00F915B9" w:rsidP="00F915B9">
      <w:pPr>
        <w:jc w:val="center"/>
      </w:pPr>
    </w:p>
    <w:p w14:paraId="34D5A1DD" w14:textId="77777777" w:rsidR="00F915B9" w:rsidRDefault="00F915B9" w:rsidP="00F915B9">
      <w:r>
        <w:t xml:space="preserve">3 На схеме можно увидеть, что сопротивления </w:t>
      </w:r>
      <w:r>
        <w:rPr>
          <w:lang w:val="en-US"/>
        </w:rPr>
        <w:t>R</w:t>
      </w:r>
      <w:r w:rsidRPr="00980CC5">
        <w:t xml:space="preserve">6 </w:t>
      </w:r>
      <w:r>
        <w:t>и</w:t>
      </w:r>
      <w:r w:rsidRPr="00980CC5">
        <w:t xml:space="preserve"> </w:t>
      </w:r>
      <w:r>
        <w:rPr>
          <w:lang w:val="en-US"/>
        </w:rPr>
        <w:t>R</w:t>
      </w:r>
      <w:r w:rsidRPr="00980CC5">
        <w:t>89</w:t>
      </w:r>
      <w:r>
        <w:t xml:space="preserve"> имеют два общих контура, т.е. они соединены параллельно и схему можно изменить, заменив два сопротивления на эквивалентное, обозначив его </w:t>
      </w:r>
      <w:r>
        <w:rPr>
          <w:lang w:val="en-US"/>
        </w:rPr>
        <w:t>R</w:t>
      </w:r>
      <w:r w:rsidRPr="00980CC5">
        <w:t>689 (</w:t>
      </w:r>
      <w:r>
        <w:t>рис. 5).</w:t>
      </w:r>
    </w:p>
    <w:p w14:paraId="02AF6BD6" w14:textId="6CAF721B" w:rsidR="00F915B9" w:rsidRPr="00980CC5" w:rsidRDefault="00961E61" w:rsidP="00F915B9">
      <w:r w:rsidRPr="00961E61">
        <w:lastRenderedPageBreak/>
        <w:drawing>
          <wp:inline distT="0" distB="0" distL="0" distR="0" wp14:anchorId="21B96920" wp14:editId="605478E2">
            <wp:extent cx="5940425" cy="27984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AE56" w14:textId="3EF4622F" w:rsidR="00F915B9" w:rsidRDefault="00F915B9" w:rsidP="00F915B9">
      <w:pPr>
        <w:keepNext/>
      </w:pPr>
    </w:p>
    <w:p w14:paraId="13D4D890" w14:textId="77777777" w:rsidR="00F915B9" w:rsidRDefault="00F915B9" w:rsidP="00F915B9">
      <w:pPr>
        <w:jc w:val="center"/>
      </w:pPr>
      <w:r>
        <w:t>Рисунок 5 – Схема с эквивалентным сопротивлением</w:t>
      </w:r>
    </w:p>
    <w:p w14:paraId="6784C315" w14:textId="77777777" w:rsidR="00F915B9" w:rsidRDefault="00F915B9" w:rsidP="00F915B9">
      <w:pPr>
        <w:jc w:val="center"/>
      </w:pPr>
    </w:p>
    <w:p w14:paraId="6B3CF45D" w14:textId="77777777" w:rsidR="00F915B9" w:rsidRDefault="00F915B9" w:rsidP="00F915B9">
      <w:r>
        <w:t>4 Было найдено эквивалентное сопротивление как общее сопротивление параллельно соединённых резисторов</w:t>
      </w:r>
      <w:r w:rsidRPr="003222C2">
        <w:t xml:space="preserve"> </w:t>
      </w:r>
      <w:r>
        <w:rPr>
          <w:lang w:val="en-US"/>
        </w:rPr>
        <w:t>R</w:t>
      </w:r>
      <w:r w:rsidRPr="003222C2">
        <w:t xml:space="preserve">6, </w:t>
      </w:r>
      <w:r>
        <w:rPr>
          <w:lang w:val="en-US"/>
        </w:rPr>
        <w:t>R</w:t>
      </w:r>
      <w:r w:rsidRPr="003222C2">
        <w:t>89</w:t>
      </w:r>
      <w:r>
        <w:t xml:space="preserve"> (рис. 6).</w:t>
      </w:r>
    </w:p>
    <w:p w14:paraId="1C7777AB" w14:textId="7FF5C7AB" w:rsidR="00F915B9" w:rsidRDefault="00961E61" w:rsidP="00F915B9">
      <w:pPr>
        <w:keepNext/>
      </w:pPr>
      <w:r w:rsidRPr="00961E61">
        <w:drawing>
          <wp:inline distT="0" distB="0" distL="0" distR="0" wp14:anchorId="12F9F897" wp14:editId="1AC269F0">
            <wp:extent cx="4696480" cy="178142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938B" w14:textId="77777777" w:rsidR="00F915B9" w:rsidRDefault="00F915B9" w:rsidP="00F915B9">
      <w:pPr>
        <w:jc w:val="center"/>
      </w:pPr>
      <w:r>
        <w:t>Рисунок 6 – Расчёт эквивалентного сопротивления</w:t>
      </w:r>
    </w:p>
    <w:p w14:paraId="31540261" w14:textId="77777777" w:rsidR="00F915B9" w:rsidRDefault="00F915B9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899631F" w14:textId="1B694A4C" w:rsidR="00F915B9" w:rsidRDefault="00F915B9" w:rsidP="00F915B9">
      <w:pPr>
        <w:pStyle w:val="1"/>
        <w:jc w:val="center"/>
      </w:pPr>
      <w:r>
        <w:lastRenderedPageBreak/>
        <w:t>Заключение</w:t>
      </w:r>
    </w:p>
    <w:p w14:paraId="1F7C761A" w14:textId="77777777" w:rsidR="00F915B9" w:rsidRPr="0035398A" w:rsidRDefault="00F915B9" w:rsidP="00F915B9">
      <w:r>
        <w:t>В результате работы была получена с меньшим количеством узлов и ветвей, и можно сделать вывод, что схема была упрощена для расчётов. Также были получены навыки преобразования соединения типа звезда в треугольник, которая стала куда проще, чем изначальная</w:t>
      </w:r>
      <w:r w:rsidRPr="0035398A">
        <w:t>.</w:t>
      </w:r>
    </w:p>
    <w:p w14:paraId="79B6BAEB" w14:textId="77777777" w:rsidR="00531891" w:rsidRDefault="00531891"/>
    <w:sectPr w:rsidR="00531891" w:rsidSect="0011361F">
      <w:footerReference w:type="defaul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7BA60" w14:textId="77777777" w:rsidR="00E66264" w:rsidRDefault="00E66264">
      <w:pPr>
        <w:spacing w:line="240" w:lineRule="auto"/>
      </w:pPr>
      <w:r>
        <w:separator/>
      </w:r>
    </w:p>
  </w:endnote>
  <w:endnote w:type="continuationSeparator" w:id="0">
    <w:p w14:paraId="4A3D06A5" w14:textId="77777777" w:rsidR="00E66264" w:rsidRDefault="00E662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0298676"/>
      <w:docPartObj>
        <w:docPartGallery w:val="Page Numbers (Bottom of Page)"/>
        <w:docPartUnique/>
      </w:docPartObj>
    </w:sdtPr>
    <w:sdtEndPr/>
    <w:sdtContent>
      <w:p w14:paraId="4062753F" w14:textId="77777777" w:rsidR="0011361F" w:rsidRDefault="00F915B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38C0B7" w14:textId="77777777" w:rsidR="0011361F" w:rsidRDefault="00E6626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BADD6" w14:textId="77777777" w:rsidR="00E66264" w:rsidRDefault="00E66264">
      <w:pPr>
        <w:spacing w:line="240" w:lineRule="auto"/>
      </w:pPr>
      <w:r>
        <w:separator/>
      </w:r>
    </w:p>
  </w:footnote>
  <w:footnote w:type="continuationSeparator" w:id="0">
    <w:p w14:paraId="084D230C" w14:textId="77777777" w:rsidR="00E66264" w:rsidRDefault="00E6626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FAB"/>
    <w:rsid w:val="002C5FAB"/>
    <w:rsid w:val="00531891"/>
    <w:rsid w:val="00961E61"/>
    <w:rsid w:val="00E66264"/>
    <w:rsid w:val="00F74739"/>
    <w:rsid w:val="00F91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6C2EC"/>
  <w15:chartTrackingRefBased/>
  <w15:docId w15:val="{CEF4B16A-D628-4D6E-B433-4F5377B43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5B9"/>
    <w:pPr>
      <w:spacing w:after="0" w:line="360" w:lineRule="auto"/>
      <w:ind w:firstLine="709"/>
      <w:jc w:val="both"/>
    </w:pPr>
    <w:rPr>
      <w:rFonts w:ascii="Times New Roman" w:hAnsi="Times New Roman" w:cs="Calibri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915B9"/>
    <w:pPr>
      <w:keepNext/>
      <w:keepLines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15B9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paragraph">
    <w:name w:val="paragraph"/>
    <w:basedOn w:val="a"/>
    <w:rsid w:val="00F915B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F915B9"/>
  </w:style>
  <w:style w:type="character" w:customStyle="1" w:styleId="eop">
    <w:name w:val="eop"/>
    <w:basedOn w:val="a0"/>
    <w:rsid w:val="00F915B9"/>
  </w:style>
  <w:style w:type="table" w:styleId="a3">
    <w:name w:val="Table Grid"/>
    <w:basedOn w:val="a1"/>
    <w:uiPriority w:val="59"/>
    <w:rsid w:val="00F91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915B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915B9"/>
    <w:rPr>
      <w:rFonts w:ascii="Times New Roman" w:hAnsi="Times New Roman" w:cs="Calibri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Amerib .</dc:creator>
  <cp:keywords/>
  <dc:description/>
  <cp:lastModifiedBy>Amerib .</cp:lastModifiedBy>
  <cp:revision>3</cp:revision>
  <dcterms:created xsi:type="dcterms:W3CDTF">2024-05-09T19:13:00Z</dcterms:created>
  <dcterms:modified xsi:type="dcterms:W3CDTF">2024-05-18T17:50:00Z</dcterms:modified>
</cp:coreProperties>
</file>