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08" w:rsidRPr="002A0DFF" w:rsidRDefault="00995908" w:rsidP="00995908">
      <w:pPr>
        <w:tabs>
          <w:tab w:val="left" w:pos="2252"/>
        </w:tabs>
        <w:suppressAutoHyphens/>
        <w:rPr>
          <w:spacing w:val="-4"/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Тема 3. </w:t>
      </w:r>
      <w:r w:rsidRPr="002A0DFF">
        <w:rPr>
          <w:sz w:val="32"/>
          <w:szCs w:val="32"/>
        </w:rPr>
        <w:t>Основные законы электрических цепей</w:t>
      </w:r>
    </w:p>
    <w:p w:rsidR="00995908" w:rsidRDefault="00995908" w:rsidP="00995908">
      <w:pPr>
        <w:rPr>
          <w:sz w:val="32"/>
          <w:szCs w:val="32"/>
        </w:rPr>
      </w:pPr>
    </w:p>
    <w:p w:rsidR="00995908" w:rsidRPr="00773582" w:rsidRDefault="00995908" w:rsidP="009959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3.1 </w:t>
      </w:r>
      <w:r w:rsidRPr="00773582">
        <w:rPr>
          <w:b/>
          <w:sz w:val="32"/>
          <w:szCs w:val="32"/>
        </w:rPr>
        <w:t>Закон Ома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В</w:t>
      </w:r>
      <w:r w:rsidRPr="00773582">
        <w:rPr>
          <w:sz w:val="32"/>
          <w:szCs w:val="32"/>
        </w:rPr>
        <w:t>первые установил зависимость тока в проводнике  от  площади  поперечного  сечения  проводника профессор  физики  Петербургской медико-хирургической  академии,  академик  В. В. Петров.</w:t>
      </w:r>
      <w:r w:rsidRPr="00DE7177">
        <w:rPr>
          <w:sz w:val="32"/>
          <w:szCs w:val="32"/>
        </w:rPr>
        <w:t xml:space="preserve"> </w:t>
      </w:r>
      <w:r w:rsidRPr="00773582">
        <w:rPr>
          <w:sz w:val="32"/>
          <w:szCs w:val="32"/>
        </w:rPr>
        <w:t>Он первым ввел термин «сопротивление».</w:t>
      </w:r>
      <w:r>
        <w:rPr>
          <w:sz w:val="32"/>
          <w:szCs w:val="32"/>
        </w:rPr>
        <w:t xml:space="preserve"> </w:t>
      </w:r>
      <w:r w:rsidR="008A6C83">
        <w:rPr>
          <w:sz w:val="32"/>
          <w:szCs w:val="32"/>
        </w:rPr>
        <w:t>Э</w:t>
      </w:r>
      <w:r>
        <w:rPr>
          <w:sz w:val="32"/>
          <w:szCs w:val="32"/>
        </w:rPr>
        <w:t>то</w:t>
      </w:r>
      <w:r w:rsidR="008A6C83">
        <w:rPr>
          <w:sz w:val="32"/>
          <w:szCs w:val="32"/>
        </w:rPr>
        <w:t xml:space="preserve"> произошло</w:t>
      </w:r>
      <w:r>
        <w:rPr>
          <w:sz w:val="32"/>
          <w:szCs w:val="32"/>
        </w:rPr>
        <w:t xml:space="preserve"> в 1802 г. </w:t>
      </w:r>
    </w:p>
    <w:p w:rsidR="00995908" w:rsidRDefault="00995908" w:rsidP="00995908">
      <w:pPr>
        <w:rPr>
          <w:sz w:val="32"/>
          <w:szCs w:val="32"/>
        </w:rPr>
      </w:pPr>
      <w:r w:rsidRPr="00773582">
        <w:rPr>
          <w:sz w:val="32"/>
          <w:szCs w:val="32"/>
        </w:rPr>
        <w:t xml:space="preserve"> </w:t>
      </w:r>
      <w:r>
        <w:rPr>
          <w:sz w:val="32"/>
          <w:szCs w:val="32"/>
        </w:rPr>
        <w:t>Н</w:t>
      </w:r>
      <w:r w:rsidRPr="00773582">
        <w:rPr>
          <w:sz w:val="32"/>
          <w:szCs w:val="32"/>
        </w:rPr>
        <w:t xml:space="preserve">емецкий физик Георг Сименс Ом </w:t>
      </w:r>
      <w:r>
        <w:rPr>
          <w:sz w:val="32"/>
          <w:szCs w:val="32"/>
        </w:rPr>
        <w:t>более глубоко ис</w:t>
      </w:r>
      <w:r w:rsidRPr="00773582">
        <w:rPr>
          <w:sz w:val="32"/>
          <w:szCs w:val="32"/>
        </w:rPr>
        <w:t xml:space="preserve">следовал эти явления </w:t>
      </w:r>
      <w:r>
        <w:rPr>
          <w:sz w:val="32"/>
          <w:szCs w:val="32"/>
        </w:rPr>
        <w:t>в</w:t>
      </w:r>
      <w:r w:rsidRPr="00773582">
        <w:rPr>
          <w:sz w:val="32"/>
          <w:szCs w:val="32"/>
        </w:rPr>
        <w:t xml:space="preserve"> 1820–1825 г. г. и сформулировал свой закон</w:t>
      </w:r>
      <w:r>
        <w:rPr>
          <w:sz w:val="32"/>
          <w:szCs w:val="32"/>
        </w:rPr>
        <w:t xml:space="preserve">.  </w:t>
      </w:r>
    </w:p>
    <w:p w:rsidR="00995908" w:rsidRDefault="00995908" w:rsidP="00995908">
      <w:pPr>
        <w:rPr>
          <w:sz w:val="32"/>
          <w:szCs w:val="32"/>
        </w:rPr>
      </w:pPr>
      <w:r w:rsidRPr="00773582">
        <w:rPr>
          <w:sz w:val="32"/>
          <w:szCs w:val="32"/>
        </w:rPr>
        <w:t xml:space="preserve">В настоящее время </w:t>
      </w:r>
      <w:r w:rsidRPr="00454A6D">
        <w:rPr>
          <w:b/>
          <w:sz w:val="32"/>
          <w:szCs w:val="32"/>
        </w:rPr>
        <w:t>под законом Ома понимают все соотношения, связывающие между собой напряжение и ток</w:t>
      </w:r>
      <w:r w:rsidRPr="00773582">
        <w:rPr>
          <w:sz w:val="32"/>
          <w:szCs w:val="32"/>
        </w:rPr>
        <w:t>.</w:t>
      </w:r>
    </w:p>
    <w:p w:rsidR="00995908" w:rsidRDefault="00995908" w:rsidP="00995908">
      <w:pPr>
        <w:rPr>
          <w:sz w:val="32"/>
          <w:szCs w:val="32"/>
        </w:rPr>
      </w:pPr>
      <w:r w:rsidRPr="00773582">
        <w:rPr>
          <w:sz w:val="32"/>
          <w:szCs w:val="32"/>
        </w:rPr>
        <w:t xml:space="preserve"> По закону Ома напряжение на резистивном элементе пропорционально току в нем. Коэффициент</w:t>
      </w:r>
      <w:r>
        <w:rPr>
          <w:sz w:val="32"/>
          <w:szCs w:val="32"/>
        </w:rPr>
        <w:t>ом</w:t>
      </w:r>
      <w:r w:rsidRPr="00773582">
        <w:rPr>
          <w:sz w:val="32"/>
          <w:szCs w:val="32"/>
        </w:rPr>
        <w:t xml:space="preserve"> пропорциональности </w:t>
      </w:r>
      <w:r>
        <w:rPr>
          <w:sz w:val="32"/>
          <w:szCs w:val="32"/>
        </w:rPr>
        <w:t>является сопротивление</w:t>
      </w:r>
      <w:r w:rsidRPr="00773582">
        <w:rPr>
          <w:sz w:val="32"/>
          <w:szCs w:val="32"/>
        </w:rPr>
        <w:t xml:space="preserve">: </w:t>
      </w:r>
    </w:p>
    <w:p w:rsidR="00995908" w:rsidRPr="00DE7177" w:rsidRDefault="00995908" w:rsidP="00995908">
      <w:pPr>
        <w:ind w:left="3539"/>
        <w:rPr>
          <w:sz w:val="32"/>
          <w:szCs w:val="32"/>
        </w:rPr>
      </w:pPr>
      <w:r w:rsidRPr="00DE7177">
        <w:rPr>
          <w:i/>
          <w:sz w:val="32"/>
          <w:szCs w:val="32"/>
        </w:rPr>
        <w:t>U</w:t>
      </w:r>
      <w:r w:rsidRPr="00DE7177">
        <w:rPr>
          <w:i/>
          <w:sz w:val="32"/>
          <w:szCs w:val="32"/>
          <w:vertAlign w:val="subscript"/>
        </w:rPr>
        <w:t>R</w:t>
      </w:r>
      <w:r w:rsidRPr="00773582">
        <w:rPr>
          <w:sz w:val="32"/>
          <w:szCs w:val="32"/>
        </w:rPr>
        <w:t xml:space="preserve"> = </w:t>
      </w:r>
      <w:r w:rsidRPr="00DE7177">
        <w:rPr>
          <w:i/>
          <w:sz w:val="32"/>
          <w:szCs w:val="32"/>
        </w:rPr>
        <w:t>R*I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(3.1)</w:t>
      </w:r>
    </w:p>
    <w:p w:rsidR="00995908" w:rsidRDefault="00995908" w:rsidP="00995908">
      <w:pPr>
        <w:rPr>
          <w:rFonts w:cs="TimesNewRomanPSMT"/>
          <w:b/>
          <w:spacing w:val="-4"/>
          <w:sz w:val="32"/>
          <w:szCs w:val="32"/>
          <w:lang w:eastAsia="ar-SA"/>
        </w:rPr>
      </w:pPr>
    </w:p>
    <w:p w:rsidR="00995908" w:rsidRPr="002A0DFF" w:rsidRDefault="00995908" w:rsidP="00995908">
      <w:pPr>
        <w:rPr>
          <w:sz w:val="32"/>
          <w:szCs w:val="32"/>
        </w:rPr>
      </w:pPr>
      <w:r>
        <w:rPr>
          <w:rFonts w:cs="TimesNewRomanPSMT"/>
          <w:b/>
          <w:spacing w:val="-4"/>
          <w:sz w:val="32"/>
          <w:szCs w:val="32"/>
          <w:lang w:eastAsia="ar-SA"/>
        </w:rPr>
        <w:t xml:space="preserve">3.1.1 </w:t>
      </w:r>
      <w:r w:rsidRPr="002A0DFF">
        <w:rPr>
          <w:rFonts w:cs="TimesNewRomanPSMT"/>
          <w:b/>
          <w:spacing w:val="-4"/>
          <w:sz w:val="32"/>
          <w:szCs w:val="32"/>
          <w:lang w:eastAsia="ar-SA"/>
        </w:rPr>
        <w:t>Закон Ома для участка  цепи, содержащей пассивные элементы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 xml:space="preserve">Рассмотрим участок цепи, содержащей пассивный элемент сопротивление </w:t>
      </w:r>
      <w:r w:rsidRPr="00B73D3A">
        <w:rPr>
          <w:i/>
          <w:sz w:val="32"/>
          <w:szCs w:val="32"/>
        </w:rPr>
        <w:t>R</w:t>
      </w:r>
      <w:r>
        <w:rPr>
          <w:sz w:val="32"/>
          <w:szCs w:val="32"/>
        </w:rPr>
        <w:t xml:space="preserve"> (рисунок 3.1).</w:t>
      </w:r>
    </w:p>
    <w:p w:rsidR="00995908" w:rsidRPr="00B73D3A" w:rsidRDefault="00995908" w:rsidP="00995908">
      <w:pPr>
        <w:rPr>
          <w:sz w:val="32"/>
          <w:szCs w:val="32"/>
        </w:rPr>
      </w:pPr>
    </w:p>
    <w:p w:rsidR="00995908" w:rsidRDefault="002E261A" w:rsidP="00995908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447800" cy="1173480"/>
            <wp:effectExtent l="0" t="0" r="0" b="7620"/>
            <wp:docPr id="1" name="Рисунок 9" descr="рис3-1_IR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рис3-1_IR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8" w:rsidRDefault="00995908" w:rsidP="00995908">
      <w:pPr>
        <w:jc w:val="center"/>
        <w:rPr>
          <w:sz w:val="32"/>
          <w:szCs w:val="32"/>
        </w:rPr>
      </w:pPr>
    </w:p>
    <w:p w:rsidR="00995908" w:rsidRDefault="00995908" w:rsidP="0099590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3.1 – Участок элктрической цепи с сопротивлением</w:t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Под напряжением на участке электрической цепи понимают разность потенциалов между крайними точками этого участка.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В соответствии с принятым за положительное направление  ток течет от точки с б</w:t>
      </w:r>
      <w:r>
        <w:rPr>
          <w:spacing w:val="-4"/>
          <w:sz w:val="32"/>
          <w:szCs w:val="32"/>
          <w:lang w:eastAsia="ar-SA"/>
        </w:rPr>
        <w:t>ó</w:t>
      </w:r>
      <w:r>
        <w:rPr>
          <w:sz w:val="32"/>
          <w:szCs w:val="32"/>
        </w:rPr>
        <w:t>льшим потенциалом к точке с меньшим потенциалом.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Для принятых на рисунке 3.1 обозначений б</w:t>
      </w:r>
      <w:r>
        <w:rPr>
          <w:spacing w:val="-4"/>
          <w:sz w:val="32"/>
          <w:szCs w:val="32"/>
          <w:lang w:eastAsia="ar-SA"/>
        </w:rPr>
        <w:t>ó</w:t>
      </w:r>
      <w:r>
        <w:rPr>
          <w:sz w:val="32"/>
          <w:szCs w:val="32"/>
        </w:rPr>
        <w:t xml:space="preserve">льший потенциал имеет точка </w:t>
      </w:r>
      <w:r w:rsidRPr="004C0AD1">
        <w:rPr>
          <w:i/>
          <w:sz w:val="32"/>
          <w:szCs w:val="32"/>
        </w:rPr>
        <w:t>а</w:t>
      </w:r>
      <w:r>
        <w:rPr>
          <w:sz w:val="32"/>
          <w:szCs w:val="32"/>
        </w:rPr>
        <w:t>:</w:t>
      </w:r>
    </w:p>
    <w:p w:rsidR="00995908" w:rsidRDefault="00995908" w:rsidP="00995908">
      <w:pPr>
        <w:ind w:left="2831"/>
        <w:rPr>
          <w:sz w:val="32"/>
          <w:szCs w:val="32"/>
        </w:rPr>
      </w:pPr>
      <w:r w:rsidRPr="004C0AD1">
        <w:rPr>
          <w:position w:val="-12"/>
          <w:sz w:val="32"/>
          <w:szCs w:val="32"/>
        </w:rPr>
        <w:object w:dxaOrig="1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7.4pt" o:ole="">
            <v:imagedata r:id="rId6" o:title=""/>
          </v:shape>
          <o:OLEObject Type="Embed" ProgID="Equation.DSMT4" ShapeID="_x0000_i1025" DrawAspect="Content" ObjectID="_1740561456" r:id="rId7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(3.2)</w:t>
      </w:r>
    </w:p>
    <w:p w:rsidR="00995908" w:rsidRPr="004C0AD1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соответствии с приведенным выше определением напряжения из (3.2) получим напряжение между точками </w:t>
      </w:r>
      <w:r w:rsidRPr="00130551">
        <w:rPr>
          <w:i/>
          <w:sz w:val="32"/>
          <w:szCs w:val="32"/>
        </w:rPr>
        <w:t>a</w:t>
      </w:r>
      <w:r>
        <w:rPr>
          <w:sz w:val="32"/>
          <w:szCs w:val="32"/>
        </w:rPr>
        <w:t xml:space="preserve"> и </w:t>
      </w:r>
      <w:r w:rsidRPr="00130551">
        <w:rPr>
          <w:i/>
          <w:sz w:val="32"/>
          <w:szCs w:val="32"/>
        </w:rPr>
        <w:t>b</w:t>
      </w:r>
      <w:r>
        <w:rPr>
          <w:sz w:val="32"/>
          <w:szCs w:val="32"/>
        </w:rPr>
        <w:t xml:space="preserve">: </w:t>
      </w:r>
    </w:p>
    <w:p w:rsidR="00995908" w:rsidRDefault="00995908" w:rsidP="00995908">
      <w:pPr>
        <w:ind w:left="2831"/>
        <w:rPr>
          <w:sz w:val="32"/>
          <w:szCs w:val="32"/>
        </w:rPr>
      </w:pPr>
      <w:r w:rsidRPr="00130551">
        <w:rPr>
          <w:position w:val="-12"/>
          <w:sz w:val="32"/>
          <w:szCs w:val="32"/>
        </w:rPr>
        <w:object w:dxaOrig="2140" w:dyaOrig="380">
          <v:shape id="_x0000_i1026" type="#_x0000_t75" style="width:106.2pt;height:17.4pt" o:ole="">
            <v:imagedata r:id="rId8" o:title=""/>
          </v:shape>
          <o:OLEObject Type="Embed" ProgID="Equation.DSMT4" ShapeID="_x0000_i1026" DrawAspect="Content" ObjectID="_1740561457" r:id="rId9"/>
        </w:object>
      </w:r>
      <w:r>
        <w:rPr>
          <w:sz w:val="32"/>
          <w:szCs w:val="32"/>
        </w:rPr>
        <w:t>.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Таким образом, получили выражение, совпадающее с (3.1), т.е. закон Ома для цепи с пассивными элементами.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Можно представить закон Ома в иной форме, решив уравнение (3.2) относительно тока:</w:t>
      </w:r>
    </w:p>
    <w:p w:rsidR="00995908" w:rsidRDefault="00995908" w:rsidP="00995908">
      <w:pPr>
        <w:ind w:left="2831"/>
        <w:rPr>
          <w:sz w:val="32"/>
          <w:szCs w:val="32"/>
        </w:rPr>
      </w:pPr>
      <w:r w:rsidRPr="00130551">
        <w:rPr>
          <w:position w:val="-26"/>
          <w:sz w:val="32"/>
          <w:szCs w:val="32"/>
        </w:rPr>
        <w:object w:dxaOrig="2079" w:dyaOrig="700">
          <v:shape id="_x0000_i1027" type="#_x0000_t75" style="width:104.4pt;height:34.2pt" o:ole="">
            <v:imagedata r:id="rId10" o:title=""/>
          </v:shape>
          <o:OLEObject Type="Embed" ProgID="Equation.DSMT4" ShapeID="_x0000_i1027" DrawAspect="Content" ObjectID="_1740561458" r:id="rId11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(3.3)</w:t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rPr>
          <w:rFonts w:cs="TimesNewRomanPSMT"/>
          <w:b/>
          <w:spacing w:val="-4"/>
          <w:sz w:val="32"/>
          <w:szCs w:val="32"/>
          <w:lang w:eastAsia="ar-SA"/>
        </w:rPr>
      </w:pPr>
      <w:r>
        <w:rPr>
          <w:rFonts w:cs="TimesNewRomanPSMT"/>
          <w:b/>
          <w:spacing w:val="-4"/>
          <w:sz w:val="32"/>
          <w:szCs w:val="32"/>
          <w:lang w:eastAsia="ar-SA"/>
        </w:rPr>
        <w:t xml:space="preserve">3.1.2 </w:t>
      </w:r>
      <w:r w:rsidRPr="003026B4">
        <w:rPr>
          <w:rFonts w:cs="TimesNewRomanPSMT"/>
          <w:b/>
          <w:spacing w:val="-4"/>
          <w:sz w:val="32"/>
          <w:szCs w:val="32"/>
          <w:lang w:eastAsia="ar-SA"/>
        </w:rPr>
        <w:t>Закон Ома для участка цепи, содержащей  источники ЭДС</w:t>
      </w:r>
    </w:p>
    <w:p w:rsidR="00995908" w:rsidRPr="005C37B6" w:rsidRDefault="00995908" w:rsidP="00995908">
      <w:pPr>
        <w:rPr>
          <w:rFonts w:cs="TimesNewRomanPSMT"/>
          <w:spacing w:val="-4"/>
          <w:sz w:val="32"/>
          <w:szCs w:val="32"/>
          <w:lang w:eastAsia="ar-SA"/>
        </w:rPr>
      </w:pPr>
      <w:r w:rsidRPr="005C37B6">
        <w:rPr>
          <w:rFonts w:cs="TimesNewRomanPSMT"/>
          <w:spacing w:val="-4"/>
          <w:sz w:val="32"/>
          <w:szCs w:val="32"/>
          <w:lang w:eastAsia="ar-SA"/>
        </w:rPr>
        <w:t>Рассмотрим участок элктрической цеп</w:t>
      </w:r>
      <w:r>
        <w:rPr>
          <w:rFonts w:cs="TimesNewRomanPSMT"/>
          <w:spacing w:val="-4"/>
          <w:sz w:val="32"/>
          <w:szCs w:val="32"/>
          <w:lang w:eastAsia="ar-SA"/>
        </w:rPr>
        <w:t>и</w:t>
      </w:r>
      <w:r w:rsidRPr="005C37B6">
        <w:rPr>
          <w:rFonts w:cs="TimesNewRomanPSMT"/>
          <w:spacing w:val="-4"/>
          <w:sz w:val="32"/>
          <w:szCs w:val="32"/>
          <w:lang w:eastAsia="ar-SA"/>
        </w:rPr>
        <w:t>, состоящий из сопротивления и источника ЭДС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(рисунок 3.2).</w:t>
      </w:r>
    </w:p>
    <w:p w:rsidR="00995908" w:rsidRDefault="00995908" w:rsidP="00995908">
      <w:pPr>
        <w:rPr>
          <w:rFonts w:cs="TimesNewRomanPSMT"/>
          <w:b/>
          <w:spacing w:val="-4"/>
          <w:sz w:val="32"/>
          <w:szCs w:val="32"/>
          <w:lang w:eastAsia="ar-SA"/>
        </w:rPr>
      </w:pPr>
    </w:p>
    <w:tbl>
      <w:tblPr>
        <w:tblW w:w="0" w:type="auto"/>
        <w:jc w:val="center"/>
        <w:tblInd w:w="1951" w:type="dxa"/>
        <w:tblLook w:val="04A0" w:firstRow="1" w:lastRow="0" w:firstColumn="1" w:lastColumn="0" w:noHBand="0" w:noVBand="1"/>
      </w:tblPr>
      <w:tblGrid>
        <w:gridCol w:w="1234"/>
        <w:gridCol w:w="6527"/>
      </w:tblGrid>
      <w:tr w:rsidR="00995908" w:rsidRPr="00995908" w:rsidTr="00995908">
        <w:trPr>
          <w:trHeight w:val="2064"/>
          <w:jc w:val="center"/>
        </w:trPr>
        <w:tc>
          <w:tcPr>
            <w:tcW w:w="1276" w:type="dxa"/>
          </w:tcPr>
          <w:p w:rsidR="00995908" w:rsidRPr="00995908" w:rsidRDefault="00995908" w:rsidP="00995908">
            <w:pPr>
              <w:ind w:firstLine="0"/>
              <w:jc w:val="right"/>
              <w:rPr>
                <w:rFonts w:cs="TimesNewRomanPSMT"/>
                <w:b/>
                <w:spacing w:val="-4"/>
                <w:sz w:val="32"/>
                <w:szCs w:val="32"/>
                <w:lang w:eastAsia="ar-SA"/>
              </w:rPr>
            </w:pPr>
          </w:p>
          <w:p w:rsidR="00995908" w:rsidRPr="00995908" w:rsidRDefault="00995908" w:rsidP="00995908">
            <w:pPr>
              <w:ind w:firstLine="0"/>
              <w:jc w:val="right"/>
              <w:rPr>
                <w:rFonts w:cs="TimesNewRomanPSMT"/>
                <w:b/>
                <w:spacing w:val="-4"/>
                <w:sz w:val="32"/>
                <w:szCs w:val="32"/>
                <w:lang w:eastAsia="ar-SA"/>
              </w:rPr>
            </w:pPr>
          </w:p>
          <w:p w:rsidR="00995908" w:rsidRPr="00995908" w:rsidRDefault="00995908" w:rsidP="00995908">
            <w:pPr>
              <w:ind w:firstLine="0"/>
              <w:jc w:val="right"/>
              <w:rPr>
                <w:rFonts w:cs="TimesNewRomanPSMT"/>
                <w:b/>
                <w:spacing w:val="-4"/>
                <w:sz w:val="32"/>
                <w:szCs w:val="32"/>
                <w:lang w:eastAsia="ar-SA"/>
              </w:rPr>
            </w:pPr>
          </w:p>
          <w:p w:rsidR="00995908" w:rsidRPr="00995908" w:rsidRDefault="00995908" w:rsidP="00995908">
            <w:pPr>
              <w:ind w:firstLine="0"/>
              <w:jc w:val="right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 w:rsidRPr="00995908">
              <w:rPr>
                <w:rFonts w:cs="TimesNewRomanPSMT"/>
                <w:spacing w:val="-4"/>
                <w:sz w:val="32"/>
                <w:szCs w:val="32"/>
                <w:lang w:eastAsia="ar-SA"/>
              </w:rPr>
              <w:t>а</w:t>
            </w:r>
          </w:p>
        </w:tc>
        <w:tc>
          <w:tcPr>
            <w:tcW w:w="6626" w:type="dxa"/>
            <w:vMerge w:val="restart"/>
          </w:tcPr>
          <w:p w:rsidR="00995908" w:rsidRPr="00995908" w:rsidRDefault="002E261A" w:rsidP="00995908">
            <w:pPr>
              <w:ind w:firstLine="0"/>
              <w:jc w:val="center"/>
              <w:rPr>
                <w:rFonts w:cs="TimesNewRomanPSMT"/>
                <w:b/>
                <w:spacing w:val="-4"/>
                <w:sz w:val="32"/>
                <w:szCs w:val="32"/>
                <w:lang w:eastAsia="ar-SA"/>
              </w:rPr>
            </w:pPr>
            <w:r>
              <w:rPr>
                <w:rFonts w:cs="TimesNewRomanPSMT"/>
                <w:b/>
                <w:noProof/>
                <w:spacing w:val="-4"/>
                <w:sz w:val="32"/>
                <w:szCs w:val="32"/>
                <w:lang w:eastAsia="ru-RU"/>
              </w:rPr>
              <w:drawing>
                <wp:inline distT="0" distB="0" distL="0" distR="0">
                  <wp:extent cx="2743200" cy="2613660"/>
                  <wp:effectExtent l="0" t="0" r="0" b="0"/>
                  <wp:docPr id="5" name="Рисунок 10" descr="рис3-2_IRE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рис3-2_IRE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908" w:rsidRPr="00995908" w:rsidTr="00995908">
        <w:trPr>
          <w:jc w:val="center"/>
        </w:trPr>
        <w:tc>
          <w:tcPr>
            <w:tcW w:w="1276" w:type="dxa"/>
          </w:tcPr>
          <w:p w:rsidR="00995908" w:rsidRPr="00995908" w:rsidRDefault="00995908" w:rsidP="00995908">
            <w:pPr>
              <w:ind w:firstLine="0"/>
              <w:jc w:val="right"/>
              <w:rPr>
                <w:rFonts w:cs="TimesNewRomanPSMT"/>
                <w:b/>
                <w:spacing w:val="-4"/>
                <w:sz w:val="32"/>
                <w:szCs w:val="32"/>
                <w:lang w:eastAsia="ar-SA"/>
              </w:rPr>
            </w:pPr>
          </w:p>
          <w:p w:rsidR="00995908" w:rsidRPr="00995908" w:rsidRDefault="00995908" w:rsidP="00995908">
            <w:pPr>
              <w:ind w:firstLine="0"/>
              <w:jc w:val="right"/>
              <w:rPr>
                <w:rFonts w:cs="TimesNewRomanPSMT"/>
                <w:b/>
                <w:spacing w:val="-4"/>
                <w:sz w:val="32"/>
                <w:szCs w:val="32"/>
                <w:lang w:eastAsia="ar-SA"/>
              </w:rPr>
            </w:pPr>
          </w:p>
          <w:p w:rsidR="00995908" w:rsidRPr="00995908" w:rsidRDefault="00995908" w:rsidP="00995908">
            <w:pPr>
              <w:ind w:firstLine="0"/>
              <w:jc w:val="right"/>
              <w:rPr>
                <w:rFonts w:cs="TimesNewRomanPSMT"/>
                <w:b/>
                <w:spacing w:val="-4"/>
                <w:sz w:val="32"/>
                <w:szCs w:val="32"/>
                <w:lang w:eastAsia="ar-SA"/>
              </w:rPr>
            </w:pPr>
          </w:p>
          <w:p w:rsidR="00995908" w:rsidRPr="00995908" w:rsidRDefault="00995908" w:rsidP="00995908">
            <w:pPr>
              <w:ind w:firstLine="0"/>
              <w:jc w:val="right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</w:p>
          <w:p w:rsidR="00995908" w:rsidRPr="00995908" w:rsidRDefault="00995908" w:rsidP="00995908">
            <w:pPr>
              <w:ind w:firstLine="0"/>
              <w:jc w:val="right"/>
              <w:rPr>
                <w:rFonts w:cs="TimesNewRomanPSMT"/>
                <w:spacing w:val="-4"/>
                <w:sz w:val="32"/>
                <w:szCs w:val="32"/>
                <w:lang w:eastAsia="ar-SA"/>
              </w:rPr>
            </w:pPr>
            <w:r w:rsidRPr="00995908">
              <w:rPr>
                <w:rFonts w:cs="TimesNewRomanPSMT"/>
                <w:spacing w:val="-4"/>
                <w:sz w:val="32"/>
                <w:szCs w:val="32"/>
                <w:lang w:eastAsia="ar-SA"/>
              </w:rPr>
              <w:t>б</w:t>
            </w:r>
          </w:p>
        </w:tc>
        <w:tc>
          <w:tcPr>
            <w:tcW w:w="6626" w:type="dxa"/>
            <w:vMerge/>
          </w:tcPr>
          <w:p w:rsidR="00995908" w:rsidRPr="00995908" w:rsidRDefault="00995908" w:rsidP="00995908">
            <w:pPr>
              <w:ind w:firstLine="0"/>
              <w:rPr>
                <w:rFonts w:cs="TimesNewRomanPSMT"/>
                <w:b/>
                <w:spacing w:val="-4"/>
                <w:sz w:val="32"/>
                <w:szCs w:val="32"/>
                <w:lang w:eastAsia="ar-SA"/>
              </w:rPr>
            </w:pPr>
          </w:p>
        </w:tc>
      </w:tr>
    </w:tbl>
    <w:p w:rsidR="00995908" w:rsidRDefault="00995908" w:rsidP="00995908">
      <w:pPr>
        <w:rPr>
          <w:rFonts w:cs="TimesNewRomanPSMT"/>
          <w:b/>
          <w:spacing w:val="-4"/>
          <w:sz w:val="32"/>
          <w:szCs w:val="32"/>
          <w:lang w:eastAsia="ar-SA"/>
        </w:rPr>
      </w:pPr>
    </w:p>
    <w:p w:rsidR="00995908" w:rsidRPr="00DC3CBD" w:rsidRDefault="00995908" w:rsidP="00995908">
      <w:pPr>
        <w:ind w:firstLine="0"/>
        <w:jc w:val="center"/>
        <w:rPr>
          <w:rFonts w:cs="TimesNewRomanPSMT"/>
          <w:spacing w:val="-4"/>
          <w:sz w:val="32"/>
          <w:szCs w:val="32"/>
          <w:lang w:eastAsia="ar-SA"/>
        </w:rPr>
      </w:pPr>
      <w:r w:rsidRPr="00DC3CBD">
        <w:rPr>
          <w:rFonts w:cs="TimesNewRomanPSMT"/>
          <w:spacing w:val="-4"/>
          <w:sz w:val="32"/>
          <w:szCs w:val="32"/>
          <w:lang w:eastAsia="ar-SA"/>
        </w:rPr>
        <w:t>Рисунок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3.2 – Участок электрической ицепи с источником ЭДС</w:t>
      </w:r>
    </w:p>
    <w:p w:rsidR="00995908" w:rsidRDefault="00995908" w:rsidP="00995908">
      <w:pPr>
        <w:rPr>
          <w:rFonts w:cs="TimesNewRomanPSMT"/>
          <w:b/>
          <w:spacing w:val="-4"/>
          <w:sz w:val="32"/>
          <w:szCs w:val="32"/>
          <w:lang w:eastAsia="ar-SA"/>
        </w:rPr>
      </w:pPr>
    </w:p>
    <w:p w:rsidR="00995908" w:rsidRPr="007D2DED" w:rsidRDefault="00995908" w:rsidP="00995908">
      <w:pPr>
        <w:rPr>
          <w:rFonts w:cs="TimesNewRomanPSMT"/>
          <w:b/>
          <w:spacing w:val="-4"/>
          <w:sz w:val="32"/>
          <w:szCs w:val="32"/>
          <w:lang w:eastAsia="ar-SA"/>
        </w:rPr>
      </w:pPr>
      <w:r>
        <w:rPr>
          <w:sz w:val="32"/>
          <w:szCs w:val="32"/>
        </w:rPr>
        <w:t xml:space="preserve">В соответствии с принятым за положительное направлени тока на рисунке 3.2 потенциал точки </w:t>
      </w:r>
      <w:r w:rsidRPr="004C0AD1">
        <w:rPr>
          <w:i/>
          <w:sz w:val="32"/>
          <w:szCs w:val="32"/>
        </w:rPr>
        <w:t>а</w:t>
      </w:r>
      <w:r>
        <w:rPr>
          <w:sz w:val="32"/>
          <w:szCs w:val="32"/>
        </w:rPr>
        <w:t xml:space="preserve"> больше потенциала точки </w:t>
      </w:r>
      <w:r>
        <w:rPr>
          <w:i/>
          <w:sz w:val="32"/>
          <w:szCs w:val="32"/>
        </w:rPr>
        <w:t>с</w:t>
      </w:r>
      <w:r>
        <w:rPr>
          <w:sz w:val="32"/>
          <w:szCs w:val="32"/>
        </w:rPr>
        <w:t xml:space="preserve">, потенциал точки </w:t>
      </w:r>
      <w:r w:rsidRPr="007D2DED">
        <w:rPr>
          <w:i/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может быть как больше, так и меньше потенциала точки </w:t>
      </w:r>
      <w:r w:rsidRPr="007D2DED">
        <w:rPr>
          <w:i/>
          <w:sz w:val="32"/>
          <w:szCs w:val="32"/>
        </w:rPr>
        <w:t>с</w:t>
      </w:r>
      <w:r>
        <w:rPr>
          <w:sz w:val="32"/>
          <w:szCs w:val="32"/>
        </w:rPr>
        <w:t xml:space="preserve">. Все определяется направлением ЭДС источника ЭДС </w:t>
      </w:r>
      <w:r w:rsidRPr="007D2DED">
        <w:rPr>
          <w:i/>
          <w:sz w:val="32"/>
          <w:szCs w:val="32"/>
        </w:rPr>
        <w:t>Е</w:t>
      </w:r>
      <w:r>
        <w:rPr>
          <w:sz w:val="32"/>
          <w:szCs w:val="32"/>
        </w:rPr>
        <w:t>.</w:t>
      </w:r>
    </w:p>
    <w:p w:rsidR="00995908" w:rsidRDefault="00995908" w:rsidP="00995908">
      <w:pPr>
        <w:rPr>
          <w:rFonts w:cs="TimesNewRomanPSMT"/>
          <w:spacing w:val="-4"/>
          <w:sz w:val="32"/>
          <w:szCs w:val="32"/>
          <w:lang w:eastAsia="ar-SA"/>
        </w:rPr>
      </w:pPr>
      <w:r w:rsidRPr="007D2DED">
        <w:rPr>
          <w:rFonts w:cs="TimesNewRomanPSMT"/>
          <w:spacing w:val="-4"/>
          <w:sz w:val="32"/>
          <w:szCs w:val="32"/>
          <w:lang w:eastAsia="ar-SA"/>
        </w:rPr>
        <w:t xml:space="preserve">На </w:t>
      </w:r>
      <w:r>
        <w:rPr>
          <w:rFonts w:cs="TimesNewRomanPSMT"/>
          <w:spacing w:val="-4"/>
          <w:sz w:val="32"/>
          <w:szCs w:val="32"/>
          <w:lang w:eastAsia="ar-SA"/>
        </w:rPr>
        <w:t>рисунке 3.2,а положительный вывод источника ЭДС  (т.е. вывод с б</w:t>
      </w:r>
      <w:r>
        <w:rPr>
          <w:spacing w:val="-4"/>
          <w:sz w:val="32"/>
          <w:szCs w:val="32"/>
          <w:lang w:eastAsia="ar-SA"/>
        </w:rPr>
        <w:t>ó</w:t>
      </w:r>
      <w:r>
        <w:rPr>
          <w:rFonts w:cs="TimesNewRomanPSMT"/>
          <w:spacing w:val="-4"/>
          <w:sz w:val="32"/>
          <w:szCs w:val="32"/>
          <w:lang w:eastAsia="ar-SA"/>
        </w:rPr>
        <w:t xml:space="preserve">льшими потенциалом) подключен к точке </w:t>
      </w:r>
      <w:r w:rsidRPr="00203C05">
        <w:rPr>
          <w:rFonts w:cs="TimesNewRomanPSMT"/>
          <w:i/>
          <w:spacing w:val="-4"/>
          <w:sz w:val="32"/>
          <w:szCs w:val="32"/>
          <w:lang w:eastAsia="ar-SA"/>
        </w:rPr>
        <w:t>c</w:t>
      </w:r>
      <w:r>
        <w:rPr>
          <w:rFonts w:cs="TimesNewRomanPSMT"/>
          <w:spacing w:val="-4"/>
          <w:sz w:val="32"/>
          <w:szCs w:val="32"/>
          <w:lang w:eastAsia="ar-SA"/>
        </w:rPr>
        <w:t xml:space="preserve">, а отрицательный вывод (т.е. вывод с меньшим потенциалом) подключен к точке </w:t>
      </w:r>
      <w:r w:rsidRPr="00203C05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. Таким образом, потенциал точки </w:t>
      </w:r>
      <w:r w:rsidRPr="004F0FB3">
        <w:rPr>
          <w:rFonts w:cs="TimesNewRomanPSMT"/>
          <w:i/>
          <w:spacing w:val="-4"/>
          <w:sz w:val="32"/>
          <w:szCs w:val="32"/>
          <w:lang w:eastAsia="ar-SA"/>
        </w:rPr>
        <w:t>с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больше потенциала точки </w:t>
      </w:r>
      <w:r w:rsidRPr="004F0FB3">
        <w:rPr>
          <w:rFonts w:cs="TimesNewRomanPSMT"/>
          <w:i/>
          <w:spacing w:val="-4"/>
          <w:sz w:val="32"/>
          <w:szCs w:val="32"/>
          <w:lang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 на величину ЭДС источника </w:t>
      </w:r>
      <w:r w:rsidRPr="004F0FB3">
        <w:rPr>
          <w:rFonts w:cs="TimesNewRomanPSMT"/>
          <w:i/>
          <w:spacing w:val="-4"/>
          <w:sz w:val="32"/>
          <w:szCs w:val="32"/>
          <w:lang w:eastAsia="ar-SA"/>
        </w:rPr>
        <w:t>Е</w:t>
      </w:r>
      <w:r w:rsidRPr="004F0FB3">
        <w:rPr>
          <w:rFonts w:cs="TimesNewRomanPSMT"/>
          <w:spacing w:val="-4"/>
          <w:sz w:val="32"/>
          <w:szCs w:val="32"/>
          <w:lang w:eastAsia="ar-SA"/>
        </w:rPr>
        <w:t xml:space="preserve">, </w:t>
      </w:r>
      <w:r>
        <w:rPr>
          <w:rFonts w:cs="TimesNewRomanPSMT"/>
          <w:spacing w:val="-4"/>
          <w:sz w:val="32"/>
          <w:szCs w:val="32"/>
          <w:lang w:eastAsia="ar-SA"/>
        </w:rPr>
        <w:t xml:space="preserve">т.е. </w:t>
      </w:r>
    </w:p>
    <w:p w:rsidR="00995908" w:rsidRPr="004F0FB3" w:rsidRDefault="00995908" w:rsidP="00995908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4F0FB3">
        <w:rPr>
          <w:i/>
          <w:spacing w:val="-4"/>
          <w:sz w:val="32"/>
          <w:szCs w:val="32"/>
          <w:lang w:eastAsia="ar-SA"/>
        </w:rPr>
        <w:t>φ</w:t>
      </w:r>
      <w:r w:rsidRPr="004F0FB3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с</w:t>
      </w:r>
      <w:r>
        <w:rPr>
          <w:rFonts w:cs="TimesNewRomanPSMT"/>
          <w:spacing w:val="-4"/>
          <w:sz w:val="32"/>
          <w:szCs w:val="32"/>
          <w:lang w:eastAsia="ar-SA"/>
        </w:rPr>
        <w:t>=</w:t>
      </w:r>
      <w:r w:rsidRPr="004F0FB3">
        <w:rPr>
          <w:i/>
          <w:spacing w:val="-4"/>
          <w:sz w:val="32"/>
          <w:szCs w:val="32"/>
          <w:lang w:eastAsia="ar-SA"/>
        </w:rPr>
        <w:t>φ</w:t>
      </w:r>
      <w:r w:rsidRPr="004F0FB3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b</w:t>
      </w:r>
      <w:r w:rsidRPr="00580F86">
        <w:rPr>
          <w:rFonts w:cs="TimesNewRomanPSMT"/>
          <w:spacing w:val="-4"/>
          <w:sz w:val="32"/>
          <w:szCs w:val="32"/>
          <w:lang w:eastAsia="ar-SA"/>
        </w:rPr>
        <w:t>+</w:t>
      </w:r>
      <w:r w:rsidRPr="004F0FB3">
        <w:rPr>
          <w:rFonts w:cs="TimesNewRomanPSMT"/>
          <w:i/>
          <w:spacing w:val="-4"/>
          <w:sz w:val="32"/>
          <w:szCs w:val="32"/>
          <w:lang w:val="en-US" w:eastAsia="ar-SA"/>
        </w:rPr>
        <w:t>E</w:t>
      </w:r>
      <w:r w:rsidRPr="00580F86">
        <w:rPr>
          <w:rFonts w:cs="TimesNewRomanPSMT"/>
          <w:spacing w:val="-4"/>
          <w:sz w:val="32"/>
          <w:szCs w:val="32"/>
          <w:lang w:eastAsia="ar-SA"/>
        </w:rPr>
        <w:t>.</w:t>
      </w:r>
    </w:p>
    <w:p w:rsidR="00995908" w:rsidRPr="00580F86" w:rsidRDefault="00995908" w:rsidP="00995908">
      <w:pPr>
        <w:rPr>
          <w:rFonts w:cs="TimesNewRomanPSMT"/>
          <w:spacing w:val="-4"/>
          <w:sz w:val="32"/>
          <w:szCs w:val="32"/>
          <w:lang w:eastAsia="ar-SA"/>
        </w:rPr>
      </w:pPr>
      <w:r>
        <w:rPr>
          <w:rFonts w:cs="TimesNewRomanPSMT"/>
          <w:spacing w:val="-4"/>
          <w:sz w:val="32"/>
          <w:szCs w:val="32"/>
          <w:lang w:eastAsia="ar-SA"/>
        </w:rPr>
        <w:lastRenderedPageBreak/>
        <w:t xml:space="preserve">Отсюда определим потнциал точки </w:t>
      </w:r>
      <w:r w:rsidRPr="00580F86">
        <w:rPr>
          <w:rFonts w:cs="TimesNewRomanPSMT"/>
          <w:i/>
          <w:spacing w:val="-4"/>
          <w:sz w:val="32"/>
          <w:szCs w:val="32"/>
          <w:lang w:eastAsia="ar-SA"/>
        </w:rPr>
        <w:t>b</w:t>
      </w:r>
    </w:p>
    <w:p w:rsidR="00995908" w:rsidRPr="00580F86" w:rsidRDefault="00995908" w:rsidP="00995908">
      <w:pPr>
        <w:ind w:left="2831"/>
        <w:rPr>
          <w:rFonts w:cs="TimesNewRomanPSMT"/>
          <w:spacing w:val="-4"/>
          <w:sz w:val="32"/>
          <w:szCs w:val="32"/>
          <w:lang w:eastAsia="ar-SA"/>
        </w:rPr>
      </w:pPr>
      <w:r w:rsidRPr="004F0FB3">
        <w:rPr>
          <w:i/>
          <w:spacing w:val="-4"/>
          <w:sz w:val="32"/>
          <w:szCs w:val="32"/>
          <w:lang w:eastAsia="ar-SA"/>
        </w:rPr>
        <w:t>φ</w:t>
      </w:r>
      <w:r w:rsidRPr="004F0FB3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b</w:t>
      </w:r>
      <w:r w:rsidRPr="000508EC">
        <w:rPr>
          <w:rFonts w:cs="TimesNewRomanPSMT"/>
          <w:i/>
          <w:spacing w:val="-4"/>
          <w:sz w:val="32"/>
          <w:szCs w:val="32"/>
          <w:lang w:eastAsia="ar-SA"/>
        </w:rPr>
        <w:t>=</w:t>
      </w:r>
      <w:r w:rsidRPr="00580F86">
        <w:rPr>
          <w:i/>
          <w:spacing w:val="-4"/>
          <w:sz w:val="32"/>
          <w:szCs w:val="32"/>
          <w:lang w:eastAsia="ar-SA"/>
        </w:rPr>
        <w:t xml:space="preserve"> </w:t>
      </w:r>
      <w:r w:rsidRPr="004F0FB3">
        <w:rPr>
          <w:i/>
          <w:spacing w:val="-4"/>
          <w:sz w:val="32"/>
          <w:szCs w:val="32"/>
          <w:lang w:eastAsia="ar-SA"/>
        </w:rPr>
        <w:t>φ</w:t>
      </w:r>
      <w:r w:rsidRPr="004F0FB3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с</w:t>
      </w:r>
      <w:r w:rsidRPr="000508EC">
        <w:rPr>
          <w:rFonts w:cs="TimesNewRomanPSMT"/>
          <w:i/>
          <w:spacing w:val="-4"/>
          <w:sz w:val="32"/>
          <w:szCs w:val="32"/>
          <w:lang w:eastAsia="ar-SA"/>
        </w:rPr>
        <w:t xml:space="preserve"> – </w:t>
      </w:r>
      <w:r>
        <w:rPr>
          <w:rFonts w:cs="TimesNewRomanPSMT"/>
          <w:i/>
          <w:spacing w:val="-4"/>
          <w:sz w:val="32"/>
          <w:szCs w:val="32"/>
          <w:lang w:val="en-US" w:eastAsia="ar-SA"/>
        </w:rPr>
        <w:t>E</w:t>
      </w:r>
      <w:r w:rsidRPr="000508EC">
        <w:rPr>
          <w:rFonts w:cs="TimesNewRomanPSMT"/>
          <w:i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(3.4)</w:t>
      </w:r>
    </w:p>
    <w:p w:rsidR="00995908" w:rsidRPr="000508EC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 xml:space="preserve">Подставим значение </w:t>
      </w:r>
      <w:r w:rsidRPr="004F0FB3">
        <w:rPr>
          <w:i/>
          <w:spacing w:val="-4"/>
          <w:sz w:val="32"/>
          <w:szCs w:val="32"/>
          <w:lang w:eastAsia="ar-SA"/>
        </w:rPr>
        <w:t>φ</w:t>
      </w:r>
      <w:r w:rsidRPr="004F0FB3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b</w:t>
      </w:r>
      <w:r>
        <w:rPr>
          <w:rFonts w:cs="TimesNewRomanPSMT"/>
          <w:spacing w:val="-4"/>
          <w:sz w:val="32"/>
          <w:szCs w:val="32"/>
          <w:lang w:eastAsia="ar-SA"/>
        </w:rPr>
        <w:t xml:space="preserve"> из (3.4) в (3.2) и определим потенциал точки </w:t>
      </w:r>
      <w:r w:rsidRPr="000508EC">
        <w:rPr>
          <w:rFonts w:cs="TimesNewRomanPSMT"/>
          <w:i/>
          <w:spacing w:val="-4"/>
          <w:sz w:val="32"/>
          <w:szCs w:val="32"/>
          <w:lang w:eastAsia="ar-SA"/>
        </w:rPr>
        <w:t>а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508EC">
        <w:rPr>
          <w:position w:val="-12"/>
          <w:sz w:val="32"/>
          <w:szCs w:val="32"/>
        </w:rPr>
        <w:object w:dxaOrig="1900" w:dyaOrig="380">
          <v:shape id="_x0000_i1028" type="#_x0000_t75" style="width:96.6pt;height:17.4pt" o:ole="">
            <v:imagedata r:id="rId13" o:title=""/>
          </v:shape>
          <o:OLEObject Type="Embed" ProgID="Equation.DSMT4" ShapeID="_x0000_i1028" DrawAspect="Content" ObjectID="_1740561459" r:id="rId14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(3.5)</w:t>
      </w:r>
      <w:r>
        <w:rPr>
          <w:sz w:val="32"/>
          <w:szCs w:val="32"/>
        </w:rPr>
        <w:tab/>
        <w:t xml:space="preserve">Используя (3.5), получим выражение, связывающее напряжение между точками </w:t>
      </w:r>
      <w:r w:rsidRPr="000508EC">
        <w:rPr>
          <w:i/>
          <w:sz w:val="32"/>
          <w:szCs w:val="32"/>
        </w:rPr>
        <w:t>а</w:t>
      </w:r>
      <w:r>
        <w:rPr>
          <w:sz w:val="32"/>
          <w:szCs w:val="32"/>
        </w:rPr>
        <w:t xml:space="preserve"> и </w:t>
      </w:r>
      <w:r w:rsidRPr="000508EC">
        <w:rPr>
          <w:i/>
          <w:sz w:val="32"/>
          <w:szCs w:val="32"/>
        </w:rPr>
        <w:t xml:space="preserve">с </w:t>
      </w:r>
      <w:r>
        <w:rPr>
          <w:sz w:val="32"/>
          <w:szCs w:val="32"/>
        </w:rPr>
        <w:t>участка цепи и ток на этом участке для случая, когда направление тока и направление ЭДС источника совпадают</w:t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ind w:left="2831"/>
        <w:rPr>
          <w:sz w:val="32"/>
          <w:szCs w:val="32"/>
        </w:rPr>
      </w:pPr>
      <w:r w:rsidRPr="00797702">
        <w:rPr>
          <w:position w:val="-26"/>
          <w:sz w:val="32"/>
          <w:szCs w:val="32"/>
        </w:rPr>
        <w:object w:dxaOrig="2980" w:dyaOrig="700">
          <v:shape id="_x0000_i1029" type="#_x0000_t75" style="width:149.4pt;height:34.2pt" o:ole="">
            <v:imagedata r:id="rId15" o:title=""/>
          </v:shape>
          <o:OLEObject Type="Embed" ProgID="Equation.DSMT4" ShapeID="_x0000_i1029" DrawAspect="Content" ObjectID="_1740561460" r:id="rId16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(3.6)</w:t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 xml:space="preserve">Для участка цепи, представленного на рисунке 3.2,б, потенциал точки </w:t>
      </w:r>
      <w:r w:rsidRPr="00797702">
        <w:rPr>
          <w:i/>
          <w:sz w:val="32"/>
          <w:szCs w:val="32"/>
        </w:rPr>
        <w:t>b</w:t>
      </w:r>
      <w:r>
        <w:rPr>
          <w:sz w:val="32"/>
          <w:szCs w:val="32"/>
        </w:rPr>
        <w:t xml:space="preserve"> выше потенциала точки </w:t>
      </w:r>
      <w:r w:rsidRPr="00797702">
        <w:rPr>
          <w:i/>
          <w:sz w:val="32"/>
          <w:szCs w:val="32"/>
        </w:rPr>
        <w:t>с</w:t>
      </w:r>
      <w:r>
        <w:rPr>
          <w:sz w:val="32"/>
          <w:szCs w:val="32"/>
        </w:rPr>
        <w:t xml:space="preserve"> на величину ЭДС </w:t>
      </w:r>
      <w:r w:rsidRPr="00797702">
        <w:rPr>
          <w:i/>
          <w:sz w:val="32"/>
          <w:szCs w:val="32"/>
        </w:rPr>
        <w:t>Е</w:t>
      </w:r>
      <w:r>
        <w:rPr>
          <w:sz w:val="32"/>
          <w:szCs w:val="32"/>
        </w:rPr>
        <w:t xml:space="preserve">, т.к. точка </w:t>
      </w:r>
      <w:r w:rsidRPr="00797702">
        <w:rPr>
          <w:i/>
          <w:sz w:val="32"/>
          <w:szCs w:val="32"/>
        </w:rPr>
        <w:t>b</w:t>
      </w:r>
      <w:r>
        <w:rPr>
          <w:sz w:val="32"/>
          <w:szCs w:val="32"/>
        </w:rPr>
        <w:t xml:space="preserve"> подключена к положительному выводу источника, а точка </w:t>
      </w:r>
      <w:r w:rsidRPr="00797702">
        <w:rPr>
          <w:i/>
          <w:sz w:val="32"/>
          <w:szCs w:val="32"/>
        </w:rPr>
        <w:t>с</w:t>
      </w:r>
      <w:r>
        <w:rPr>
          <w:sz w:val="32"/>
          <w:szCs w:val="32"/>
        </w:rPr>
        <w:t xml:space="preserve"> – к отрицательному. Таким образом, потенциал точки </w:t>
      </w:r>
      <w:r w:rsidRPr="00797702">
        <w:rPr>
          <w:i/>
          <w:sz w:val="32"/>
          <w:szCs w:val="32"/>
        </w:rPr>
        <w:t>b</w:t>
      </w:r>
      <w:r>
        <w:rPr>
          <w:sz w:val="32"/>
          <w:szCs w:val="32"/>
        </w:rPr>
        <w:t xml:space="preserve"> равен</w:t>
      </w:r>
    </w:p>
    <w:p w:rsidR="00995908" w:rsidRPr="00797702" w:rsidRDefault="00995908" w:rsidP="00995908">
      <w:pPr>
        <w:ind w:left="2831"/>
        <w:rPr>
          <w:sz w:val="32"/>
          <w:szCs w:val="32"/>
        </w:rPr>
      </w:pPr>
      <w:r w:rsidRPr="004F0FB3">
        <w:rPr>
          <w:i/>
          <w:spacing w:val="-4"/>
          <w:sz w:val="32"/>
          <w:szCs w:val="32"/>
          <w:lang w:eastAsia="ar-SA"/>
        </w:rPr>
        <w:t>φ</w:t>
      </w:r>
      <w:r w:rsidRPr="004F0FB3">
        <w:rPr>
          <w:rFonts w:cs="TimesNewRomanPSMT"/>
          <w:i/>
          <w:spacing w:val="-4"/>
          <w:sz w:val="32"/>
          <w:szCs w:val="32"/>
          <w:vertAlign w:val="subscript"/>
          <w:lang w:val="en-US" w:eastAsia="ar-SA"/>
        </w:rPr>
        <w:t>b</w:t>
      </w:r>
      <w:r w:rsidRPr="000508EC">
        <w:rPr>
          <w:rFonts w:cs="TimesNewRomanPSMT"/>
          <w:i/>
          <w:spacing w:val="-4"/>
          <w:sz w:val="32"/>
          <w:szCs w:val="32"/>
          <w:lang w:eastAsia="ar-SA"/>
        </w:rPr>
        <w:t>=</w:t>
      </w:r>
      <w:r w:rsidRPr="00580F86">
        <w:rPr>
          <w:i/>
          <w:spacing w:val="-4"/>
          <w:sz w:val="32"/>
          <w:szCs w:val="32"/>
          <w:lang w:eastAsia="ar-SA"/>
        </w:rPr>
        <w:t xml:space="preserve"> </w:t>
      </w:r>
      <w:r w:rsidRPr="004F0FB3">
        <w:rPr>
          <w:i/>
          <w:spacing w:val="-4"/>
          <w:sz w:val="32"/>
          <w:szCs w:val="32"/>
          <w:lang w:eastAsia="ar-SA"/>
        </w:rPr>
        <w:t>φ</w:t>
      </w:r>
      <w:r w:rsidRPr="004F0FB3">
        <w:rPr>
          <w:rFonts w:cs="TimesNewRomanPSMT"/>
          <w:i/>
          <w:spacing w:val="-4"/>
          <w:sz w:val="32"/>
          <w:szCs w:val="32"/>
          <w:vertAlign w:val="subscript"/>
          <w:lang w:eastAsia="ar-SA"/>
        </w:rPr>
        <w:t>с</w:t>
      </w:r>
      <w:r w:rsidRPr="000508EC">
        <w:rPr>
          <w:rFonts w:cs="TimesNewRomanPSMT"/>
          <w:i/>
          <w:spacing w:val="-4"/>
          <w:sz w:val="32"/>
          <w:szCs w:val="32"/>
          <w:lang w:eastAsia="ar-SA"/>
        </w:rPr>
        <w:t xml:space="preserve"> </w:t>
      </w:r>
      <w:r>
        <w:rPr>
          <w:rFonts w:cs="TimesNewRomanPSMT"/>
          <w:i/>
          <w:spacing w:val="-4"/>
          <w:sz w:val="32"/>
          <w:szCs w:val="32"/>
          <w:lang w:eastAsia="ar-SA"/>
        </w:rPr>
        <w:t xml:space="preserve">+ </w:t>
      </w:r>
      <w:r>
        <w:rPr>
          <w:rFonts w:cs="TimesNewRomanPSMT"/>
          <w:i/>
          <w:spacing w:val="-4"/>
          <w:sz w:val="32"/>
          <w:szCs w:val="32"/>
          <w:lang w:val="en-US" w:eastAsia="ar-SA"/>
        </w:rPr>
        <w:t>E</w:t>
      </w:r>
      <w:r w:rsidRPr="000508EC">
        <w:rPr>
          <w:rFonts w:cs="TimesNewRomanPSMT"/>
          <w:i/>
          <w:spacing w:val="-4"/>
          <w:sz w:val="32"/>
          <w:szCs w:val="32"/>
          <w:lang w:eastAsia="ar-SA"/>
        </w:rPr>
        <w:t>.</w:t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</w:r>
      <w:r>
        <w:rPr>
          <w:rFonts w:cs="TimesNewRomanPSMT"/>
          <w:spacing w:val="-4"/>
          <w:sz w:val="32"/>
          <w:szCs w:val="32"/>
          <w:lang w:eastAsia="ar-SA"/>
        </w:rPr>
        <w:tab/>
        <w:t xml:space="preserve">     (3.7)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Подставляя это значение в (3.2), получим</w:t>
      </w:r>
    </w:p>
    <w:p w:rsidR="00995908" w:rsidRDefault="00995908" w:rsidP="00995908">
      <w:pPr>
        <w:ind w:left="2831"/>
        <w:rPr>
          <w:sz w:val="32"/>
          <w:szCs w:val="32"/>
        </w:rPr>
      </w:pPr>
      <w:r w:rsidRPr="000508EC">
        <w:rPr>
          <w:position w:val="-12"/>
          <w:sz w:val="32"/>
          <w:szCs w:val="32"/>
        </w:rPr>
        <w:object w:dxaOrig="1900" w:dyaOrig="380">
          <v:shape id="_x0000_i1030" type="#_x0000_t75" style="width:96.6pt;height:17.4pt" o:ole="">
            <v:imagedata r:id="rId17" o:title=""/>
          </v:shape>
          <o:OLEObject Type="Embed" ProgID="Equation.DSMT4" ShapeID="_x0000_i1030" DrawAspect="Content" ObjectID="_1740561461" r:id="rId18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(3.8)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 xml:space="preserve">Из (3.8), получим выражение, связывающее напряжение между точками </w:t>
      </w:r>
      <w:r w:rsidRPr="000508EC">
        <w:rPr>
          <w:i/>
          <w:sz w:val="32"/>
          <w:szCs w:val="32"/>
        </w:rPr>
        <w:t>а</w:t>
      </w:r>
      <w:r>
        <w:rPr>
          <w:sz w:val="32"/>
          <w:szCs w:val="32"/>
        </w:rPr>
        <w:t xml:space="preserve"> и </w:t>
      </w:r>
      <w:r w:rsidRPr="000508EC">
        <w:rPr>
          <w:i/>
          <w:sz w:val="32"/>
          <w:szCs w:val="32"/>
        </w:rPr>
        <w:t xml:space="preserve">с </w:t>
      </w:r>
      <w:r>
        <w:rPr>
          <w:sz w:val="32"/>
          <w:szCs w:val="32"/>
        </w:rPr>
        <w:t>участка цепи и ток на этом участке для случая, когда направление тока и направление ЭДС источника противоположны</w:t>
      </w:r>
    </w:p>
    <w:p w:rsidR="00995908" w:rsidRDefault="00995908" w:rsidP="00995908">
      <w:pPr>
        <w:ind w:left="2831"/>
        <w:rPr>
          <w:sz w:val="32"/>
          <w:szCs w:val="32"/>
        </w:rPr>
      </w:pPr>
      <w:r w:rsidRPr="00797702">
        <w:rPr>
          <w:position w:val="-26"/>
          <w:sz w:val="32"/>
          <w:szCs w:val="32"/>
        </w:rPr>
        <w:object w:dxaOrig="2980" w:dyaOrig="700">
          <v:shape id="_x0000_i1031" type="#_x0000_t75" style="width:149.4pt;height:34.2pt" o:ole="">
            <v:imagedata r:id="rId19" o:title=""/>
          </v:shape>
          <o:OLEObject Type="Embed" ProgID="Equation.DSMT4" ShapeID="_x0000_i1031" DrawAspect="Content" ObjectID="_1740561462" r:id="rId20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(3.9)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Выражения (3.6) и (3.9) описывают закон Ома для участка цепи, содержащей источники ЭДС.</w:t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rPr>
          <w:sz w:val="32"/>
          <w:szCs w:val="32"/>
        </w:rPr>
      </w:pPr>
      <w:r>
        <w:rPr>
          <w:b/>
          <w:sz w:val="32"/>
          <w:szCs w:val="32"/>
        </w:rPr>
        <w:t>3.2 Законы Кирхгофа</w:t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rPr>
          <w:sz w:val="32"/>
          <w:szCs w:val="32"/>
        </w:rPr>
      </w:pPr>
      <w:r w:rsidRPr="003605A1">
        <w:rPr>
          <w:sz w:val="32"/>
          <w:szCs w:val="32"/>
        </w:rPr>
        <w:t xml:space="preserve">В 1845 г. </w:t>
      </w:r>
      <w:r>
        <w:rPr>
          <w:sz w:val="32"/>
          <w:szCs w:val="32"/>
        </w:rPr>
        <w:t xml:space="preserve">студент Густав Роберт Кирхгоф проводил опыты с электрическими цепями, результаты которых оформил в виде отчета (по нашему, написал курсовую работу). </w:t>
      </w:r>
      <w:r w:rsidRPr="003605A1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3605A1">
        <w:rPr>
          <w:sz w:val="32"/>
          <w:szCs w:val="32"/>
        </w:rPr>
        <w:t xml:space="preserve"> примечании были сформулиро</w:t>
      </w:r>
      <w:r>
        <w:rPr>
          <w:sz w:val="32"/>
          <w:szCs w:val="32"/>
        </w:rPr>
        <w:t>ваны два закона, являющиеся фун</w:t>
      </w:r>
      <w:r w:rsidRPr="003605A1">
        <w:rPr>
          <w:sz w:val="32"/>
          <w:szCs w:val="32"/>
        </w:rPr>
        <w:t xml:space="preserve">даментальными законами теоретической электротехники. 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Все электрические цепи подчиняются первому и второму законам Кирхгофа.</w:t>
      </w:r>
    </w:p>
    <w:p w:rsidR="00995908" w:rsidRDefault="00995908" w:rsidP="00995908">
      <w:pPr>
        <w:rPr>
          <w:sz w:val="32"/>
          <w:szCs w:val="32"/>
        </w:rPr>
      </w:pPr>
    </w:p>
    <w:p w:rsidR="00995908" w:rsidRPr="00F24DD6" w:rsidRDefault="00995908" w:rsidP="00995908">
      <w:pPr>
        <w:rPr>
          <w:b/>
          <w:sz w:val="32"/>
          <w:szCs w:val="32"/>
        </w:rPr>
      </w:pPr>
      <w:r w:rsidRPr="00F24DD6">
        <w:rPr>
          <w:b/>
          <w:sz w:val="32"/>
          <w:szCs w:val="32"/>
        </w:rPr>
        <w:lastRenderedPageBreak/>
        <w:t>3.2.1 Первый закон Кирхгофа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Существует две формулировки первого закона Кирхгофа: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1B549F">
        <w:rPr>
          <w:b/>
          <w:i/>
          <w:sz w:val="32"/>
          <w:szCs w:val="32"/>
        </w:rPr>
        <w:t>алгебраическая сумма токов, подтекающих к любому узлу равна нулю</w:t>
      </w:r>
      <w:r>
        <w:rPr>
          <w:sz w:val="32"/>
          <w:szCs w:val="32"/>
        </w:rPr>
        <w:t>.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Из этого определения смледует, что часть токов имеет знак плюс (ток втекает в узел), а часть токов имеет знак минус (ток вытекает из узла). Отсюда следует вторая формулировка первого закона Кирхгофа: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1B549F">
        <w:rPr>
          <w:b/>
          <w:i/>
          <w:sz w:val="32"/>
          <w:szCs w:val="32"/>
        </w:rPr>
        <w:t>сумма подтекающих к узлу токов равна сумме утекающих из узла токов</w:t>
      </w:r>
      <w:r>
        <w:rPr>
          <w:sz w:val="32"/>
          <w:szCs w:val="32"/>
        </w:rPr>
        <w:t>.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 xml:space="preserve">На рисунке 3.3 показан узел электрической цепи, в который втекает один ток </w:t>
      </w:r>
      <w:r w:rsidRPr="00B809A9">
        <w:rPr>
          <w:i/>
          <w:sz w:val="32"/>
          <w:szCs w:val="32"/>
        </w:rPr>
        <w:t>I</w:t>
      </w:r>
      <w:r w:rsidRPr="00B809A9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и вытекает три тока</w:t>
      </w:r>
      <w:r w:rsidRPr="00B809A9">
        <w:rPr>
          <w:sz w:val="32"/>
          <w:szCs w:val="32"/>
        </w:rPr>
        <w:t xml:space="preserve">: </w:t>
      </w:r>
      <w:r w:rsidRPr="00B809A9">
        <w:rPr>
          <w:i/>
          <w:sz w:val="32"/>
          <w:szCs w:val="32"/>
          <w:lang w:val="en-US"/>
        </w:rPr>
        <w:t>I</w:t>
      </w:r>
      <w:r w:rsidRPr="00B809A9">
        <w:rPr>
          <w:sz w:val="32"/>
          <w:szCs w:val="32"/>
          <w:vertAlign w:val="subscript"/>
        </w:rPr>
        <w:t>2</w:t>
      </w:r>
      <w:r w:rsidRPr="00B809A9">
        <w:rPr>
          <w:sz w:val="32"/>
          <w:szCs w:val="32"/>
        </w:rPr>
        <w:t xml:space="preserve">, </w:t>
      </w:r>
      <w:r w:rsidRPr="00B809A9">
        <w:rPr>
          <w:i/>
          <w:sz w:val="32"/>
          <w:szCs w:val="32"/>
          <w:lang w:val="en-US"/>
        </w:rPr>
        <w:t>I</w:t>
      </w:r>
      <w:r w:rsidRPr="00B809A9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и </w:t>
      </w:r>
      <w:r w:rsidRPr="00B809A9">
        <w:rPr>
          <w:i/>
          <w:sz w:val="32"/>
          <w:szCs w:val="32"/>
        </w:rPr>
        <w:t>I</w:t>
      </w:r>
      <w:r w:rsidRPr="00B809A9"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>.</w:t>
      </w:r>
    </w:p>
    <w:p w:rsidR="00995908" w:rsidRDefault="002E261A" w:rsidP="00995908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447800" cy="1447800"/>
            <wp:effectExtent l="0" t="0" r="0" b="0"/>
            <wp:docPr id="10" name="Рисунок 0" descr="риc3-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риc3-3.wm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3.3 – Токи, втекающие в узел и вытекающие из него</w:t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В качестве иположительного направления токат выбрано направление к узлу. В этом случае первая формулировку первого закона Кирхгофа представляется следующим выражением</w:t>
      </w:r>
    </w:p>
    <w:p w:rsidR="00995908" w:rsidRPr="00A27A7B" w:rsidRDefault="00995908" w:rsidP="00995908">
      <w:pPr>
        <w:ind w:left="2831"/>
        <w:rPr>
          <w:sz w:val="32"/>
          <w:szCs w:val="32"/>
        </w:rPr>
      </w:pPr>
      <w:r w:rsidRPr="00A27A7B">
        <w:rPr>
          <w:i/>
          <w:sz w:val="32"/>
          <w:szCs w:val="32"/>
          <w:lang w:val="en-US"/>
        </w:rPr>
        <w:t>I</w:t>
      </w:r>
      <w:r w:rsidRPr="00A27A7B">
        <w:rPr>
          <w:sz w:val="32"/>
          <w:szCs w:val="32"/>
          <w:vertAlign w:val="subscript"/>
        </w:rPr>
        <w:t>1</w:t>
      </w:r>
      <w:r w:rsidRPr="00A27A7B">
        <w:rPr>
          <w:sz w:val="32"/>
          <w:szCs w:val="32"/>
        </w:rPr>
        <w:t xml:space="preserve">  –  </w:t>
      </w:r>
      <w:r w:rsidRPr="00B809A9">
        <w:rPr>
          <w:i/>
          <w:sz w:val="32"/>
          <w:szCs w:val="32"/>
          <w:lang w:val="en-US"/>
        </w:rPr>
        <w:t>I</w:t>
      </w:r>
      <w:r w:rsidRPr="00A27A7B">
        <w:rPr>
          <w:sz w:val="32"/>
          <w:szCs w:val="32"/>
          <w:vertAlign w:val="subscript"/>
        </w:rPr>
        <w:t>2</w:t>
      </w:r>
      <w:r w:rsidRPr="00A27A7B">
        <w:rPr>
          <w:sz w:val="32"/>
          <w:szCs w:val="32"/>
        </w:rPr>
        <w:t xml:space="preserve">  –  </w:t>
      </w:r>
      <w:r w:rsidRPr="00B809A9">
        <w:rPr>
          <w:i/>
          <w:sz w:val="32"/>
          <w:szCs w:val="32"/>
          <w:lang w:val="en-US"/>
        </w:rPr>
        <w:t>I</w:t>
      </w:r>
      <w:r w:rsidRPr="00A27A7B">
        <w:rPr>
          <w:sz w:val="32"/>
          <w:szCs w:val="32"/>
          <w:vertAlign w:val="subscript"/>
        </w:rPr>
        <w:t>3</w:t>
      </w:r>
      <w:r w:rsidRPr="00A27A7B">
        <w:rPr>
          <w:sz w:val="32"/>
          <w:szCs w:val="32"/>
        </w:rPr>
        <w:t xml:space="preserve"> –  </w:t>
      </w:r>
      <w:r w:rsidRPr="00A27A7B">
        <w:rPr>
          <w:i/>
          <w:sz w:val="32"/>
          <w:szCs w:val="32"/>
          <w:lang w:val="en-US"/>
        </w:rPr>
        <w:t>I</w:t>
      </w:r>
      <w:r w:rsidRPr="00A27A7B"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 xml:space="preserve"> = 0.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(3.10)</w:t>
      </w:r>
    </w:p>
    <w:p w:rsidR="00995908" w:rsidRPr="00A27A7B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Вторая формулировка первого закона Кирхгофа представляетсяя выражением</w:t>
      </w:r>
    </w:p>
    <w:p w:rsidR="00995908" w:rsidRPr="00A27A7B" w:rsidRDefault="00995908" w:rsidP="00995908">
      <w:pPr>
        <w:ind w:left="2831"/>
        <w:rPr>
          <w:sz w:val="32"/>
          <w:szCs w:val="32"/>
        </w:rPr>
      </w:pPr>
      <w:r w:rsidRPr="00A27A7B">
        <w:rPr>
          <w:i/>
          <w:sz w:val="32"/>
          <w:szCs w:val="32"/>
          <w:lang w:val="en-US"/>
        </w:rPr>
        <w:t>I</w:t>
      </w:r>
      <w:r w:rsidRPr="00A27A7B">
        <w:rPr>
          <w:sz w:val="32"/>
          <w:szCs w:val="32"/>
          <w:vertAlign w:val="subscript"/>
        </w:rPr>
        <w:t>1</w:t>
      </w:r>
      <w:r w:rsidRPr="00A27A7B">
        <w:rPr>
          <w:sz w:val="32"/>
          <w:szCs w:val="32"/>
        </w:rPr>
        <w:t xml:space="preserve">  </w:t>
      </w:r>
      <w:r>
        <w:rPr>
          <w:sz w:val="32"/>
          <w:szCs w:val="32"/>
        </w:rPr>
        <w:t>=</w:t>
      </w:r>
      <w:r w:rsidRPr="00A27A7B">
        <w:rPr>
          <w:sz w:val="32"/>
          <w:szCs w:val="32"/>
        </w:rPr>
        <w:t xml:space="preserve">  </w:t>
      </w:r>
      <w:r w:rsidRPr="00B809A9">
        <w:rPr>
          <w:i/>
          <w:sz w:val="32"/>
          <w:szCs w:val="32"/>
          <w:lang w:val="en-US"/>
        </w:rPr>
        <w:t>I</w:t>
      </w:r>
      <w:r w:rsidRPr="00A27A7B">
        <w:rPr>
          <w:sz w:val="32"/>
          <w:szCs w:val="32"/>
          <w:vertAlign w:val="subscript"/>
        </w:rPr>
        <w:t>2</w:t>
      </w:r>
      <w:r w:rsidRPr="00A27A7B">
        <w:rPr>
          <w:sz w:val="32"/>
          <w:szCs w:val="32"/>
        </w:rPr>
        <w:t xml:space="preserve">  </w:t>
      </w:r>
      <w:r>
        <w:rPr>
          <w:sz w:val="32"/>
          <w:szCs w:val="32"/>
        </w:rPr>
        <w:t>+</w:t>
      </w:r>
      <w:r w:rsidRPr="00A27A7B">
        <w:rPr>
          <w:sz w:val="32"/>
          <w:szCs w:val="32"/>
        </w:rPr>
        <w:t xml:space="preserve">  </w:t>
      </w:r>
      <w:r w:rsidRPr="00B809A9">
        <w:rPr>
          <w:i/>
          <w:sz w:val="32"/>
          <w:szCs w:val="32"/>
          <w:lang w:val="en-US"/>
        </w:rPr>
        <w:t>I</w:t>
      </w:r>
      <w:r w:rsidRPr="00A27A7B">
        <w:rPr>
          <w:sz w:val="32"/>
          <w:szCs w:val="32"/>
          <w:vertAlign w:val="subscript"/>
        </w:rPr>
        <w:t>3</w:t>
      </w:r>
      <w:r w:rsidRPr="00A27A7B">
        <w:rPr>
          <w:sz w:val="32"/>
          <w:szCs w:val="32"/>
        </w:rPr>
        <w:t xml:space="preserve"> </w:t>
      </w:r>
      <w:r>
        <w:rPr>
          <w:sz w:val="32"/>
          <w:szCs w:val="32"/>
        </w:rPr>
        <w:t>+</w:t>
      </w:r>
      <w:r w:rsidRPr="00A27A7B">
        <w:rPr>
          <w:sz w:val="32"/>
          <w:szCs w:val="32"/>
        </w:rPr>
        <w:t xml:space="preserve">  </w:t>
      </w:r>
      <w:r w:rsidRPr="00A27A7B">
        <w:rPr>
          <w:i/>
          <w:sz w:val="32"/>
          <w:szCs w:val="32"/>
          <w:lang w:val="en-US"/>
        </w:rPr>
        <w:t>I</w:t>
      </w:r>
      <w:r w:rsidRPr="00A27A7B"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(3.11)</w:t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rPr>
          <w:sz w:val="32"/>
          <w:szCs w:val="32"/>
        </w:rPr>
      </w:pPr>
      <w:r>
        <w:rPr>
          <w:b/>
          <w:sz w:val="32"/>
          <w:szCs w:val="32"/>
        </w:rPr>
        <w:t>3.2.2 Второй закон Кирхгофа</w:t>
      </w:r>
    </w:p>
    <w:p w:rsidR="00995908" w:rsidRPr="003605A1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 xml:space="preserve">Алгебраическая сумма падений </w:t>
      </w:r>
      <w:r w:rsidRPr="003605A1">
        <w:rPr>
          <w:sz w:val="32"/>
          <w:szCs w:val="32"/>
        </w:rPr>
        <w:t>напряжений  на приемниках в любом</w:t>
      </w:r>
      <w:r>
        <w:rPr>
          <w:sz w:val="32"/>
          <w:szCs w:val="32"/>
        </w:rPr>
        <w:t xml:space="preserve"> </w:t>
      </w:r>
      <w:r w:rsidRPr="003605A1">
        <w:rPr>
          <w:sz w:val="32"/>
          <w:szCs w:val="32"/>
        </w:rPr>
        <w:t xml:space="preserve"> контуре равна алгебраической сумме ЭДС, действующих в этом же контуре:  </w:t>
      </w:r>
    </w:p>
    <w:p w:rsidR="00995908" w:rsidRPr="003605A1" w:rsidRDefault="00995908" w:rsidP="00995908">
      <w:pPr>
        <w:ind w:left="3539"/>
        <w:rPr>
          <w:sz w:val="32"/>
          <w:szCs w:val="32"/>
        </w:rPr>
      </w:pPr>
      <w:r w:rsidRPr="003605A1">
        <w:rPr>
          <w:sz w:val="32"/>
          <w:szCs w:val="32"/>
        </w:rPr>
        <w:t xml:space="preserve"> </w:t>
      </w:r>
      <w:r w:rsidRPr="009D7BF6">
        <w:rPr>
          <w:position w:val="-36"/>
          <w:sz w:val="32"/>
          <w:szCs w:val="32"/>
        </w:rPr>
        <w:object w:dxaOrig="1579" w:dyaOrig="859">
          <v:shape id="_x0000_i1032" type="#_x0000_t75" style="width:79.8pt;height:43.8pt" o:ole="">
            <v:imagedata r:id="rId22" o:title=""/>
          </v:shape>
          <o:OLEObject Type="Embed" ProgID="Equation.DSMT4" ShapeID="_x0000_i1032" DrawAspect="Content" ObjectID="_1740561463" r:id="rId23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(3.12)</w:t>
      </w:r>
    </w:p>
    <w:p w:rsidR="00995908" w:rsidRDefault="00995908" w:rsidP="00995908">
      <w:pPr>
        <w:ind w:firstLine="0"/>
        <w:rPr>
          <w:sz w:val="32"/>
          <w:szCs w:val="32"/>
        </w:rPr>
      </w:pPr>
      <w:r w:rsidRPr="009D7BF6">
        <w:rPr>
          <w:sz w:val="32"/>
          <w:szCs w:val="32"/>
        </w:rPr>
        <w:t>г</w:t>
      </w:r>
      <w:r>
        <w:rPr>
          <w:sz w:val="32"/>
          <w:szCs w:val="32"/>
        </w:rPr>
        <w:t xml:space="preserve">де </w:t>
      </w:r>
      <w:r w:rsidRPr="009D7BF6">
        <w:rPr>
          <w:i/>
          <w:sz w:val="32"/>
          <w:szCs w:val="32"/>
        </w:rPr>
        <w:t>m</w:t>
      </w:r>
      <w:r>
        <w:rPr>
          <w:sz w:val="32"/>
          <w:szCs w:val="32"/>
        </w:rPr>
        <w:t xml:space="preserve"> – число приемников в контуре,</w:t>
      </w:r>
    </w:p>
    <w:p w:rsidR="00995908" w:rsidRPr="009D7BF6" w:rsidRDefault="00995908" w:rsidP="00995908">
      <w:pPr>
        <w:ind w:firstLine="0"/>
        <w:rPr>
          <w:sz w:val="32"/>
          <w:szCs w:val="32"/>
        </w:rPr>
      </w:pPr>
      <w:r w:rsidRPr="009D7BF6">
        <w:rPr>
          <w:i/>
          <w:sz w:val="32"/>
          <w:szCs w:val="32"/>
          <w:lang w:val="en-US"/>
        </w:rPr>
        <w:t>n</w:t>
      </w:r>
      <w:r w:rsidRPr="009D7BF6"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– число источников ЭДС.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соответствии с </w:t>
      </w:r>
      <w:r w:rsidRPr="003605A1">
        <w:rPr>
          <w:sz w:val="32"/>
          <w:szCs w:val="32"/>
        </w:rPr>
        <w:t xml:space="preserve"> закон</w:t>
      </w:r>
      <w:r>
        <w:rPr>
          <w:sz w:val="32"/>
          <w:szCs w:val="32"/>
        </w:rPr>
        <w:t>ом</w:t>
      </w:r>
      <w:r w:rsidRPr="003605A1">
        <w:rPr>
          <w:sz w:val="32"/>
          <w:szCs w:val="32"/>
        </w:rPr>
        <w:t xml:space="preserve"> Ома </w:t>
      </w:r>
      <w:r>
        <w:rPr>
          <w:sz w:val="32"/>
          <w:szCs w:val="32"/>
        </w:rPr>
        <w:t xml:space="preserve">падение напряжения на приемнике равно </w:t>
      </w:r>
      <w:r w:rsidRPr="001273BB">
        <w:rPr>
          <w:i/>
          <w:sz w:val="32"/>
          <w:szCs w:val="32"/>
        </w:rPr>
        <w:t>I*R</w:t>
      </w:r>
      <w:r>
        <w:rPr>
          <w:sz w:val="32"/>
          <w:szCs w:val="32"/>
        </w:rPr>
        <w:t>. Поэтому второй закон Кирхгофа можно представить в следующем виде</w:t>
      </w:r>
    </w:p>
    <w:p w:rsidR="00995908" w:rsidRPr="001273BB" w:rsidRDefault="00995908" w:rsidP="00995908">
      <w:pPr>
        <w:ind w:left="3539"/>
        <w:rPr>
          <w:sz w:val="32"/>
          <w:szCs w:val="32"/>
        </w:rPr>
      </w:pPr>
      <w:r w:rsidRPr="001273BB">
        <w:rPr>
          <w:position w:val="-36"/>
          <w:sz w:val="32"/>
          <w:szCs w:val="32"/>
        </w:rPr>
        <w:object w:dxaOrig="1800" w:dyaOrig="859">
          <v:shape id="_x0000_i1033" type="#_x0000_t75" style="width:90.6pt;height:43.8pt" o:ole="">
            <v:imagedata r:id="rId24" o:title=""/>
          </v:shape>
          <o:OLEObject Type="Embed" ProgID="Equation.DSMT4" ShapeID="_x0000_i1033" DrawAspect="Content" ObjectID="_1740561464" r:id="rId25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(3.13)</w:t>
      </w:r>
    </w:p>
    <w:p w:rsidR="00995908" w:rsidRPr="00AF2F85" w:rsidRDefault="00995908" w:rsidP="00995908">
      <w:pPr>
        <w:rPr>
          <w:sz w:val="32"/>
          <w:szCs w:val="32"/>
        </w:rPr>
      </w:pPr>
      <w:r w:rsidRPr="00AF2F85">
        <w:rPr>
          <w:sz w:val="32"/>
          <w:szCs w:val="32"/>
        </w:rPr>
        <w:t>.</w:t>
      </w: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В выражениях (3.12) и (3.13)</w:t>
      </w:r>
      <w:r w:rsidRPr="003605A1">
        <w:rPr>
          <w:sz w:val="32"/>
          <w:szCs w:val="32"/>
        </w:rPr>
        <w:t xml:space="preserve"> со знаком плюс </w:t>
      </w:r>
      <w:r>
        <w:rPr>
          <w:sz w:val="32"/>
          <w:szCs w:val="32"/>
        </w:rPr>
        <w:t>записывают напряжения и ЭДС, на</w:t>
      </w:r>
      <w:r w:rsidRPr="003605A1">
        <w:rPr>
          <w:sz w:val="32"/>
          <w:szCs w:val="32"/>
        </w:rPr>
        <w:t>правления которых совпадают с выбранным направлением обхода контура</w:t>
      </w:r>
      <w:r>
        <w:rPr>
          <w:sz w:val="32"/>
          <w:szCs w:val="32"/>
        </w:rPr>
        <w:t xml:space="preserve"> (рисунок 3.4)</w:t>
      </w:r>
      <w:r w:rsidRPr="003605A1">
        <w:rPr>
          <w:sz w:val="32"/>
          <w:szCs w:val="32"/>
        </w:rPr>
        <w:t>.</w:t>
      </w:r>
      <w:r w:rsidRPr="003605A1">
        <w:rPr>
          <w:sz w:val="32"/>
          <w:szCs w:val="32"/>
        </w:rPr>
        <w:cr/>
      </w:r>
    </w:p>
    <w:p w:rsidR="00995908" w:rsidRPr="003605A1" w:rsidRDefault="002E261A" w:rsidP="00995908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362200" cy="1577340"/>
            <wp:effectExtent l="0" t="0" r="0" b="3810"/>
            <wp:docPr id="13" name="Рисунок 11" descr="рис3-4_Кирхгоф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рис3-4_Кирхгоф2.wm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8" w:rsidRDefault="00995908" w:rsidP="00995908">
      <w:pPr>
        <w:ind w:firstLine="0"/>
        <w:jc w:val="center"/>
        <w:rPr>
          <w:sz w:val="32"/>
          <w:szCs w:val="32"/>
        </w:rPr>
      </w:pPr>
    </w:p>
    <w:p w:rsidR="00995908" w:rsidRDefault="00995908" w:rsidP="0099590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3.4 – Контур с источниками ЭДС и приемниками</w:t>
      </w:r>
    </w:p>
    <w:p w:rsidR="00995908" w:rsidRDefault="00995908" w:rsidP="00995908">
      <w:pPr>
        <w:rPr>
          <w:sz w:val="32"/>
          <w:szCs w:val="32"/>
        </w:rPr>
      </w:pPr>
    </w:p>
    <w:p w:rsidR="00995908" w:rsidRDefault="00995908" w:rsidP="00995908">
      <w:pPr>
        <w:rPr>
          <w:sz w:val="32"/>
          <w:szCs w:val="32"/>
        </w:rPr>
      </w:pPr>
      <w:r>
        <w:rPr>
          <w:sz w:val="32"/>
          <w:szCs w:val="32"/>
        </w:rPr>
        <w:t>Для контура, представленного на рисунке 3.4, выражение (3.13) будет иметь следующий вид</w:t>
      </w:r>
    </w:p>
    <w:p w:rsidR="00995908" w:rsidRPr="003605A1" w:rsidRDefault="00995908" w:rsidP="00995908">
      <w:pPr>
        <w:ind w:left="2831"/>
        <w:rPr>
          <w:sz w:val="32"/>
          <w:szCs w:val="32"/>
        </w:rPr>
      </w:pPr>
      <w:r w:rsidRPr="00FE4EC2">
        <w:rPr>
          <w:position w:val="-12"/>
          <w:sz w:val="32"/>
          <w:szCs w:val="32"/>
        </w:rPr>
        <w:object w:dxaOrig="2780" w:dyaOrig="380">
          <v:shape id="_x0000_i1034" type="#_x0000_t75" style="width:138.6pt;height:17.4pt" o:ole="">
            <v:imagedata r:id="rId27" o:title=""/>
          </v:shape>
          <o:OLEObject Type="Embed" ProgID="Equation.DSMT4" ShapeID="_x0000_i1034" DrawAspect="Content" ObjectID="_1740561465" r:id="rId28"/>
        </w:object>
      </w:r>
      <w:r>
        <w:rPr>
          <w:sz w:val="32"/>
          <w:szCs w:val="32"/>
        </w:rPr>
        <w:t>.</w:t>
      </w:r>
    </w:p>
    <w:p w:rsidR="00DB5269" w:rsidRDefault="00DB5269"/>
    <w:sectPr w:rsidR="00DB5269" w:rsidSect="00995908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08"/>
    <w:rsid w:val="0004322E"/>
    <w:rsid w:val="001B07DF"/>
    <w:rsid w:val="002E261A"/>
    <w:rsid w:val="008A6C83"/>
    <w:rsid w:val="009867F1"/>
    <w:rsid w:val="00995908"/>
    <w:rsid w:val="00D420C6"/>
    <w:rsid w:val="00DB5269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908"/>
    <w:pPr>
      <w:ind w:firstLine="709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9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5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95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908"/>
    <w:pPr>
      <w:ind w:firstLine="709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9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5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995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maa03</cp:lastModifiedBy>
  <cp:revision>2</cp:revision>
  <dcterms:created xsi:type="dcterms:W3CDTF">2023-03-17T09:28:00Z</dcterms:created>
  <dcterms:modified xsi:type="dcterms:W3CDTF">2023-03-17T09:28:00Z</dcterms:modified>
</cp:coreProperties>
</file>