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k58h90qhu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mmfybzcw2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</w:t>
      </w:r>
      <w:r w:rsidDel="00000000" w:rsidR="00000000" w:rsidRPr="00000000">
        <w:rPr>
          <w:b w:val="1"/>
          <w:bCs w:val="1"/>
          <w:rtl w:val="0"/>
        </w:rPr>
        <w:t xml:space="preserve">how Grade II — The Seeker operates as a living, procedural system</w:t>
      </w:r>
      <w:r w:rsidDel="00000000" w:rsidR="00000000" w:rsidRPr="00000000">
        <w:rPr>
          <w:rtl w:val="0"/>
        </w:rPr>
        <w:t xml:space="preserve">. It defines generation logic, inquiry constraints, companion behavior, temporal mechanics, and system limits.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Seeker procedural, gameplay, or system-design documents.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sgugqb8fh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Seeker Procedural Systems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systems of the Seeker exist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unique inquiry experiences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Deepen meaning without hardening identity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cognition under ambiguity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premature coherence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continuity with the Guardian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provide answers. It provides </w:t>
      </w:r>
      <w:r w:rsidDel="00000000" w:rsidR="00000000" w:rsidRPr="00000000">
        <w:rPr>
          <w:b w:val="1"/>
          <w:bCs w:val="1"/>
          <w:rtl w:val="0"/>
        </w:rPr>
        <w:t xml:space="preserve">conditions for responsible inquiry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g2arp718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Relationship to Higher Canon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Seeker procedural behavior is subordinate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Master Canon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Master Canon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procedural rule conflicts with Seeker or Guardian law, the procedure is invalid.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mzf47l7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Structural Axes (Inherited)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Seeker instances are generated along immutable axes inherited from the Guardian: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imor31kwp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Grade Axis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II — The Seeker only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higher-grade discernment, power, or authority may surface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6ytsylcwd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Class Axis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Class represents a domain of inquiry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titles remain functional and symbolic, not esoteric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gkl9f0zzx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Chapter Axis (Planetary · Geocentric)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order: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 — observation of meaning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— effort in inquiry without force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— refinement of understanding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 — valuation of meaning without attachment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 — limits, restraint, and patience in inquiry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— integrated insight held lightly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bwarv9f1o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Elemental Axis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contains five Sections in fixed order: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 — orienting question-space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— ancient wisdom framed as functional insight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 — embodied inquiry practice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— sustained attention without urgency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— reflection and integration (always last)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58dwtst2u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d964q9ynk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0eonb1sr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 &amp; Agreement Enforcement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Seeker unit must: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 at least one Seeker Functional Outcome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exactly one Seeker Internal Agreement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Guardian agreements implicitly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Generation is blocked if enforcement cannot be guaranteed.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n2eymq7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Generator Input Constraints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generator may condition output on: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Class and Chapter position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inquiry history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Self-reported cognitive and emotional state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Time-of-day and Tempus pacing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Return-after-pause states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generator may NOT condition output on: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 accumulation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to others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identity markers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Speed, streaks, or completion pressure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qbgrsx4wv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Inquiry Enforcement Profiles (Planetary)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Planet constrains inquiry behavior: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Observe questions without answering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Engage inquiry with effort, not force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Clarify and refine questions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Sense value without attachment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Delay resolution; enforce limits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Integrate insight without crystallization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output encouraging certainty or identity fixation is invalid.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f27oqp1dg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Elemental Prompt Archetypes (Seeker)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Element constrains inquiry form: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Spirit:</w:t>
      </w:r>
      <w:r w:rsidDel="00000000" w:rsidR="00000000" w:rsidRPr="00000000">
        <w:rPr>
          <w:rtl w:val="0"/>
        </w:rPr>
        <w:t xml:space="preserve"> Establish the field of inquiry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Transmit ancient principles as insight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Apply inquiry to lived experience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Sustain attention gently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 on shifts in meaning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sections may never introduce new conclusions.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d8vnaoxg9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Role of Hope (AI Companion)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Seeker, Hope functions as a </w:t>
      </w:r>
      <w:r w:rsidDel="00000000" w:rsidR="00000000" w:rsidRPr="00000000">
        <w:rPr>
          <w:b w:val="1"/>
          <w:bCs w:val="1"/>
          <w:rtl w:val="0"/>
        </w:rPr>
        <w:t xml:space="preserve">clarifying mirror for inquiry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questions back to the practitioner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refining questions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ambiguity without resolving it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may NOT: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answers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interpretations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identity narratives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coherence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exists to support </w:t>
      </w:r>
      <w:r w:rsidDel="00000000" w:rsidR="00000000" w:rsidRPr="00000000">
        <w:rPr>
          <w:b w:val="1"/>
          <w:bCs w:val="1"/>
          <w:rtl w:val="0"/>
        </w:rPr>
        <w:t xml:space="preserve">disciplined not-knowing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xaewp8d4g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Mana, Tempus, and Inquiry Progression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 is awarded for sustained engagement, not insight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enforces spacing between inquiry cycles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is expected and encouraged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favors </w:t>
      </w:r>
      <w:r w:rsidDel="00000000" w:rsidR="00000000" w:rsidRPr="00000000">
        <w:rPr>
          <w:b w:val="1"/>
          <w:bCs w:val="1"/>
          <w:rtl w:val="0"/>
        </w:rPr>
        <w:t xml:space="preserve">depth over novelty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4mo1tj0x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Authored Anchor Points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Seeker moments remain fixed and authored: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and exit thresholds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inquiry openings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Transitional reflections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Procedural generation operates between anchors.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4m77j48e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Seeker experience: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ambiguity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premature coherence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 meaning-making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generation halts.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