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b8t1gcsmz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f1hrvtrz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9mb51lx7a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Responsibility &amp; Invariants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d9261vbyr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system responsibilities and invariants</w:t>
      </w:r>
      <w:r w:rsidDel="00000000" w:rsidR="00000000" w:rsidRPr="00000000">
        <w:rPr>
          <w:rtl w:val="0"/>
        </w:rPr>
        <w:t xml:space="preserve"> governing Grade V — The Scholar.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cognitive expansion remains </w:t>
      </w:r>
      <w:r w:rsidDel="00000000" w:rsidR="00000000" w:rsidRPr="00000000">
        <w:rPr>
          <w:b w:val="1"/>
          <w:bCs w:val="1"/>
          <w:rtl w:val="0"/>
        </w:rPr>
        <w:t xml:space="preserve">stable, ethical, and non-authoritative</w:t>
      </w:r>
      <w:r w:rsidDel="00000000" w:rsidR="00000000" w:rsidRPr="00000000">
        <w:rPr>
          <w:rtl w:val="0"/>
        </w:rPr>
        <w:t xml:space="preserve"> while complexity increases.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responsible for protecting both the practitioner and the Arcanum from cognitive misuse.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5wane8piz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System Responsibilities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system must: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 Cognition Under Complexity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overload, fragmentation, and disorientation.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Synthesis Before Expansion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learning may not proceed without demonstrated integration.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Learning Without Accumulation Pressure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is never treated as progress.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Ethical and Perceptual Dependencies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Guardian, Seeker, Disciple, and Mystic constraints remain active.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and Correct Cognitive Drift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Ideology, rigidity, or abstraction detachment must trigger stabilization.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66f5274i1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Invariants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never be violated. Any violation constitutes system failure.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r1iuwkfy9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S-1: Knowledge Grants No Authority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translate knowledge into rank, status, or control.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033he99db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S-2: Accumulation Is Not Progress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Increased information volume may not accelerate advancement.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5o48rl646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S-3: Understanding Is Provisional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treat all understanding as incomplete and revisable.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zw8i8980h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S-4: Synthesis Precedes Advancement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is blocked until integration is confirmed.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9ir8dvpo1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S-5: Abstraction Cannot Replace Reality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Learning must remain grounded in lived experience.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f4snmr89b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S-6: Ideological Rigidity Is a Failure Mode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Fixed interpretations or belief capture must stall progression.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cpz8gd3i4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gqyrf5tlz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xe6vkx694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Enforcement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system is dependent on stable completion and maintenance of: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(self-regulation)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(meaning discipline)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(ethical restraint)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(perceptual containment)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Scholar progression must stall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protocols must engage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without these foundations is unsafe.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ih1b1osp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the following drift patterns: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certainty escalation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ideology formation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detachment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hoarding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to revision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must pause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or integrative processes must be enforced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punitive measures are applied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is protective, not corrective.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ya4c5nl8f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q621omuyn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6lluoylu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xoz0e7z3i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Prohibited System Behaviors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cleverness or speed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correctness or truth claims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debate or persuasion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practitioners cognitively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unsupervised cognitive escalation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exhibiting these behaviors is invalid.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2clark466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responsibilities and invariants defined herein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accumulation, and rigidity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cognitive stability under complexity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Scholar System Responsibility &amp; Invariants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System Responsibility &amp; Invariants Canon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