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zzwq1360d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xmcd7swgg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V — The Scholar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om3c5t3db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 &amp; Validation Harness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auditors, implementers, governance stewards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audit strategy, validation checks, replay requirements, and failure taxonomy</w:t>
      </w:r>
      <w:r w:rsidDel="00000000" w:rsidR="00000000" w:rsidRPr="00000000">
        <w:rPr>
          <w:rtl w:val="0"/>
        </w:rPr>
        <w:t xml:space="preserve"> for Grade V — The Scholar. It is the definitive reference for determining whether an implementation conforms to Scholar canons and cross-grade dependency rules.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subordinate to: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 V — The Scholar: Master Canon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 — The Scholar: System Responsibility &amp; Invariants Canon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 — The Scholar: Procedural Systems Canon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 — The Scholar: Generator &amp; Module Mapping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 — The Scholar: Constraint Bundle Specification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 — The Scholar: State Machine Specification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Cross-Grade Dependency Canon (Intermediate)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jv9unjghj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Audit Objectives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Scholar audit harness exists to ensure that: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cognition remains stable under complexity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synthesis precedes expansion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is mandatory for completion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authority or correctness validation emerges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accumulation pressure is structurally absent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and anti-binge rules are non-bypassable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Audits evaluate </w:t>
      </w:r>
      <w:r w:rsidDel="00000000" w:rsidR="00000000" w:rsidRPr="00000000">
        <w:rPr>
          <w:b w:val="1"/>
          <w:bCs w:val="1"/>
          <w:rtl w:val="0"/>
        </w:rPr>
        <w:t xml:space="preserve">system behavior</w:t>
      </w:r>
      <w:r w:rsidDel="00000000" w:rsidR="00000000" w:rsidRPr="00000000">
        <w:rPr>
          <w:rtl w:val="0"/>
        </w:rPr>
        <w:t xml:space="preserve">, not practitioner quality.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kpl71qxjl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Deterministic Replay Requirements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Scholar outputs must be reproducible.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lj64brvsi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Replay Inputs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Log (append-only)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Registry (immutable)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version hashes (Policy Engine + Tempus)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Bundle payloads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u111fr11t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Replay Assertion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identical inputs, the runtime must reproduce: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identical SGU structure (not necessarily identical prose if template-versioned, but identical </w:t>
      </w:r>
      <w:r w:rsidDel="00000000" w:rsidR="00000000" w:rsidRPr="00000000">
        <w:rPr>
          <w:b w:val="1"/>
          <w:bCs w:val="1"/>
          <w:rtl w:val="0"/>
        </w:rPr>
        <w:t xml:space="preserve">constraints and fields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identical state transitions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identical accept/reject decisions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replay diverges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u0k17c8sc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Four-Tier Audit Model (Scholar)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xnwwumprm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1 — Structural Compliance (Always-On)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checks on every unit: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bundle_id present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binding present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 targets present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reflection_required = true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synthesis gate enforced when required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forbidden fields present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19vrfoq1i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e6cvpv7vq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ajtk381ji2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8cdekgzkt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2 — Policy Compliance (Sampled)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 sampling + rule verification: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cognitive_load_ceiling honored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abstraction_depth_max honored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novelty_ratio_max honored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anti-binge limits honored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gates honored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hs7v90b9f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3 — Drift Detection (Behavioral)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Pattern scans across sequences: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accumulation framing drift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correctness/validation drift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implicit authority language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synthesis bypass attempts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iteration clusters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t566z7lks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4 — Governance Escalation (Exceptional)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by hard failures: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Tempus bypass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advancement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mismatch in replay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systematic forbidden pattern emergence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qqnn3fspj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Invariant Test Suite (Scholar)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harness must test the Scholar invariants (S-1 … S-6) using event log evidence.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ztxow0xqk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S-1 Knowledge Grants No Authority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Checks: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rank/status changes tied to cognition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UI elements labeling cognitive superiority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2tru6uabwj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98cx76zww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S-2 Accumulation Is Not Progress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Checks: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acceleration based on unit volume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reward scaling with content consumption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6ewtudnny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S-3 Understanding Is Provisional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Checks: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truth/certainty claims generated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“you are correct” validation patterns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e7fmeltzw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S-4 Synthesis Precedes Advancement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PC advancement always preceded by synthesis completion where required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3djpkyu6q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S-5 Abstraction Cannot Replace Reality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Earth-modulated units exist regularly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bias appears as required by bundles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yv53mwuj6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S-6 Ideological Rigidity Is Failure Mode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Checks: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drift triggers STABILIZE/STALL when rigidity signals appear</w:t>
      </w:r>
    </w:p>
    <w:p w:rsidR="00000000" w:rsidDel="00000000" w:rsidP="00000000" w:rsidRDefault="00000000" w:rsidRPr="00000000" w14:paraId="00000062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State Machine Conformance Tests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harness must validate: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 state transitions only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illegal bypass of REFLECTION_DUE or SYNTHESIS_DUE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STABILIZE engaged on drift events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STALLED engaged on dependency degradation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HARD_FAIL reserved for system integrity violations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illegal transition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ene7spaat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Constraint Bundle Conformance Tests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sampled unit: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reconstruct SCB from inputs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to stored bundle payload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ceilings and gates enforced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Bundle mismatch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jd6ocvcp3n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Cross-Grade Dependency Checks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Scholar progression must stall if: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Guardian–Mystic dependencies = DEGRADED/UNKNOWN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harness must validate: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dependency snapshots recorded at generation time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stall invoked when dependencies degrade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Dependency bypass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yuuniszn1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Failure Taxonomy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enjqleiazn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 Failures (Recoverable)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rejection with bounded regeneration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WAITING state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lzc6b70vf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Protective Failures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drift → STABILIZE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dependency degradation → STALLED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96cdd0jhov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9saycys1hq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 Failures (Governance Escalation)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Tempus bypass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advancement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divergence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mismatch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pattern leakage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fjtcm5h04f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Compliance Report Format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audit run must produce: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sample set identifiers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versions tested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invariant pass/fail matrix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findings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fail triggers (if any)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must be append-only and reproducible.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defdiycwp9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Canonical Assertion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passes Tier 1–3 checks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exhibits no hard failures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Scholar invariants and state machine rules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a </w:t>
      </w:r>
      <w:r w:rsidDel="00000000" w:rsidR="00000000" w:rsidRPr="00000000">
        <w:rPr>
          <w:b w:val="1"/>
          <w:bCs w:val="1"/>
          <w:rtl w:val="0"/>
        </w:rPr>
        <w:t xml:space="preserve">valid Grade V — Scholar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hard failure occurs, it is invalid until corrected.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V — The Scholar: Audit &amp; Validation Harness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