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znjb7vvqg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6bweefrom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 — The Alchemist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z9s08f24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Responsibility &amp; Invariants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system architects,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mdkzfz0fb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non-negotiable system responsibilities and invariants</w:t>
      </w:r>
      <w:r w:rsidDel="00000000" w:rsidR="00000000" w:rsidRPr="00000000">
        <w:rPr>
          <w:rtl w:val="0"/>
        </w:rPr>
        <w:t xml:space="preserve"> governing Grade VII — The Alchemist.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all transformation is </w:t>
      </w:r>
      <w:r w:rsidDel="00000000" w:rsidR="00000000" w:rsidRPr="00000000">
        <w:rPr>
          <w:b w:val="1"/>
          <w:bCs w:val="1"/>
          <w:rtl w:val="0"/>
        </w:rPr>
        <w:t xml:space="preserve">ethical, bounded, reversible, and accountable</w:t>
      </w:r>
      <w:r w:rsidDel="00000000" w:rsidR="00000000" w:rsidRPr="00000000">
        <w:rPr>
          <w:rtl w:val="0"/>
        </w:rPr>
        <w:t xml:space="preserve">, and that change never outruns understanding, consent, or recovery capacity.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transformation from becoming power, novelty, or justification-by-outcome.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z5al7unns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System Responsibilities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system must: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Ethical Justification for Change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Transformation may proceed only when maintenance and care are insufficient.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 Constraint and Reversibility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change must be bounded with defined rollback paths.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 Consequence Ownership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Second- and third-order effects must be acknowledged and addressed.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Escalation and Acceleration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compounding or chaining of transformations without stabilization.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Consent and Non-Coercion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Transformations must not impose outcomes on people or systems without consent.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hho89d5z2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Non-Negotiable Invariants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must never be violated. Any violation constitutes system failure.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2gm3a98te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A-1: Outcomes Do Not Justify Means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never validate transformation solely by results.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jhl9kb7sv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A-2: Reversibility Is Mandatory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transformation must include a rollback or recovery path.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xbesqxkx0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A-3: Change Is Bounded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Scope, duration, and intensity of transformation must be explicitly constrained.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9q2yrx0cj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A-4: Consent Is Required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may not be imposed or coerced.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x4d0h2nut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A-5: Stability Precedes and Follows Change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Systems must stabilize before and after transformation.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u1wfy03mi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A-6: No Identity Through Creation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not translate creative action into status or authority.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bhztt4w28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fwwh3w9qd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15zjwrppo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Dependency Enforcement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system is dependent on stable maintenance of: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(self-regulation and impulse control)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meaning discipline (no destiny or inevitability narratives)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ethical restraint (non-coercive action)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perceptual containment (no visionary justification)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cognitive discipline (rigorous reasoning)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stewardship lens (maintenance-first assessment)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degrades: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Alchemist progression must stall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transformations must pause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 without these foundations is unsafe.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nh8x4eb4g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Drift Detection &amp; Stabilization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the following drift patterns: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justification-by-outcome language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or expanding scope changes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novelty-seeking or acceleration pressure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or efficiency obsession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hubris or superiority framing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detection: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must pause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and review procedures must engage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may be required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is protective, not punitive.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at83v2xcr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1defq57vh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8na3cyqda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Prohibited System Behaviors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disruption or novelty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irreversible change without recovery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creative authority or superiority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continuous or compounding transformations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transformation to continue after stabilization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exhibiting these behaviors is invalid.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kh43txgjj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all responsibilities and invariants defined herein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outcome-justification, escalation, and irreversibility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accountable, constrained transformation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Alchemist System Responsibility &amp; Invariants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 — The Alchemist: System Responsibility &amp; Invariants Canon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