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ms4aoq4q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Enchanter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wfpqqkida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Responsibilities &amp; Invariants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Meaning &amp; Resonance Stewardship · Atmosphere Ethics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Architects, Stewards,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system behavior). This canon is self-sufficient and does not depend on those files. They may be re-uploaded later if language alignment or functional outcome extraction is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system-level responsibilities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non-negotiable invariants</w:t>
      </w:r>
      <w:r w:rsidDel="00000000" w:rsidR="00000000" w:rsidRPr="00000000">
        <w:rPr>
          <w:rtl w:val="0"/>
        </w:rPr>
        <w:t xml:space="preserve"> governing the Enchanter specialization. It operationalizes the Enchanter Master Canon into enforceable constraints suitable for governance, auditing, and implementation.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Enchanter — Master Canon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vzcgm4lcd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System Responsibilities (SR)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vfh9q4uf8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SR-E1 — Ethical Resonance Stewardship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Enchanter system must steward meaning, resonance, and atmosphere ethically and consensually.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cultivate environments that invite reflection,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covert influence,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user agency at all times.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hqsxjnac1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SR-E2 — Consent-Gated Influence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ensure that all enchantment, aesthetic framing, and symbolic invocation remain voluntary.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explicit, revocable consent for directed influence,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effortless opt-out,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indifference as a valid response.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5mt8s2gke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SR-E3 — Transparency of Intent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surface the intent behind resonance and aesthetic framing.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Hidden persuasion, emotional steering, or dark-pattern influence is prohibited.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s1uyff25s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SR-E4 — Impermanence Enforcement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ensure enchantments are temporary and non-binding.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Resonance must be allowed to fade without penalty or loss.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pd5bx67im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SR-E5 — Humility &amp; Authority Suppression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prevent charisma, beauty, or symbolic fluency from conferring authority or status.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Inflation signals must be neutralized.</w:t>
      </w:r>
    </w:p>
    <w:p w:rsidR="00000000" w:rsidDel="00000000" w:rsidP="00000000" w:rsidRDefault="00000000" w:rsidRPr="00000000" w14:paraId="00000028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Invariants (EI)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3f20uyv0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EI-1 — No Manipulation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Enchanter system must not manipulate emotion, belief, or attention.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Influence must remain invitational, not directive.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0lhuhlprk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EI-2 — No Coercion or Obligation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create pressure, devotion, or compliance through resonance or aesthetics.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Obligation invalidates practice.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al3q27xhn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EI-3 — No Charismatic Authority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elevate presence, beauty, or tone into power.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Charisma does not grant legitimacy.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kj8a418eu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EI-4 — Non-Persistence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bind users through lingering enchantment, dependency, or emotional hooks.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Persistence beyond consent is prohibited.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rpxm7fs8g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EI-5 — Identity Non-Binding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bind identity, status, or superiority to the capacity to enchant or influence.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Mastery claims invalidate practice.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altibzueo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EI-6 — Reversibility &amp; Exit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Enchanter engagements must support: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disengagement at any time,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of resonance,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exit without penalty.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d40own2sb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b7qdvax9o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EI-7 — Auditability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Enchanter system actions must be auditable.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log: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consent events,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resonance invocations,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transparency disclosures,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opt-outs and exits.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k9fci33jw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Risk Controls &amp; Triggers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detect and respond to: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Manipulative Drift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transparency enforcement and output blocking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Charismatic Inflation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humility framing and de-escalation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Exploitation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consent revalidation and pacing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 Fixation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impermanence reminders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violations trigger protective stall or suspension of Enchanter functions.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4zg39sqdb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Cross-Specialization Constraints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Enchanter system must: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defer deception checks to the </w:t>
      </w:r>
      <w:r w:rsidDel="00000000" w:rsidR="00000000" w:rsidRPr="00000000">
        <w:rPr>
          <w:b w:val="1"/>
          <w:bCs w:val="1"/>
          <w:rtl w:val="0"/>
        </w:rPr>
        <w:t xml:space="preserve">Illusionist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coherence restraint to the </w:t>
      </w:r>
      <w:r w:rsidDel="00000000" w:rsidR="00000000" w:rsidRPr="00000000">
        <w:rPr>
          <w:b w:val="1"/>
          <w:bCs w:val="1"/>
          <w:rtl w:val="0"/>
        </w:rPr>
        <w:t xml:space="preserve">Philosopher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form ethics to the </w:t>
      </w:r>
      <w:r w:rsidDel="00000000" w:rsidR="00000000" w:rsidRPr="00000000">
        <w:rPr>
          <w:b w:val="1"/>
          <w:bCs w:val="1"/>
          <w:rtl w:val="0"/>
        </w:rPr>
        <w:t xml:space="preserve">Artificer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ritual pacing to the </w:t>
      </w:r>
      <w:r w:rsidDel="00000000" w:rsidR="00000000" w:rsidRPr="00000000">
        <w:rPr>
          <w:b w:val="1"/>
          <w:bCs w:val="1"/>
          <w:rtl w:val="0"/>
        </w:rPr>
        <w:t xml:space="preserve">Hierophant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symbolic scale to the </w:t>
      </w:r>
      <w:r w:rsidDel="00000000" w:rsidR="00000000" w:rsidRPr="00000000">
        <w:rPr>
          <w:b w:val="1"/>
          <w:bCs w:val="1"/>
          <w:rtl w:val="0"/>
        </w:rPr>
        <w:t xml:space="preserve">Astrologer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override or subsume other roles.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5xaxyhrff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nh2pkvhs51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o4yq9plly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Canonical Assertion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Enchanter system produces manipulation, authority, or dependency, it has failed its mandate.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Enchanter safeguards the Arcanum by ensuring that meaning, beauty, and resonance remain ethical, voluntary, and unbound.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Enchanter — System Responsibilities &amp; Invariants Canon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