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ga8euufyk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Necromancer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27ah8k5f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Necromancer canons</w:t>
      </w:r>
      <w:r w:rsidDel="00000000" w:rsidR="00000000" w:rsidRPr="00000000">
        <w:rPr>
          <w:rtl w:val="0"/>
        </w:rPr>
        <w:t xml:space="preserve"> created in-session and does not depend on expired uploads. If you want alignment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Necromancer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working with endings, decay, loss, and continuity without nihilism or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Master Canon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axs5q5gqn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Necromancer UI surfaces (grief processing, impermanence reflection)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and continuity journaling (non-possessive)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(anti-nihilism, anti-control constraints)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78jikdidz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kalu8jaum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NECROMANCER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mortality_focus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 mastery flags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 over endings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rpd1dmnh9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cycle_axis (e.g., ending | decay | remembrance | continuity)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ntbw9sitp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(life_event_tag, emotional_intensity_estimate)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ojj5n1oll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mortality/continuity kernel)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supportive, non-directive)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holding_task (optional; grief/impermanence witnessing)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over death language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glorification of decay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nihilistic framing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resurrection fantasies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711th8r0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fmzzkszb0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5fd7sdxpv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Necromancer overlay state.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Careful containment of mortality themes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mastery over death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coo3cd9c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(Necromancer Scope)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units that engage endings without control or nihilism.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(impermanence, remembrance)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xhij6sg3z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(Mortality Constraints)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domination of death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nihilistic collapse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resurrection or reversal fantasies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q2bkgldo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glcpt6z6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3dwpf2d0b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8m8gts9ao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1255hilw0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Nihilism or control drift detection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pvoom2zua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5vpah1ddj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77ik28o1d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(Necromancer)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Necromancer Constraint Bundle (NCB)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Mortality/continuity kernel set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 prompt grammar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domination/nihilism list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pp1ym7jvj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2wpfqfoal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domination of death, nihilism, resurrection fantasy, or interference with Core Vitae progression, it is invalid.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Necromancer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Necromancer — Generator &amp; Module Mapping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