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nmm3bgr4pnk" w:id="0"/>
      <w:bookmarkEnd w:id="0"/>
      <w:r w:rsidDel="00000000" w:rsidR="00000000" w:rsidRPr="00000000">
        <w:rPr>
          <w:b w:val="1"/>
          <w:bCs w:val="1"/>
          <w:sz w:val="46"/>
          <w:szCs w:val="46"/>
          <w:rtl w:val="0"/>
        </w:rPr>
        <w:t xml:space="preserve">The Philosopher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u60qfv1o7fj" w:id="1"/>
      <w:bookmarkEnd w:id="1"/>
      <w:r w:rsidDel="00000000" w:rsidR="00000000" w:rsidRPr="00000000">
        <w:rPr>
          <w:b w:val="1"/>
          <w:bCs w:val="1"/>
          <w:sz w:val="34"/>
          <w:szCs w:val="34"/>
          <w:rtl w:val="0"/>
        </w:rPr>
        <w:t xml:space="preserve">Audit &amp; Validation Harness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Auditors, Builders, Governance, System Architects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PDFs/files have expired in this environment (expected system behavior). This audit harness is derived from the locked Philosopher canons and implementation documents and does not depend on expired uploads. If you want audits to compare against earlier draft PDFs, please re-upload those references.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audit and validation harness</w:t>
      </w:r>
      <w:r w:rsidDel="00000000" w:rsidR="00000000" w:rsidRPr="00000000">
        <w:rPr>
          <w:rtl w:val="0"/>
        </w:rPr>
        <w:t xml:space="preserve"> for the Philosopher specialization. It specifies sampling strategies, replay procedures, invariant checks, violation taxonomies, and governance triggers.</w:t>
      </w:r>
    </w:p>
    <w:p w:rsidR="00000000" w:rsidDel="00000000" w:rsidP="00000000" w:rsidRDefault="00000000" w:rsidRPr="00000000" w14:paraId="00000007">
      <w:pPr>
        <w:spacing w:after="240" w:before="240" w:lineRule="auto"/>
        <w:rPr/>
      </w:pPr>
      <w:r w:rsidDel="00000000" w:rsidR="00000000" w:rsidRPr="00000000">
        <w:rPr>
          <w:rtl w:val="0"/>
        </w:rPr>
        <w:t xml:space="preserve">This harness is subordinate to:</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Arcanum Vitae — Specialization-Wide Invariants Canon</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Arcanum Vitae — Cross-Specialization Mastery Paths Canon</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The Philosopher — Master Canon</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The Philosopher — System Responsibilities &amp; Invariants Canon</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The Philosopher — Procedural Systems Canon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The Philosopher — Generator &amp; Module Mapping</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The Philosopher — Constraint Bundle Specification</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The Philosopher — State Machine Specification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fm1pqdb0v79" w:id="2"/>
      <w:bookmarkEnd w:id="2"/>
      <w:r w:rsidDel="00000000" w:rsidR="00000000" w:rsidRPr="00000000">
        <w:rPr>
          <w:b w:val="1"/>
          <w:bCs w:val="1"/>
          <w:sz w:val="34"/>
          <w:szCs w:val="34"/>
          <w:rtl w:val="0"/>
        </w:rPr>
        <w:t xml:space="preserve">I. Audit Objectives</w:t>
      </w:r>
    </w:p>
    <w:p w:rsidR="00000000" w:rsidDel="00000000" w:rsidP="00000000" w:rsidRDefault="00000000" w:rsidRPr="00000000" w14:paraId="00000013">
      <w:pPr>
        <w:spacing w:after="240" w:before="240" w:lineRule="auto"/>
        <w:rPr/>
      </w:pPr>
      <w:r w:rsidDel="00000000" w:rsidR="00000000" w:rsidRPr="00000000">
        <w:rPr>
          <w:rtl w:val="0"/>
        </w:rPr>
        <w:t xml:space="preserve">The Philosopher audit harness must verify:</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Coherence without closure</w:t>
      </w:r>
      <w:r w:rsidDel="00000000" w:rsidR="00000000" w:rsidRPr="00000000">
        <w:rPr>
          <w:rtl w:val="0"/>
        </w:rPr>
        <w:t xml:space="preserve"> (no doctrine, no final answers)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Non-hierarchy compliance</w:t>
      </w:r>
      <w:r w:rsidDel="00000000" w:rsidR="00000000" w:rsidRPr="00000000">
        <w:rPr>
          <w:rtl w:val="0"/>
        </w:rPr>
        <w:t xml:space="preserve"> (no status or rank emergence)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Consent and exit integrity</w:t>
      </w:r>
      <w:r w:rsidDel="00000000" w:rsidR="00000000" w:rsidRPr="00000000">
        <w:rPr>
          <w:rtl w:val="0"/>
        </w:rPr>
        <w:t xml:space="preserve"> (reversible engagement)</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Deterministic replay</w:t>
      </w:r>
      <w:r w:rsidDel="00000000" w:rsidR="00000000" w:rsidRPr="00000000">
        <w:rPr>
          <w:rtl w:val="0"/>
        </w:rPr>
        <w:t xml:space="preserve"> (seed, bundle, policy version)</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b w:val="1"/>
          <w:bCs w:val="1"/>
          <w:rtl w:val="0"/>
        </w:rPr>
        <w:t xml:space="preserve">Non-interference</w:t>
      </w:r>
      <w:r w:rsidDel="00000000" w:rsidR="00000000" w:rsidRPr="00000000">
        <w:rPr>
          <w:rtl w:val="0"/>
        </w:rPr>
        <w:t xml:space="preserve"> (no effect on Core Vitae progression)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l2yisolwjx2h" w:id="3"/>
      <w:bookmarkEnd w:id="3"/>
      <w:r w:rsidDel="00000000" w:rsidR="00000000" w:rsidRPr="00000000">
        <w:rPr>
          <w:b w:val="1"/>
          <w:bCs w:val="1"/>
          <w:sz w:val="34"/>
          <w:szCs w:val="34"/>
          <w:rtl w:val="0"/>
        </w:rPr>
        <w:t xml:space="preserve">II. Audit Tiers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jexbzlt7nub" w:id="4"/>
      <w:bookmarkEnd w:id="4"/>
      <w:r w:rsidDel="00000000" w:rsidR="00000000" w:rsidRPr="00000000">
        <w:rPr>
          <w:b w:val="1"/>
          <w:bCs w:val="1"/>
          <w:color w:val="000000"/>
          <w:sz w:val="26"/>
          <w:szCs w:val="26"/>
          <w:rtl w:val="0"/>
        </w:rPr>
        <w:t xml:space="preserve">Tier 0 — Structural Conformance (Static)</w:t>
      </w:r>
    </w:p>
    <w:p w:rsidR="00000000" w:rsidDel="00000000" w:rsidP="00000000" w:rsidRDefault="00000000" w:rsidRPr="00000000" w14:paraId="0000001C">
      <w:pPr>
        <w:spacing w:after="240" w:before="240" w:lineRule="auto"/>
        <w:rPr/>
      </w:pPr>
      <w:r w:rsidDel="00000000" w:rsidR="00000000" w:rsidRPr="00000000">
        <w:rPr>
          <w:rtl w:val="0"/>
        </w:rPr>
        <w:t xml:space="preserve">Validate:</w:t>
      </w:r>
    </w:p>
    <w:p w:rsidR="00000000" w:rsidDel="00000000" w:rsidP="00000000" w:rsidRDefault="00000000" w:rsidRPr="00000000" w14:paraId="0000001D">
      <w:pPr>
        <w:numPr>
          <w:ilvl w:val="0"/>
          <w:numId w:val="18"/>
        </w:numPr>
        <w:spacing w:after="0" w:afterAutospacing="0" w:before="240" w:lineRule="auto"/>
        <w:ind w:left="720" w:hanging="360"/>
      </w:pPr>
      <w:r w:rsidDel="00000000" w:rsidR="00000000" w:rsidRPr="00000000">
        <w:rPr>
          <w:rtl w:val="0"/>
        </w:rPr>
        <w:t xml:space="preserve">schema correctness for SGR/SGU/SCE</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required fields present</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forbidden fields absent</w:t>
      </w:r>
    </w:p>
    <w:p w:rsidR="00000000" w:rsidDel="00000000" w:rsidP="00000000" w:rsidRDefault="00000000" w:rsidRPr="00000000" w14:paraId="00000020">
      <w:pPr>
        <w:numPr>
          <w:ilvl w:val="0"/>
          <w:numId w:val="18"/>
        </w:numPr>
        <w:spacing w:after="240" w:before="0" w:beforeAutospacing="0" w:lineRule="auto"/>
        <w:ind w:left="720" w:hanging="360"/>
      </w:pPr>
      <w:r w:rsidDel="00000000" w:rsidR="00000000" w:rsidRPr="00000000">
        <w:rPr>
          <w:rtl w:val="0"/>
        </w:rPr>
        <w:t xml:space="preserve">bundle_id resolution correctness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ysqv1uk0pey" w:id="5"/>
      <w:bookmarkEnd w:id="5"/>
      <w:r w:rsidDel="00000000" w:rsidR="00000000" w:rsidRPr="00000000">
        <w:rPr>
          <w:b w:val="1"/>
          <w:bCs w:val="1"/>
          <w:color w:val="000000"/>
          <w:sz w:val="26"/>
          <w:szCs w:val="26"/>
          <w:rtl w:val="0"/>
        </w:rPr>
        <w:t xml:space="preserve">Tier 1 — Invariant Conformance (Runtime)</w:t>
      </w:r>
    </w:p>
    <w:p w:rsidR="00000000" w:rsidDel="00000000" w:rsidP="00000000" w:rsidRDefault="00000000" w:rsidRPr="00000000" w14:paraId="00000022">
      <w:pPr>
        <w:spacing w:after="240" w:before="240" w:lineRule="auto"/>
        <w:rPr/>
      </w:pPr>
      <w:r w:rsidDel="00000000" w:rsidR="00000000" w:rsidRPr="00000000">
        <w:rPr>
          <w:rtl w:val="0"/>
        </w:rPr>
        <w:t xml:space="preserve">Validate:</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no doctrinal closure language</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no totalizing meaning claims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no moral superiority cues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no identity labeling</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IA binding present and singular</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c77sgcu69q7" w:id="6"/>
      <w:bookmarkEnd w:id="6"/>
      <w:r w:rsidDel="00000000" w:rsidR="00000000" w:rsidRPr="00000000">
        <w:rPr>
          <w:b w:val="1"/>
          <w:bCs w:val="1"/>
          <w:color w:val="000000"/>
          <w:sz w:val="26"/>
          <w:szCs w:val="26"/>
          <w:rtl w:val="0"/>
        </w:rPr>
        <w:t xml:space="preserve">Tier 2 — Replay &amp; Determinism</w:t>
      </w:r>
    </w:p>
    <w:p w:rsidR="00000000" w:rsidDel="00000000" w:rsidP="00000000" w:rsidRDefault="00000000" w:rsidRPr="00000000" w14:paraId="00000029">
      <w:pPr>
        <w:spacing w:after="240" w:before="240" w:lineRule="auto"/>
        <w:rPr/>
      </w:pPr>
      <w:r w:rsidDel="00000000" w:rsidR="00000000" w:rsidRPr="00000000">
        <w:rPr>
          <w:rtl w:val="0"/>
        </w:rPr>
        <w:t xml:space="preserve">Validate:</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seed registry can reproduce SGU byte-for-byte (or canonical hash)</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policy version recorded and replay-consistent</w:t>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kernel_refs stable under versioning rules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xr6vgkwxf7c" w:id="7"/>
      <w:bookmarkEnd w:id="7"/>
      <w:r w:rsidDel="00000000" w:rsidR="00000000" w:rsidRPr="00000000">
        <w:rPr>
          <w:b w:val="1"/>
          <w:bCs w:val="1"/>
          <w:color w:val="000000"/>
          <w:sz w:val="26"/>
          <w:szCs w:val="26"/>
          <w:rtl w:val="0"/>
        </w:rPr>
        <w:t xml:space="preserve">Tier 3 — Cross-Specialization &amp; System Safety</w:t>
      </w:r>
    </w:p>
    <w:p w:rsidR="00000000" w:rsidDel="00000000" w:rsidP="00000000" w:rsidRDefault="00000000" w:rsidRPr="00000000" w14:paraId="0000002E">
      <w:pPr>
        <w:spacing w:after="240" w:before="240" w:lineRule="auto"/>
        <w:rPr/>
      </w:pPr>
      <w:r w:rsidDel="00000000" w:rsidR="00000000" w:rsidRPr="00000000">
        <w:rPr>
          <w:rtl w:val="0"/>
        </w:rPr>
        <w:t xml:space="preserve">Validate:</w:t>
      </w:r>
    </w:p>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rtl w:val="0"/>
        </w:rPr>
        <w:t xml:space="preserve">no subsumption of Arcanist epistemic humility</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no bypass of Illusionist distortion checks</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no override of specialization-wide invariants</w:t>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no interference with Core Vitae PC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51nwztxkea"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afluhq7eb3u" w:id="9"/>
      <w:bookmarkEnd w:id="9"/>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pv4r8fleaadb" w:id="10"/>
      <w:bookmarkEnd w:id="10"/>
      <w:r w:rsidDel="00000000" w:rsidR="00000000" w:rsidRPr="00000000">
        <w:rPr>
          <w:b w:val="1"/>
          <w:bCs w:val="1"/>
          <w:sz w:val="34"/>
          <w:szCs w:val="34"/>
          <w:rtl w:val="0"/>
        </w:rPr>
        <w:t xml:space="preserve">III. Sampling Strategy</w:t>
      </w:r>
    </w:p>
    <w:p w:rsidR="00000000" w:rsidDel="00000000" w:rsidP="00000000" w:rsidRDefault="00000000" w:rsidRPr="00000000" w14:paraId="00000037">
      <w:pPr>
        <w:spacing w:after="240" w:before="240" w:lineRule="auto"/>
        <w:rPr/>
      </w:pPr>
      <w:r w:rsidDel="00000000" w:rsidR="00000000" w:rsidRPr="00000000">
        <w:rPr>
          <w:rtl w:val="0"/>
        </w:rPr>
        <w:t xml:space="preserve">Audits must sample across:</w:t>
      </w:r>
    </w:p>
    <w:p w:rsidR="00000000" w:rsidDel="00000000" w:rsidP="00000000" w:rsidRDefault="00000000" w:rsidRPr="00000000" w14:paraId="00000038">
      <w:pPr>
        <w:numPr>
          <w:ilvl w:val="0"/>
          <w:numId w:val="16"/>
        </w:numPr>
        <w:spacing w:after="0" w:afterAutospacing="0" w:before="240" w:lineRule="auto"/>
        <w:ind w:left="720" w:hanging="360"/>
      </w:pPr>
      <w:r w:rsidDel="00000000" w:rsidR="00000000" w:rsidRPr="00000000">
        <w:rPr>
          <w:rtl w:val="0"/>
        </w:rPr>
        <w:t xml:space="preserve">practitioners (random + risk-weighted)</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rtl w:val="0"/>
        </w:rPr>
        <w:t xml:space="preserve">time windows (daily/weekly/monthly)</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bundle types (coherence kernel sets)</w:t>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state transitions (ACTIVE→STALLED, ORIENTING→ACTIVE)</w:t>
      </w:r>
    </w:p>
    <w:p w:rsidR="00000000" w:rsidDel="00000000" w:rsidP="00000000" w:rsidRDefault="00000000" w:rsidRPr="00000000" w14:paraId="0000003C">
      <w:pPr>
        <w:spacing w:after="240" w:before="240" w:lineRule="auto"/>
        <w:rPr/>
      </w:pPr>
      <w:r w:rsidDel="00000000" w:rsidR="00000000" w:rsidRPr="00000000">
        <w:rPr>
          <w:rtl w:val="0"/>
        </w:rPr>
        <w:t xml:space="preserve">Recommended minimum:</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1% of all units generated</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100% of all STALL events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p0wwbwguqxt" w:id="11"/>
      <w:bookmarkEnd w:id="11"/>
      <w:r w:rsidDel="00000000" w:rsidR="00000000" w:rsidRPr="00000000">
        <w:rPr>
          <w:b w:val="1"/>
          <w:bCs w:val="1"/>
          <w:sz w:val="34"/>
          <w:szCs w:val="34"/>
          <w:rtl w:val="0"/>
        </w:rPr>
        <w:t xml:space="preserve">IV. Replay Procedure</w:t>
      </w:r>
    </w:p>
    <w:p w:rsidR="00000000" w:rsidDel="00000000" w:rsidP="00000000" w:rsidRDefault="00000000" w:rsidRPr="00000000" w14:paraId="00000041">
      <w:pPr>
        <w:spacing w:after="240" w:before="240" w:lineRule="auto"/>
        <w:rPr/>
      </w:pPr>
      <w:r w:rsidDel="00000000" w:rsidR="00000000" w:rsidRPr="00000000">
        <w:rPr>
          <w:rtl w:val="0"/>
        </w:rPr>
        <w:t xml:space="preserve">For each sampled SGU:</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rtl w:val="0"/>
        </w:rPr>
        <w:t xml:space="preserve">Fetch SGR, bundle_id, seed, kernel_refs, policy version</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Recompute bundle resolution deterministically</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Regenerate SGU using identical seed and versions</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Compare canonical hash</w:t>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mismatch → log </w:t>
      </w:r>
      <w:r w:rsidDel="00000000" w:rsidR="00000000" w:rsidRPr="00000000">
        <w:rPr>
          <w:b w:val="1"/>
          <w:bCs w:val="1"/>
          <w:rtl w:val="0"/>
        </w:rPr>
        <w:t xml:space="preserve">REPLAY_DIVERGENCE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ioiz5ukgeqh" w:id="12"/>
      <w:bookmarkEnd w:id="12"/>
      <w:r w:rsidDel="00000000" w:rsidR="00000000" w:rsidRPr="00000000">
        <w:rPr>
          <w:b w:val="1"/>
          <w:bCs w:val="1"/>
          <w:sz w:val="34"/>
          <w:szCs w:val="34"/>
          <w:rtl w:val="0"/>
        </w:rPr>
        <w:t xml:space="preserve">V. Invariant Check Suite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qpj179legsh" w:id="13"/>
      <w:bookmarkEnd w:id="13"/>
      <w:r w:rsidDel="00000000" w:rsidR="00000000" w:rsidRPr="00000000">
        <w:rPr>
          <w:b w:val="1"/>
          <w:bCs w:val="1"/>
          <w:color w:val="000000"/>
          <w:sz w:val="26"/>
          <w:szCs w:val="26"/>
          <w:rtl w:val="0"/>
        </w:rPr>
        <w:t xml:space="preserve">A. Anti-Closure Checks</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bCs w:val="1"/>
          <w:rtl w:val="0"/>
        </w:rPr>
        <w:t xml:space="preserve">PHI-1:</w:t>
      </w:r>
      <w:r w:rsidDel="00000000" w:rsidR="00000000" w:rsidRPr="00000000">
        <w:rPr>
          <w:rtl w:val="0"/>
        </w:rPr>
        <w:t xml:space="preserve"> No final answers</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bCs w:val="1"/>
          <w:rtl w:val="0"/>
        </w:rPr>
        <w:t xml:space="preserve">PHI-2:</w:t>
      </w:r>
      <w:r w:rsidDel="00000000" w:rsidR="00000000" w:rsidRPr="00000000">
        <w:rPr>
          <w:rtl w:val="0"/>
        </w:rPr>
        <w:t xml:space="preserve"> No universal meaning claims</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b w:val="1"/>
          <w:bCs w:val="1"/>
          <w:rtl w:val="0"/>
        </w:rPr>
        <w:t xml:space="preserve">PHI-3:</w:t>
      </w:r>
      <w:r w:rsidDel="00000000" w:rsidR="00000000" w:rsidRPr="00000000">
        <w:rPr>
          <w:rtl w:val="0"/>
        </w:rPr>
        <w:t xml:space="preserve"> No doctrine formation</w:t>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b w:val="1"/>
          <w:bCs w:val="1"/>
          <w:rtl w:val="0"/>
        </w:rPr>
        <w:t xml:space="preserve">PHI-4:</w:t>
      </w:r>
      <w:r w:rsidDel="00000000" w:rsidR="00000000" w:rsidRPr="00000000">
        <w:rPr>
          <w:rtl w:val="0"/>
        </w:rPr>
        <w:t xml:space="preserve"> No forced synthesis of paradox</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3krhoy57uur" w:id="14"/>
      <w:bookmarkEnd w:id="14"/>
      <w:r w:rsidDel="00000000" w:rsidR="00000000" w:rsidRPr="00000000">
        <w:rPr>
          <w:b w:val="1"/>
          <w:bCs w:val="1"/>
          <w:color w:val="000000"/>
          <w:sz w:val="26"/>
          <w:szCs w:val="26"/>
          <w:rtl w:val="0"/>
        </w:rPr>
        <w:t xml:space="preserve">B. Ethics Without Authority</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b w:val="1"/>
          <w:bCs w:val="1"/>
          <w:rtl w:val="0"/>
        </w:rPr>
        <w:t xml:space="preserve">ETH-1:</w:t>
      </w:r>
      <w:r w:rsidDel="00000000" w:rsidR="00000000" w:rsidRPr="00000000">
        <w:rPr>
          <w:rtl w:val="0"/>
        </w:rPr>
        <w:t xml:space="preserve"> No moral superiority language</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b w:val="1"/>
          <w:bCs w:val="1"/>
          <w:rtl w:val="0"/>
        </w:rPr>
        <w:t xml:space="preserve">ETH-2:</w:t>
      </w:r>
      <w:r w:rsidDel="00000000" w:rsidR="00000000" w:rsidRPr="00000000">
        <w:rPr>
          <w:rtl w:val="0"/>
        </w:rPr>
        <w:t xml:space="preserve"> No prescriptive universal ethics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jkqufi1v00c" w:id="15"/>
      <w:bookmarkEnd w:id="15"/>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fd4378rvpim" w:id="16"/>
      <w:bookmarkEnd w:id="16"/>
      <w:r w:rsidDel="00000000" w:rsidR="00000000" w:rsidRPr="00000000">
        <w:rPr>
          <w:b w:val="1"/>
          <w:bCs w:val="1"/>
          <w:color w:val="000000"/>
          <w:sz w:val="26"/>
          <w:szCs w:val="26"/>
          <w:rtl w:val="0"/>
        </w:rPr>
        <w:t xml:space="preserve">C. Consent &amp; Autonomy</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b w:val="1"/>
          <w:bCs w:val="1"/>
          <w:rtl w:val="0"/>
        </w:rPr>
        <w:t xml:space="preserve">AUT-1:</w:t>
      </w:r>
      <w:r w:rsidDel="00000000" w:rsidR="00000000" w:rsidRPr="00000000">
        <w:rPr>
          <w:rtl w:val="0"/>
        </w:rPr>
        <w:t xml:space="preserve"> Orientation consent present</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b w:val="1"/>
          <w:bCs w:val="1"/>
          <w:rtl w:val="0"/>
        </w:rPr>
        <w:t xml:space="preserve">AUT-2:</w:t>
      </w:r>
      <w:r w:rsidDel="00000000" w:rsidR="00000000" w:rsidRPr="00000000">
        <w:rPr>
          <w:rtl w:val="0"/>
        </w:rPr>
        <w:t xml:space="preserve"> Exit always available</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b w:val="1"/>
          <w:bCs w:val="1"/>
          <w:rtl w:val="0"/>
        </w:rPr>
        <w:t xml:space="preserve">AUT-3:</w:t>
      </w:r>
      <w:r w:rsidDel="00000000" w:rsidR="00000000" w:rsidRPr="00000000">
        <w:rPr>
          <w:rtl w:val="0"/>
        </w:rPr>
        <w:t xml:space="preserve"> No obligation language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2q6vdwpi962f" w:id="17"/>
      <w:bookmarkEnd w:id="17"/>
      <w:r w:rsidDel="00000000" w:rsidR="00000000" w:rsidRPr="00000000">
        <w:rPr>
          <w:b w:val="1"/>
          <w:bCs w:val="1"/>
          <w:color w:val="000000"/>
          <w:sz w:val="26"/>
          <w:szCs w:val="26"/>
          <w:rtl w:val="0"/>
        </w:rPr>
        <w:t xml:space="preserve">D. Identity Non-Binding</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b w:val="1"/>
          <w:bCs w:val="1"/>
          <w:rtl w:val="0"/>
        </w:rPr>
        <w:t xml:space="preserve">ID-1:</w:t>
      </w:r>
      <w:r w:rsidDel="00000000" w:rsidR="00000000" w:rsidRPr="00000000">
        <w:rPr>
          <w:rtl w:val="0"/>
        </w:rPr>
        <w:t xml:space="preserve"> No identity assignment</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bCs w:val="1"/>
          <w:rtl w:val="0"/>
        </w:rPr>
        <w:t xml:space="preserve">ID-2:</w:t>
      </w:r>
      <w:r w:rsidDel="00000000" w:rsidR="00000000" w:rsidRPr="00000000">
        <w:rPr>
          <w:rtl w:val="0"/>
        </w:rPr>
        <w:t xml:space="preserve"> No status or title generation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fqiwi2exhz3c" w:id="18"/>
      <w:bookmarkEnd w:id="18"/>
      <w:r w:rsidDel="00000000" w:rsidR="00000000" w:rsidRPr="00000000">
        <w:rPr>
          <w:b w:val="1"/>
          <w:bCs w:val="1"/>
          <w:color w:val="000000"/>
          <w:sz w:val="26"/>
          <w:szCs w:val="26"/>
          <w:rtl w:val="0"/>
        </w:rPr>
        <w:t xml:space="preserve">E. Non-Interference</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b w:val="1"/>
          <w:bCs w:val="1"/>
          <w:rtl w:val="0"/>
        </w:rPr>
        <w:t xml:space="preserve">NI-1:</w:t>
      </w:r>
      <w:r w:rsidDel="00000000" w:rsidR="00000000" w:rsidRPr="00000000">
        <w:rPr>
          <w:rtl w:val="0"/>
        </w:rPr>
        <w:t xml:space="preserve"> Core Vitae PC unchanged</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b w:val="1"/>
          <w:bCs w:val="1"/>
          <w:rtl w:val="0"/>
        </w:rPr>
        <w:t xml:space="preserve">NI-2:</w:t>
      </w:r>
      <w:r w:rsidDel="00000000" w:rsidR="00000000" w:rsidRPr="00000000">
        <w:rPr>
          <w:rtl w:val="0"/>
        </w:rPr>
        <w:t xml:space="preserve"> Tempus bypass not possible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xtw0428mlby6" w:id="19"/>
      <w:bookmarkEnd w:id="19"/>
      <w:r w:rsidDel="00000000" w:rsidR="00000000" w:rsidRPr="00000000">
        <w:rPr>
          <w:b w:val="1"/>
          <w:bCs w:val="1"/>
          <w:sz w:val="34"/>
          <w:szCs w:val="34"/>
          <w:rtl w:val="0"/>
        </w:rPr>
        <w:t xml:space="preserve">VI. Violation Taxonomy (Philosopher)</w:t>
      </w:r>
    </w:p>
    <w:p w:rsidR="00000000" w:rsidDel="00000000" w:rsidP="00000000" w:rsidRDefault="00000000" w:rsidRPr="00000000" w14:paraId="0000005E">
      <w:pPr>
        <w:spacing w:after="240" w:before="240" w:lineRule="auto"/>
        <w:rPr/>
      </w:pPr>
      <w:r w:rsidDel="00000000" w:rsidR="00000000" w:rsidRPr="00000000">
        <w:rPr>
          <w:rtl w:val="0"/>
        </w:rPr>
        <w:t xml:space="preserve">Severity classes: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b w:val="1"/>
          <w:bCs w:val="1"/>
          <w:rtl w:val="0"/>
        </w:rPr>
        <w:t xml:space="preserve">S1 (Soft):</w:t>
      </w:r>
      <w:r w:rsidDel="00000000" w:rsidR="00000000" w:rsidRPr="00000000">
        <w:rPr>
          <w:rtl w:val="0"/>
        </w:rPr>
        <w:t xml:space="preserve"> stylistic drift, minor closure hint</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S2 (Moderate):</w:t>
      </w:r>
      <w:r w:rsidDel="00000000" w:rsidR="00000000" w:rsidRPr="00000000">
        <w:rPr>
          <w:rtl w:val="0"/>
        </w:rPr>
        <w:t xml:space="preserve"> suggestive conclusion, interpretive pressure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bCs w:val="1"/>
          <w:rtl w:val="0"/>
        </w:rPr>
        <w:t xml:space="preserve">S3 (Hard):</w:t>
      </w:r>
      <w:r w:rsidDel="00000000" w:rsidR="00000000" w:rsidRPr="00000000">
        <w:rPr>
          <w:rtl w:val="0"/>
        </w:rPr>
        <w:t xml:space="preserve"> doctrine language, totalizing meaning, moral authority</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b w:val="1"/>
          <w:bCs w:val="1"/>
          <w:rtl w:val="0"/>
        </w:rPr>
        <w:t xml:space="preserve">S4 (Critical):</w:t>
      </w:r>
      <w:r w:rsidDel="00000000" w:rsidR="00000000" w:rsidRPr="00000000">
        <w:rPr>
          <w:rtl w:val="0"/>
        </w:rPr>
        <w:t xml:space="preserve"> systemic replay divergence, policy bypass</w:t>
      </w:r>
    </w:p>
    <w:p w:rsidR="00000000" w:rsidDel="00000000" w:rsidP="00000000" w:rsidRDefault="00000000" w:rsidRPr="00000000" w14:paraId="00000063">
      <w:pPr>
        <w:spacing w:after="240" w:before="240" w:lineRule="auto"/>
        <w:rPr/>
      </w:pPr>
      <w:r w:rsidDel="00000000" w:rsidR="00000000" w:rsidRPr="00000000">
        <w:rPr>
          <w:rtl w:val="0"/>
        </w:rPr>
        <w:t xml:space="preserve">Key reason codes:</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PHI_CLOSURE_LANGUAGE</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PHI_DOCTRINE_FORMATION</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PHI_TOTALIZING_MEANING</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PHI_MORAL_SUPERIORITY</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PHI_POLICY_BYPASS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PHI_REPLAY_DIVERGENCE</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PHI_CORE_INTERFERENCE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im9bz3t9rkp9" w:id="20"/>
      <w:bookmarkEnd w:id="20"/>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ajzij921lr3" w:id="21"/>
      <w:bookmarkEnd w:id="21"/>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sjxfwm7xs56u" w:id="22"/>
      <w:bookmarkEnd w:id="22"/>
      <w:r w:rsidDel="00000000" w:rsidR="00000000" w:rsidRPr="00000000">
        <w:rPr>
          <w:b w:val="1"/>
          <w:bCs w:val="1"/>
          <w:sz w:val="34"/>
          <w:szCs w:val="34"/>
          <w:rtl w:val="0"/>
        </w:rPr>
        <w:t xml:space="preserve">VII. Governance Triggers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czm4vaaw77x4" w:id="23"/>
      <w:bookmarkEnd w:id="23"/>
      <w:r w:rsidDel="00000000" w:rsidR="00000000" w:rsidRPr="00000000">
        <w:rPr>
          <w:b w:val="1"/>
          <w:bCs w:val="1"/>
          <w:color w:val="000000"/>
          <w:sz w:val="26"/>
          <w:szCs w:val="26"/>
          <w:rtl w:val="0"/>
        </w:rPr>
        <w:t xml:space="preserve">Trigger G-PHI-1 (Protective Stall)</w:t>
      </w:r>
    </w:p>
    <w:p w:rsidR="00000000" w:rsidDel="00000000" w:rsidP="00000000" w:rsidRDefault="00000000" w:rsidRPr="00000000" w14:paraId="00000070">
      <w:pPr>
        <w:spacing w:after="240" w:before="240" w:lineRule="auto"/>
        <w:rPr/>
      </w:pPr>
      <w:r w:rsidDel="00000000" w:rsidR="00000000" w:rsidRPr="00000000">
        <w:rPr>
          <w:rtl w:val="0"/>
        </w:rPr>
        <w:t xml:space="preserve">If:</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3+ S2 violations in 7 days, or</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any S3 violation</w:t>
      </w:r>
    </w:p>
    <w:p w:rsidR="00000000" w:rsidDel="00000000" w:rsidP="00000000" w:rsidRDefault="00000000" w:rsidRPr="00000000" w14:paraId="00000073">
      <w:pPr>
        <w:spacing w:after="240" w:before="240" w:lineRule="auto"/>
        <w:rPr/>
      </w:pPr>
      <w:r w:rsidDel="00000000" w:rsidR="00000000" w:rsidRPr="00000000">
        <w:rPr>
          <w:rtl w:val="0"/>
        </w:rPr>
        <w:t xml:space="preserve">Action:</w:t>
      </w:r>
    </w:p>
    <w:p w:rsidR="00000000" w:rsidDel="00000000" w:rsidP="00000000" w:rsidRDefault="00000000" w:rsidRPr="00000000" w14:paraId="00000074">
      <w:pPr>
        <w:numPr>
          <w:ilvl w:val="0"/>
          <w:numId w:val="21"/>
        </w:numPr>
        <w:spacing w:after="0" w:afterAutospacing="0" w:before="240" w:lineRule="auto"/>
        <w:ind w:left="720" w:hanging="360"/>
      </w:pPr>
      <w:r w:rsidDel="00000000" w:rsidR="00000000" w:rsidRPr="00000000">
        <w:rPr>
          <w:rtl w:val="0"/>
        </w:rPr>
        <w:t xml:space="preserve">stall specialization for practitioner</w:t>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rtl w:val="0"/>
        </w:rPr>
        <w:t xml:space="preserve">require re-orientation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jefcays6915z" w:id="24"/>
      <w:bookmarkEnd w:id="24"/>
      <w:r w:rsidDel="00000000" w:rsidR="00000000" w:rsidRPr="00000000">
        <w:rPr>
          <w:b w:val="1"/>
          <w:bCs w:val="1"/>
          <w:color w:val="000000"/>
          <w:sz w:val="26"/>
          <w:szCs w:val="26"/>
          <w:rtl w:val="0"/>
        </w:rPr>
        <w:t xml:space="preserve">Trigger G-PHI-2 (System Pause)</w:t>
      </w:r>
    </w:p>
    <w:p w:rsidR="00000000" w:rsidDel="00000000" w:rsidP="00000000" w:rsidRDefault="00000000" w:rsidRPr="00000000" w14:paraId="00000077">
      <w:pPr>
        <w:spacing w:after="240" w:before="240" w:lineRule="auto"/>
        <w:rPr/>
      </w:pPr>
      <w:r w:rsidDel="00000000" w:rsidR="00000000" w:rsidRPr="00000000">
        <w:rPr>
          <w:rtl w:val="0"/>
        </w:rPr>
        <w:t xml:space="preserve">If:</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any S4 violation, or</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rtl w:val="0"/>
        </w:rPr>
        <w:t xml:space="preserve">1% sampled units are S3</w:t>
        <w:br w:type="textWrapping"/>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Action:</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pause Philosopher generation globally</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require policy rollback or patch</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qcukgaxft6z1" w:id="25"/>
      <w:bookmarkEnd w:id="25"/>
      <w:r w:rsidDel="00000000" w:rsidR="00000000" w:rsidRPr="00000000">
        <w:rPr>
          <w:b w:val="1"/>
          <w:bCs w:val="1"/>
          <w:sz w:val="34"/>
          <w:szCs w:val="34"/>
          <w:rtl w:val="0"/>
        </w:rPr>
        <w:t xml:space="preserve">VIII. Compliance Report Template (Philosopher)</w:t>
      </w:r>
    </w:p>
    <w:p w:rsidR="00000000" w:rsidDel="00000000" w:rsidP="00000000" w:rsidRDefault="00000000" w:rsidRPr="00000000" w14:paraId="0000007F">
      <w:pPr>
        <w:spacing w:after="240" w:before="240" w:lineRule="auto"/>
        <w:rPr/>
      </w:pPr>
      <w:r w:rsidDel="00000000" w:rsidR="00000000" w:rsidRPr="00000000">
        <w:rPr>
          <w:rtl w:val="0"/>
        </w:rPr>
        <w:t xml:space="preserve">Each audit run must output:</w:t>
      </w:r>
    </w:p>
    <w:p w:rsidR="00000000" w:rsidDel="00000000" w:rsidP="00000000" w:rsidRDefault="00000000" w:rsidRPr="00000000" w14:paraId="00000080">
      <w:pPr>
        <w:numPr>
          <w:ilvl w:val="0"/>
          <w:numId w:val="20"/>
        </w:numPr>
        <w:spacing w:after="0" w:afterAutospacing="0" w:before="240" w:lineRule="auto"/>
        <w:ind w:left="720" w:hanging="360"/>
      </w:pPr>
      <w:r w:rsidDel="00000000" w:rsidR="00000000" w:rsidRPr="00000000">
        <w:rPr>
          <w:rtl w:val="0"/>
        </w:rPr>
        <w:t xml:space="preserve">sample size and selection method</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violation counts by severity</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top reason codes</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replay determinism success rate</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recommended corrective actions</w:t>
      </w:r>
    </w:p>
    <w:p w:rsidR="00000000" w:rsidDel="00000000" w:rsidP="00000000" w:rsidRDefault="00000000" w:rsidRPr="00000000" w14:paraId="00000085">
      <w:pPr>
        <w:numPr>
          <w:ilvl w:val="0"/>
          <w:numId w:val="20"/>
        </w:numPr>
        <w:spacing w:after="240" w:before="0" w:beforeAutospacing="0" w:lineRule="auto"/>
        <w:ind w:left="720" w:hanging="360"/>
      </w:pPr>
      <w:r w:rsidDel="00000000" w:rsidR="00000000" w:rsidRPr="00000000">
        <w:rPr>
          <w:rtl w:val="0"/>
        </w:rPr>
        <w:t xml:space="preserve">governance actions taken (if any)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79gpr0gipbty" w:id="26"/>
      <w:bookmarkEnd w:id="26"/>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9x9z4vd7ck51" w:id="27"/>
      <w:bookmarkEnd w:id="27"/>
      <w:r w:rsidDel="00000000" w:rsidR="00000000" w:rsidRPr="00000000">
        <w:rPr>
          <w:b w:val="1"/>
          <w:bCs w:val="1"/>
          <w:sz w:val="34"/>
          <w:szCs w:val="34"/>
          <w:rtl w:val="0"/>
        </w:rPr>
        <w:t xml:space="preserve">IX. Canonical Assertion</w:t>
      </w:r>
    </w:p>
    <w:p w:rsidR="00000000" w:rsidDel="00000000" w:rsidP="00000000" w:rsidRDefault="00000000" w:rsidRPr="00000000" w14:paraId="00000089">
      <w:pPr>
        <w:spacing w:after="240" w:before="240" w:lineRule="auto"/>
        <w:rPr/>
      </w:pPr>
      <w:r w:rsidDel="00000000" w:rsidR="00000000" w:rsidRPr="00000000">
        <w:rPr>
          <w:rtl w:val="0"/>
        </w:rPr>
        <w:t xml:space="preserve">If the Philosopher implementation cannot be deterministically replayed, cannot be audited, or permits doctrinal closure or moral authority, it is invalid.</w:t>
      </w:r>
    </w:p>
    <w:p w:rsidR="00000000" w:rsidDel="00000000" w:rsidP="00000000" w:rsidRDefault="00000000" w:rsidRPr="00000000" w14:paraId="0000008A">
      <w:pPr>
        <w:spacing w:after="240" w:before="240" w:lineRule="auto"/>
        <w:rPr/>
      </w:pPr>
      <w:r w:rsidDel="00000000" w:rsidR="00000000" w:rsidRPr="00000000">
        <w:rPr>
          <w:rtl w:val="0"/>
        </w:rPr>
        <w:t xml:space="preserve">This harness defines the </w:t>
      </w:r>
      <w:r w:rsidDel="00000000" w:rsidR="00000000" w:rsidRPr="00000000">
        <w:rPr>
          <w:b w:val="1"/>
          <w:bCs w:val="1"/>
          <w:rtl w:val="0"/>
        </w:rPr>
        <w:t xml:space="preserve">minimum viable audit system</w:t>
      </w:r>
      <w:r w:rsidDel="00000000" w:rsidR="00000000" w:rsidRPr="00000000">
        <w:rPr>
          <w:rtl w:val="0"/>
        </w:rPr>
        <w:t xml:space="preserve"> for the Philosopher specialization.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End of The Philosopher — Audit &amp; Validation Harness</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