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rmzncajg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 — Experience Layer Architecture Canon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System-wide (All Grades &amp; Specializations)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Builders, Content Authors, Auditors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mg0nayrms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Layer defines how learning is </w:t>
      </w:r>
      <w:r w:rsidDel="00000000" w:rsidR="00000000" w:rsidRPr="00000000">
        <w:rPr>
          <w:i w:val="1"/>
          <w:iCs w:val="1"/>
          <w:rtl w:val="0"/>
        </w:rPr>
        <w:t xml:space="preserve">rendered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embodied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within the Arcanum Vitae.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does not define curriculum content, progression logic, or governance permissions.</w:t>
        <w:br w:type="textWrapping"/>
        <w:t xml:space="preserve"> It defines the </w:t>
      </w:r>
      <w:r w:rsidDel="00000000" w:rsidR="00000000" w:rsidRPr="00000000">
        <w:rPr>
          <w:b w:val="1"/>
          <w:bCs w:val="1"/>
          <w:rtl w:val="0"/>
        </w:rPr>
        <w:t xml:space="preserve">minimal experiential contract</w:t>
      </w:r>
      <w:r w:rsidDel="00000000" w:rsidR="00000000" w:rsidRPr="00000000">
        <w:rPr>
          <w:rtl w:val="0"/>
        </w:rPr>
        <w:t xml:space="preserve"> required for any lesson, chapter, class, grade, or specialization to be considered valid.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Layer ensures that: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is embodied, not abstract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is required, not optional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is verified without coercion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emerges through participation, not instruction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ljaldjbbb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Elemental Experience Order (Invariant)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experiences within the Arcanum Vitae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follow the elemental sequence below: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Spirit → Air → Fire → Earth → Water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is invariant and non-bypassable.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implementation that alters, skips, or reorders this sequence is non-canonical.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4niuxdyne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8kn6ruche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Elemental Roles &amp; Constraints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serves a </w:t>
      </w:r>
      <w:r w:rsidDel="00000000" w:rsidR="00000000" w:rsidRPr="00000000">
        <w:rPr>
          <w:b w:val="1"/>
          <w:bCs w:val="1"/>
          <w:rtl w:val="0"/>
        </w:rPr>
        <w:t xml:space="preserve">distinct function</w:t>
      </w:r>
      <w:r w:rsidDel="00000000" w:rsidR="00000000" w:rsidRPr="00000000">
        <w:rPr>
          <w:rtl w:val="0"/>
        </w:rPr>
        <w:t xml:space="preserve"> and must adhere to the constraints below.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z3ateuqwf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Spirit — Tone &amp; Essence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 Establishes emotional, symbolic, and psychological readiness.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Cinematic, non-interactive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instructions or tasks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assessments or verification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once per class (referenced thereafter)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Spirit grants </w:t>
      </w:r>
      <w:r w:rsidDel="00000000" w:rsidR="00000000" w:rsidRPr="00000000">
        <w:rPr>
          <w:i w:val="1"/>
          <w:i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to engage.</w:t>
        <w:br w:type="textWrapping"/>
        <w:t xml:space="preserve"> It communicates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experience matters without explaining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fhv5d9y25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Air — Instruction &amp; Vocabulary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 Introduces conceptual understanding, language, and mental framing.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Instructional, not declarative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in observation and lived experience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authority-based claims (“science says…”)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vocabulary gradually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Air provides clarity without command.</w:t>
        <w:br w:type="textWrapping"/>
        <w:t xml:space="preserve"> It teaches </w:t>
      </w:r>
      <w:r w:rsidDel="00000000" w:rsidR="00000000" w:rsidRPr="00000000">
        <w:rPr>
          <w:i w:val="1"/>
          <w:iCs w:val="1"/>
          <w:rtl w:val="0"/>
        </w:rPr>
        <w:t xml:space="preserve">what to notice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how to orient 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s8ti5vcuy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he8ghacxy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3qa864lig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Fire — Readiness &amp; Will Activation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 Aligns attention, motivation, and intention prior to action.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but non-physical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attention without pressure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rewards intensity or speed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induces urgency or comparison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Fire prepares the will without forcing it.</w:t>
        <w:br w:type="textWrapping"/>
        <w:t xml:space="preserve"> It ensures the practitioner is present before embodiment begins.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vl6way93m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Earth — Embodied Action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 Engages the body through physical or somatic action.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must be attemptable by all practitioners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is verified (camera / sensor)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is required; perfection is not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defined as non-attempt, not inability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and attempt are validated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is not stored by default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cryptographic proof of completion is recorded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Earth is where learning becomes embodied.</w:t>
        <w:br w:type="textWrapping"/>
        <w:t xml:space="preserve"> The body participates as a system, not a performance.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mkyw7hlkp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g4c5idiby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lm2cjl4f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Water — Reflection &amp; Integration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 Facilitates meaning-making through reflection.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is mandatory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input preferred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alone is insufficient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may be offered if reflection stalls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Handling: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Reflections are transcribed and stored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is immutable and non-erasable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 controls visibility, not existence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Water transforms experience into understanding.</w:t>
        <w:br w:type="textWrapping"/>
        <w:t xml:space="preserve"> Reflection completes the learning cycle.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5zuy8yvex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Presence, Effort, and Failure Semantics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5b62g6rs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is verified through: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Stillness is valid when stillness is instructed.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2royupieg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oxfpc5vya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ewcb9ju68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i3l889hwb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Effort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Effort is defined as: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sincere attempt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through the full sequence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of reflection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Effort is always sufficient for progression.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s2s6j3yby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 defined as: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skipping an element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abandoning the experience mid-sequence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refusing reflection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Inability, limitation, or imperfect execution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failure.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go59g0bps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Replayability &amp; Variation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experiences must be replayable.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lesson remains constant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Media, phrasing, and presentation may vary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Variations must respect the same semantic axis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Replayability may unlock: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deeper embodiment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perspectives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milestones (handled outside this canon)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p9p8ycepl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6z8sijcwp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System Independence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Layer is: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content-agnostic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grade-agnostic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specialization-agnostic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curriculum, generator, or UI implementation must conform to this architecture to be considered canonical.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gk7keveny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experience: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the elemental order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the constraints of each element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presence ethically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reflection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is a valid Arcanum Vitae experience.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 not, it is not.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falling into place exactly as it should.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