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National eResearch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r w:rsidRPr="003C16A0">
        <w:rPr>
          <w:sz w:val="40"/>
          <w:szCs w:val="40"/>
        </w:rPr>
        <w:t>eResearch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0B1B45" w:rsidP="00FF2513">
            <w:pPr>
              <w:spacing w:after="0"/>
              <w:rPr>
                <w:rFonts w:ascii="Arial" w:hAnsi="Arial" w:cs="Arial"/>
                <w:b/>
                <w:sz w:val="20"/>
              </w:rPr>
            </w:pPr>
            <w:hyperlink r:id="rId7" w:history="1">
              <w:r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0B1B45" w:rsidP="00FF2513">
            <w:pPr>
              <w:spacing w:after="0"/>
              <w:rPr>
                <w:rFonts w:ascii="Arial" w:hAnsi="Arial" w:cs="Arial"/>
                <w:b/>
                <w:sz w:val="20"/>
              </w:rPr>
            </w:pPr>
            <w:hyperlink r:id="rId8" w:history="1">
              <w:r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r w:rsidRPr="00FF2513">
              <w:rPr>
                <w:rFonts w:ascii="Arial" w:hAnsi="Arial" w:cs="Arial"/>
                <w:b/>
                <w:sz w:val="20"/>
              </w:rPr>
              <w:t>appropriate email addresses above.</w:t>
            </w:r>
          </w:p>
        </w:tc>
        <w:tc>
          <w:tcPr>
            <w:tcW w:w="0" w:type="auto"/>
            <w:vAlign w:val="center"/>
          </w:tcPr>
          <w:p w:rsidR="000B1B45" w:rsidRDefault="000B1B45" w:rsidP="00FF2513">
            <w:pPr>
              <w:spacing w:before="0" w:after="0"/>
            </w:pPr>
            <w:r>
              <w:t>The NeCTAR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smartTag w:uri="urn:schemas-microsoft-com:office:smarttags" w:element="PlaceName">
                <w:r>
                  <w:t>McDonell</w:t>
                </w:r>
              </w:smartTag>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Participating Organisations</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Oncological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r>
              <w:rPr>
                <w:u w:val="single"/>
              </w:rPr>
              <w:t>OBiBa</w:t>
            </w:r>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0B1B45" w:rsidP="008217DB">
      <w:pPr>
        <w:pStyle w:val="BodyText"/>
        <w:ind w:left="1428" w:hanging="1428"/>
        <w:rPr>
          <w:b/>
        </w:rPr>
      </w:pPr>
      <w:r w:rsidRPr="00AB2580">
        <w:fldChar w:fldCharType="begin">
          <w:ffData>
            <w:name w:val="Check1"/>
            <w:enabled/>
            <w:calcOnExit w:val="0"/>
            <w:checkBox>
              <w:sizeAuto/>
              <w:default w:val="0"/>
            </w:checkBox>
          </w:ffData>
        </w:fldChar>
      </w:r>
      <w:r w:rsidRPr="00AB2580">
        <w:instrText xml:space="preserve"> FORMCHECKBOX </w:instrText>
      </w:r>
      <w:r w:rsidRPr="00AB2580">
        <w:fldChar w:fldCharType="end"/>
      </w:r>
      <w:r w:rsidRPr="00AB2580">
        <w:t xml:space="preserve">   </w:t>
      </w:r>
      <w:r w:rsidRPr="00AB2580">
        <w:rPr>
          <w:b/>
        </w:rPr>
        <w:t>Yes</w:t>
      </w:r>
      <w:r>
        <w:rPr>
          <w:b/>
        </w:rPr>
        <w:tab/>
      </w:r>
      <w:r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0B1B45" w:rsidP="008217DB">
      <w:pPr>
        <w:pStyle w:val="BodyText"/>
        <w:spacing w:before="200" w:after="6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30pt">
            <v:imagedata r:id="rId9" o:title=""/>
          </v:shape>
        </w:pict>
      </w:r>
      <w:r>
        <w:tab/>
      </w:r>
      <w:smartTag w:uri="urn:schemas-microsoft-com:office:smarttags" w:element="PersonName">
        <w:r>
          <w:t>Paul White</w:t>
        </w:r>
      </w:smartTag>
      <w:r>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0B1B45" w:rsidP="00B15F05">
      <w:pPr>
        <w:pStyle w:val="BodyText"/>
        <w:ind w:left="1456" w:hanging="1456"/>
        <w:rPr>
          <w:b/>
        </w:rPr>
      </w:pPr>
      <w:r w:rsidRPr="00AB2580">
        <w:fldChar w:fldCharType="begin">
          <w:ffData>
            <w:name w:val="Check1"/>
            <w:enabled/>
            <w:calcOnExit w:val="0"/>
            <w:checkBox>
              <w:sizeAuto/>
              <w:default w:val="0"/>
            </w:checkBox>
          </w:ffData>
        </w:fldChar>
      </w:r>
      <w:r w:rsidRPr="00AB2580">
        <w:instrText xml:space="preserve"> FORMCHECKBOX </w:instrText>
      </w:r>
      <w:r w:rsidRPr="00AB2580">
        <w:fldChar w:fldCharType="end"/>
      </w:r>
      <w:r w:rsidRPr="00AB2580">
        <w:t xml:space="preserve">   </w:t>
      </w:r>
      <w:r w:rsidRPr="00AB2580">
        <w:rPr>
          <w:b/>
        </w:rPr>
        <w:t>Yes</w:t>
      </w:r>
      <w:r>
        <w:rPr>
          <w:b/>
        </w:rPr>
        <w:tab/>
      </w:r>
      <w:r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0B1B45" w:rsidP="0043123C">
      <w:pPr>
        <w:pStyle w:val="BodyText"/>
        <w:spacing w:before="200" w:after="600"/>
      </w:pPr>
      <w:r>
        <w:pict>
          <v:shape id="_x0000_i1026" type="#_x0000_t75" style="width:143.25pt;height:30pt">
            <v:imagedata r:id="rId9" o:title=""/>
          </v:shape>
        </w:pict>
      </w:r>
      <w:r>
        <w:tab/>
      </w:r>
      <w:smartTag w:uri="urn:schemas-microsoft-com:office:smarttags" w:element="PersonName">
        <w:r>
          <w:t>Paul White</w:t>
        </w:r>
      </w:smartTag>
      <w:r>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0B1B45" w:rsidP="00CB3735">
      <w:pPr>
        <w:pStyle w:val="BodyText"/>
      </w:pPr>
      <w:r w:rsidRPr="00AB2580">
        <w:fldChar w:fldCharType="begin">
          <w:ffData>
            <w:name w:val="Check1"/>
            <w:enabled/>
            <w:calcOnExit w:val="0"/>
            <w:checkBox>
              <w:sizeAuto/>
              <w:default w:val="0"/>
            </w:checkBox>
          </w:ffData>
        </w:fldChar>
      </w:r>
      <w:r w:rsidRPr="00AB2580">
        <w:instrText xml:space="preserve"> FORMCHECKBOX </w:instrText>
      </w:r>
      <w:r w:rsidRPr="00AB2580">
        <w:fldChar w:fldCharType="end"/>
      </w:r>
      <w:r w:rsidRPr="00AB2580">
        <w:t xml:space="preserve">   </w:t>
      </w:r>
      <w:r w:rsidRPr="00AB2580">
        <w:rPr>
          <w:b/>
        </w:rPr>
        <w:t>Yes</w:t>
      </w:r>
      <w:r>
        <w:rPr>
          <w:b/>
        </w:rPr>
        <w:tab/>
      </w:r>
      <w:r w:rsidRPr="00AB2580">
        <w:t xml:space="preserve">Describe the </w:t>
      </w:r>
      <w:r>
        <w:t>conflicts</w:t>
      </w:r>
      <w:r w:rsidRPr="00AB2580">
        <w:t xml:space="preserve"> in </w:t>
      </w:r>
      <w:r w:rsidRPr="008217DB">
        <w:t>Section 3</w:t>
      </w:r>
      <w:r>
        <w:t>.5</w:t>
      </w:r>
      <w:r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This proposal is addressing the eResearch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biospecimen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Manage physical biospecimens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these project be funded.  Note that we have developed a genotypic data management prototype in conjunction with researchers and developers from the international OBiBa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The Clinical Oncological Society of Australia (COSA)</w:t>
      </w:r>
      <w:r w:rsidRPr="00247363">
        <w:rPr>
          <w:u w:val="single"/>
        </w:rPr>
        <w:t xml:space="preserve"> </w:t>
      </w:r>
    </w:p>
    <w:p w:rsidR="000B1B45" w:rsidRDefault="000B1B45" w:rsidP="00247363">
      <w:pPr>
        <w:pStyle w:val="BodyText"/>
        <w:spacing w:before="40" w:after="40" w:line="240" w:lineRule="auto"/>
      </w:pPr>
      <w:r w:rsidRPr="00247363">
        <w:t>The Clinical Oncological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r>
        <w:t>enhance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biospecimens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Development Organisation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The Centre for Genetic Epidemiology and Biostatistics comprises a multi-disciplinary team of genetic statisticians, genetic epidemiologists, mathematicians, epidemiologists, bioinformaticists,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Biostistics,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r>
        <w:t>Lifepool  (BreastScreen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Jira (</w:t>
      </w:r>
      <w:hyperlink r:id="rId12" w:history="1">
        <w:r w:rsidRPr="003E4F3D">
          <w:rPr>
            <w:rStyle w:val="Hyperlink"/>
          </w:rPr>
          <w:t>www.atlassian.com/en_AU/software/jira/</w:t>
        </w:r>
      </w:hyperlink>
      <w:r>
        <w:t>),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Jira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Primary responsibility for supporting a The Ark module is assigned to a specific developer but all developers have sufficient familiarity with all of the software to 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r>
        <w:t>OBiBa (</w:t>
      </w:r>
      <w:hyperlink r:id="rId14" w:history="1">
        <w:r w:rsidRPr="0007503F">
          <w:rPr>
            <w:rStyle w:val="Hyperlink"/>
          </w:rPr>
          <w:t>www.obiba.org</w:t>
        </w:r>
      </w:hyperlink>
      <w:r>
        <w:t>) is an international software development project based at McGill University, Montreal, Canada.  OBiBa is committed to building a full suite of open source software for biobanks. It is comprised of several independent and self-funded teams around the world, each of which is producing stand-alone applications that support particular biobank activities. The applications can be customized and integrated to create a complete biobank information management system.</w:t>
      </w:r>
    </w:p>
    <w:p w:rsidR="000B1B45" w:rsidRDefault="000B1B45" w:rsidP="006C6716">
      <w:pPr>
        <w:pStyle w:val="BodyText"/>
        <w:spacing w:before="40" w:after="40" w:line="240" w:lineRule="auto"/>
        <w:ind w:left="720"/>
      </w:pPr>
      <w:r>
        <w:t>OBiBa offers a collaborative infrastructure to its teams and to other developers who may wish to join the OBiBa community. The infrastructure for developers includes integrated tools for documentation, issue tracking, deployment, and project management.  The Ark project is a member of OBiBa.  Paul White, The Ark Manager, is one of the Principal Investigators of the OBiBa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biobanking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Oncological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COSA is affiliated with and provides medical and scientific advice to Cancer Council Australia. As part of their ongoing work to promote biobanking from clinical trials they have resources available through the Cooperative Cancer Clinical Trials Groups (CCTGs). An experienced Project officer will provide an analysis and testing role for functionality of the clinical trial biobanking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Operational Organisation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r w:rsidRPr="001467BA">
        <w:rPr>
          <w:b/>
          <w:u w:val="single"/>
        </w:rPr>
        <w:t>The C</w:t>
      </w:r>
      <w:r>
        <w:rPr>
          <w:b/>
          <w:u w:val="single"/>
        </w:rPr>
        <w:t>entre for Genetic Epidemiology and</w:t>
      </w:r>
      <w:r w:rsidRPr="001467BA">
        <w:rPr>
          <w:b/>
          <w:u w:val="single"/>
        </w:rPr>
        <w:t xml:space="preserve"> Biostatistics at the University of Western Australia.</w:t>
      </w:r>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The Murdoch Childrens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(Lifepool)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OBiBa</w:t>
      </w:r>
    </w:p>
    <w:p w:rsidR="000B1B45" w:rsidRDefault="000B1B45" w:rsidP="001467BA">
      <w:pPr>
        <w:pStyle w:val="BodyText"/>
        <w:spacing w:before="40" w:after="40" w:line="240" w:lineRule="auto"/>
      </w:pPr>
      <w:r>
        <w:t>The OBiBA project team at McGill University in Montreal, Canada provides operational support to a number of large Canadian research studies.  The OBiBA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(DoHWA)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t>Key Personnel</w:t>
      </w:r>
    </w:p>
    <w:p w:rsidR="000B1B45" w:rsidRPr="00D20B71" w:rsidRDefault="000B1B45" w:rsidP="00D20B71">
      <w:pPr>
        <w:rPr>
          <w:lang w:val="en-U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Dr Nik Zeps</w:t>
            </w:r>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-biobanking, clinical trial biobanking</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Adrian Bickerstaffe</w:t>
            </w:r>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Philippe Laflamme</w:t>
            </w:r>
          </w:p>
        </w:tc>
        <w:tc>
          <w:tcPr>
            <w:tcW w:w="3593" w:type="dxa"/>
          </w:tcPr>
          <w:p w:rsidR="000B1B45" w:rsidRPr="004148AA" w:rsidRDefault="000B1B45" w:rsidP="004148AA">
            <w:pPr>
              <w:pStyle w:val="BodyText"/>
              <w:spacing w:before="40" w:after="40" w:line="240" w:lineRule="auto"/>
              <w:rPr>
                <w:b/>
              </w:rPr>
            </w:pPr>
            <w:r>
              <w:t>OBiBa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0B1B45" w:rsidP="004148AA">
            <w:pPr>
              <w:pStyle w:val="BodyText"/>
              <w:spacing w:before="40" w:after="40" w:line="240" w:lineRule="auto"/>
              <w:rPr>
                <w:b/>
              </w:rPr>
            </w:pPr>
            <w:r>
              <w:t>5%</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20%</w:t>
            </w:r>
          </w:p>
        </w:tc>
      </w:tr>
      <w:tr w:rsidR="000B1B45" w:rsidTr="0016677E">
        <w:tc>
          <w:tcPr>
            <w:tcW w:w="1875" w:type="dxa"/>
          </w:tcPr>
          <w:p w:rsidR="000B1B45" w:rsidRPr="00635982" w:rsidRDefault="000B1B45" w:rsidP="004148AA">
            <w:pPr>
              <w:pStyle w:val="BodyText"/>
              <w:spacing w:before="40" w:after="40" w:line="240" w:lineRule="auto"/>
            </w:pPr>
            <w:r>
              <w:t>Kelly Aujard</w:t>
            </w:r>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Clinical Oncological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10%</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Support Analyst (individual to be determined)</w:t>
            </w:r>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t>50%</w:t>
            </w:r>
          </w:p>
        </w:tc>
      </w:tr>
    </w:tbl>
    <w:p w:rsidR="000B1B45" w:rsidRDefault="000B1B45" w:rsidP="008C7757">
      <w:pPr>
        <w:pStyle w:val="BodyText"/>
        <w:spacing w:before="40" w:after="40" w:line="240" w:lineRule="auto"/>
        <w:ind w:left="360"/>
        <w:rPr>
          <w:b/>
        </w:rPr>
      </w:pPr>
    </w:p>
    <w:p w:rsidR="000B1B45" w:rsidRPr="00CB51B2" w:rsidRDefault="000B1B45" w:rsidP="00A71A4B">
      <w:pPr>
        <w:pStyle w:val="BodyText"/>
        <w:spacing w:before="40" w:after="40" w:line="240" w:lineRule="auto"/>
        <w:ind w:left="357"/>
      </w:pPr>
      <w:r w:rsidRPr="00CB51B2">
        <w:t>None of the above individuals has any commitments that will conflict with his or her availability during the project period in any major way.</w:t>
      </w:r>
    </w:p>
    <w:p w:rsidR="000B1B45" w:rsidRDefault="000B1B45" w:rsidP="00455FFA">
      <w:pPr>
        <w:pStyle w:val="Heading1"/>
      </w:pPr>
      <w:r>
        <w:br w:type="page"/>
      </w:r>
      <w:r w:rsidRPr="00FF2513">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0B1B45" w:rsidP="008C7757">
      <w:pPr>
        <w:spacing w:before="0" w:after="60" w:line="240" w:lineRule="auto"/>
      </w:pPr>
      <w:r>
        <w:pict>
          <v:shape id="_x0000_i1027" type="#_x0000_t75" style="width:430.5pt;height:372.75pt" o:allowoverlap="f">
            <v:imagedata r:id="rId15" o:title=""/>
          </v:shape>
        </w:pict>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r w:rsidRPr="00D37B36">
        <w:rPr>
          <w:b/>
          <w:u w:val="single"/>
        </w:rPr>
        <w:t>Biospecimen Management</w:t>
      </w:r>
      <w:r>
        <w:rPr>
          <w:b/>
          <w:u w:val="single"/>
        </w:rPr>
        <w:t xml:space="preserve"> (Undergoing final testing)</w:t>
      </w:r>
    </w:p>
    <w:p w:rsidR="000B1B45" w:rsidRDefault="000B1B45" w:rsidP="0037448F">
      <w:pPr>
        <w:spacing w:before="0" w:after="60" w:line="240" w:lineRule="auto"/>
      </w:pPr>
      <w:r>
        <w:t>The Ark incorporates a laboratory information management system (LIMS) that provides the functionality required for tracking biospecimens.  The history and location of all biospecimens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The data extraction for analysis module will provide study administrators and researchers, where permitted, with a software wizard to define, store and execute queries for extracting data from the system in formats that can be directly imported into analysis tools, such as SAS, SPASS or Stata.</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provided through the Genomics Virtual Laboratory, Galaxy/GDR Integration and Service Centre Data Handover projects, should they be funded.  Note that we have developed a genotypic data management</w:t>
      </w:r>
      <w:r>
        <w:t xml:space="preserve"> prototype in conjunction with the OBiBa project at McGill University in Montreal that could form a basis for this capability should the other projects not be funded.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biospecimens,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There is a strong need in the medical research community for a suite of integrated software tools that can be used to manage the key functions associated with running a research biobank,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For each of these there needs to be comprehensive clinical phenotyping and at present none of this is held in a way that can be interrogated easily. There are a myriad of different ‘databases’, many in fact being excel spreadsheets or clinical management systems that can’t be searched readily, eg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were actually given so that a comparison of treatment with basic demographic information can be performed. Whilst organisations like BioGrid in Victoria have made significant advances in addressing this issue, they do not have the scope to merge with biobanks or research data like genotyping or proteomic information and are unlikely to be able to do so in the short to medium term.</w:t>
      </w:r>
    </w:p>
    <w:p w:rsidR="000B1B45" w:rsidRDefault="000B1B45" w:rsidP="00762DF3">
      <w:pPr>
        <w:pStyle w:val="BodyText"/>
        <w:spacing w:before="40" w:after="40" w:line="240" w:lineRule="auto"/>
      </w:pPr>
      <w:r>
        <w:t>Within the biobank community there are also a myriad of approaches to databases and each has its own difficulties and limitations. Through the Australasian Biospecimen Network we are aware of several of these and we have been able to review their pros and cons. We have also done this with groups internationally, such as the Uppsala Biobank and CTRnet in Canada. Again, none of these activities have solved being able to bring together information from the clinic, biobank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biobanking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0B1B45" w:rsidRDefault="000B1B45" w:rsidP="00070D35">
      <w:pPr>
        <w:pStyle w:val="BodyText"/>
        <w:numPr>
          <w:ilvl w:val="0"/>
          <w:numId w:val="43"/>
        </w:numPr>
        <w:spacing w:before="40" w:after="40" w:line="240" w:lineRule="auto"/>
      </w:pPr>
      <w:r>
        <w:t>Reporting requirements and ethics compliance will be easier to satisfy.</w:t>
      </w: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ómics’ technologies  will require seamless access to high performance computing hardware and the relevant software tools.  The preferred </w:t>
      </w:r>
      <w:r w:rsidRPr="002A416D">
        <w:t>approach to achieving this is to integrate The Ark with the capabilities to be delivered by the Genomics Virtual Laboratory, Galaxy/GDR Integration and Service Centre Data Handover NeCTAR projects.</w:t>
      </w:r>
    </w:p>
    <w:p w:rsidR="000B1B45" w:rsidRPr="00BE12AB" w:rsidRDefault="000B1B45" w:rsidP="00A1222D">
      <w:pPr>
        <w:pStyle w:val="BodyText"/>
        <w:numPr>
          <w:ilvl w:val="0"/>
          <w:numId w:val="32"/>
        </w:numPr>
        <w:spacing w:before="40" w:after="40" w:line="240" w:lineRule="auto"/>
      </w:pPr>
      <w:r>
        <w:t>The Ark project team currently has its own SAN for data file storage.  It is planned that during the course of the NeCTAR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The Laboratory Information Management System (LIMS) for biospecimen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t>PROJECT MANAGEMENT</w:t>
      </w:r>
    </w:p>
    <w:p w:rsidR="000B1B45" w:rsidRDefault="000B1B45" w:rsidP="00455FFA">
      <w:pPr>
        <w:pStyle w:val="Heading1"/>
      </w:pPr>
      <w:r w:rsidRPr="00FF2513">
        <w:t>Governance</w:t>
      </w:r>
    </w:p>
    <w:p w:rsidR="000B1B45" w:rsidRDefault="000B1B45" w:rsidP="00F04245">
      <w:pPr>
        <w:pStyle w:val="BodyText"/>
        <w:spacing w:before="40" w:after="40" w:line="240" w:lineRule="auto"/>
      </w:pP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Nik Zeps,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Pr="00787213" w:rsidRDefault="000B1B45" w:rsidP="000B052F">
      <w:pPr>
        <w:pStyle w:val="BodyText"/>
        <w:numPr>
          <w:ilvl w:val="0"/>
          <w:numId w:val="36"/>
        </w:numPr>
        <w:spacing w:before="40" w:after="40" w:line="240" w:lineRule="auto"/>
      </w:pPr>
      <w:r w:rsidRPr="00787213">
        <w:t xml:space="preserve">David </w:t>
      </w:r>
      <w:r>
        <w:t>Goldstein/</w:t>
      </w:r>
      <w:r w:rsidRPr="00787213">
        <w:t>John Zalcberg, Clinical Oncological Society of Australia</w:t>
      </w:r>
    </w:p>
    <w:p w:rsidR="000B1B45" w:rsidRPr="003A2849" w:rsidRDefault="000B1B45" w:rsidP="005E2285">
      <w:pPr>
        <w:pStyle w:val="BodyText"/>
        <w:spacing w:before="40" w:after="40" w:line="240" w:lineRule="auto"/>
        <w:jc w:val="center"/>
      </w:pPr>
    </w:p>
    <w:p w:rsidR="000B1B45" w:rsidRPr="003A2849" w:rsidRDefault="000B1B45" w:rsidP="005E2285">
      <w:pPr>
        <w:pStyle w:val="BodyText"/>
        <w:spacing w:before="40" w:after="40" w:line="240" w:lineRule="auto"/>
        <w:jc w:val="center"/>
      </w:pPr>
      <w:r w:rsidRPr="003F134F">
        <w:rPr>
          <w:color w:val="0000FF"/>
        </w:rPr>
        <w:pict>
          <v:shape id="_x0000_i1028" type="#_x0000_t75" style="width:114.75pt;height:149.25pt;mso-position-horizontal-relative:char;mso-position-vertical-relative:line" fillcolor="black">
            <v:fill color2="black"/>
            <v:imagedata r:id="rId16" o:title=""/>
            <v:shadow color="black"/>
          </v:shape>
        </w:pict>
      </w:r>
    </w:p>
    <w:p w:rsidR="000B1B45" w:rsidRDefault="000B1B45" w:rsidP="002F1D86">
      <w:pPr>
        <w:pStyle w:val="Default"/>
        <w:rPr>
          <w:color w:val="auto"/>
          <w:sz w:val="22"/>
          <w:szCs w:val="22"/>
        </w:rPr>
      </w:pP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e manage our projects using the Agile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(Jira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(GreenHopper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(Jira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$306,000 from NeCTAR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 xml:space="preserve">St John of God Health Care </w:t>
      </w:r>
      <w:r w:rsidRPr="002A416D">
        <w:t>– two part time (20% and 10%) business analysts, both with extensive experience in the bioba</w:t>
      </w:r>
      <w:r>
        <w:t>nking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The Centre for MEGA Epidemiology – one 50% software developer and one part time (5%)business analyst/software developer;</w:t>
      </w:r>
    </w:p>
    <w:p w:rsidR="000B1B45" w:rsidRDefault="000B1B45" w:rsidP="00546EC3">
      <w:pPr>
        <w:pStyle w:val="BodyText"/>
        <w:numPr>
          <w:ilvl w:val="0"/>
          <w:numId w:val="38"/>
        </w:numPr>
        <w:spacing w:before="40" w:after="40" w:line="240" w:lineRule="auto"/>
      </w:pPr>
      <w:r>
        <w:t>The Clinical Oncological Society of Australia – one 25% business analyst with considerable experience in conducting clinical trials;</w:t>
      </w:r>
    </w:p>
    <w:p w:rsidR="000B1B45" w:rsidRDefault="000B1B45" w:rsidP="00546EC3">
      <w:pPr>
        <w:pStyle w:val="BodyText"/>
        <w:numPr>
          <w:ilvl w:val="0"/>
          <w:numId w:val="38"/>
        </w:numPr>
        <w:spacing w:before="40" w:after="40" w:line="240" w:lineRule="auto"/>
      </w:pPr>
      <w:r>
        <w:t>The OBiBA Project – one part time (5%) technical architect;</w:t>
      </w:r>
    </w:p>
    <w:p w:rsidR="000B1B45" w:rsidRPr="002752C3" w:rsidRDefault="000B1B45" w:rsidP="00546EC3">
      <w:pPr>
        <w:pStyle w:val="BodyText"/>
        <w:numPr>
          <w:ilvl w:val="0"/>
          <w:numId w:val="38"/>
        </w:numPr>
        <w:spacing w:before="40" w:after="40" w:line="240" w:lineRule="auto"/>
      </w:pPr>
      <w:r>
        <w:t>The University of Western Australia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for each iteration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p w:rsidR="000B1B45" w:rsidRPr="0038791C" w:rsidRDefault="000B1B45" w:rsidP="00182948">
      <w:pPr>
        <w:pStyle w:val="BodyText"/>
        <w:spacing w:before="40" w:after="4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t>Data Extraction for Analysis module</w:t>
            </w:r>
          </w:p>
        </w:tc>
        <w:tc>
          <w:tcPr>
            <w:tcW w:w="5782" w:type="dxa"/>
          </w:tcPr>
          <w:p w:rsidR="000B1B45" w:rsidRDefault="000B1B45" w:rsidP="00B749C5">
            <w:pPr>
              <w:pStyle w:val="BodyText"/>
              <w:spacing w:before="40" w:after="40" w:line="240" w:lineRule="auto"/>
            </w:pPr>
            <w:r>
              <w:t xml:space="preserve">Flexible data selection for extraction </w:t>
            </w:r>
          </w:p>
          <w:p w:rsidR="000B1B45" w:rsidRDefault="000B1B45" w:rsidP="00B749C5">
            <w:pPr>
              <w:pStyle w:val="BodyText"/>
              <w:spacing w:before="40" w:after="40" w:line="240" w:lineRule="auto"/>
            </w:pPr>
            <w:r>
              <w:t>Data for chosen subjects can be extracted in specified formats</w:t>
            </w:r>
          </w:p>
          <w:p w:rsidR="000B1B45" w:rsidRPr="004E103C" w:rsidRDefault="000B1B45" w:rsidP="00B749C5">
            <w:pPr>
              <w:pStyle w:val="BodyText"/>
              <w:spacing w:before="40" w:after="40" w:line="240" w:lineRule="auto"/>
            </w:pPr>
            <w:r>
              <w:t>Data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Agile software development approach where working software will be developed in a number of incremental sprints.  </w:t>
      </w:r>
    </w:p>
    <w:p w:rsidR="000B1B45" w:rsidRDefault="000B1B45" w:rsidP="00433B43">
      <w:pPr>
        <w:pStyle w:val="BodyText"/>
        <w:spacing w:before="40" w:after="40" w:line="240" w:lineRule="auto"/>
        <w:jc w:val="center"/>
      </w:pPr>
      <w:r>
        <w:pict>
          <v:shape id="_x0000_i1029" type="#_x0000_t75" style="width:267pt;height:135.75pt">
            <v:imagedata r:id="rId17" o:title=""/>
          </v:shape>
        </w:pict>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All issues identified, be they requests for enhancements or bugs, will be documented in Jira,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t xml:space="preserve">Throughout each development iteration or sprint the </w:t>
      </w:r>
      <w:r>
        <w:rPr>
          <w:lang w:val="en-US"/>
        </w:rPr>
        <w:t>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repository,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The Ark project team will be responsible for conducting security testing in accordance with any guidelines developed by the AAF and NeCTAR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NeCTAR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All project risks will be documented within a risk register and assigned a risk rating.  Risk mitigation plans will then be developed for each of the major risks and then an ongoing 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t>LEVERAGING</w:t>
      </w:r>
    </w:p>
    <w:p w:rsidR="000B1B45" w:rsidRDefault="000B1B45" w:rsidP="00455FFA">
      <w:pPr>
        <w:pStyle w:val="Heading1"/>
      </w:pPr>
      <w:r w:rsidRPr="00FF2513">
        <w:t>Standardisation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The Ark team is developing all of the software to be as flexible as possible so that it can be used to support studies that have chosen to adopt specific ontologies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The Ark team and the project supporters will work collaboratively to encourage the adoption of standard sets of operating procedures and common ontologies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DataShaper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NeCTAR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3205"/>
        <w:gridCol w:w="1210"/>
        <w:gridCol w:w="1210"/>
        <w:gridCol w:w="1540"/>
        <w:gridCol w:w="1320"/>
      </w:tblGrid>
      <w:tr w:rsidR="000B1B45" w:rsidTr="0024392A">
        <w:trPr>
          <w:trHeight w:val="765"/>
          <w:tblHeader/>
        </w:trPr>
        <w:tc>
          <w:tcPr>
            <w:tcW w:w="320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54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132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DF3A6C" w:rsidRDefault="000B1B45" w:rsidP="000C427A">
            <w:pPr>
              <w:rPr>
                <w:rFonts w:ascii="Arial" w:hAnsi="Arial" w:cs="Arial"/>
                <w:b/>
                <w:sz w:val="18"/>
                <w:szCs w:val="18"/>
              </w:rPr>
            </w:pPr>
            <w:r w:rsidRPr="00DF3A6C">
              <w:rPr>
                <w:rFonts w:ascii="Arial" w:hAnsi="Arial" w:cs="Arial"/>
                <w:b/>
                <w:sz w:val="18"/>
                <w:szCs w:val="18"/>
              </w:rPr>
              <w:t>Sub-contract signed</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31-Jan-12</w:t>
            </w:r>
          </w:p>
        </w:tc>
        <w:tc>
          <w:tcPr>
            <w:tcW w:w="154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132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p>
        </w:tc>
      </w:tr>
      <w:tr w:rsidR="000B1B45" w:rsidTr="00221207">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r w:rsidRPr="006D411C">
              <w:rPr>
                <w:rFonts w:ascii="Arial" w:hAnsi="Arial" w:cs="Arial"/>
                <w:b/>
                <w:bCs/>
                <w:color w:val="FF0000"/>
                <w:sz w:val="18"/>
                <w:szCs w:val="18"/>
              </w:rPr>
              <w:t>31-Mar-12</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15-Mar-12</w:t>
            </w:r>
          </w:p>
        </w:tc>
        <w:tc>
          <w:tcPr>
            <w:tcW w:w="154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$8,333</w:t>
            </w:r>
          </w:p>
        </w:tc>
        <w:tc>
          <w:tcPr>
            <w:tcW w:w="132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$487</w:t>
            </w:r>
          </w:p>
        </w:tc>
      </w:tr>
      <w:tr w:rsidR="000B1B45" w:rsidTr="0024392A">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2</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31-Mar-12</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existing</w:t>
            </w:r>
            <w:r>
              <w:rPr>
                <w:rFonts w:ascii="Arial" w:hAnsi="Arial" w:cs="Arial"/>
                <w:b/>
                <w:sz w:val="18"/>
                <w:szCs w:val="18"/>
              </w:rPr>
              <w:t xml:space="preserve"> </w:t>
            </w:r>
            <w:r w:rsidRPr="006D411C">
              <w:rPr>
                <w:rFonts w:ascii="Arial" w:hAnsi="Arial" w:cs="Arial"/>
                <w:b/>
                <w:sz w:val="18"/>
                <w:szCs w:val="18"/>
              </w:rPr>
              <w:t>application</w:t>
            </w:r>
            <w:r>
              <w:rPr>
                <w:rFonts w:ascii="Arial" w:hAnsi="Arial" w:cs="Arial"/>
                <w:b/>
                <w:sz w:val="18"/>
                <w:szCs w:val="18"/>
              </w:rPr>
              <w:t xml:space="preserve"> </w:t>
            </w:r>
            <w:r w:rsidRPr="006D411C">
              <w:rPr>
                <w:rFonts w:ascii="Arial" w:hAnsi="Arial" w:cs="Arial"/>
                <w:b/>
                <w:sz w:val="18"/>
                <w:szCs w:val="18"/>
              </w:rPr>
              <w:t>with</w:t>
            </w:r>
            <w:r>
              <w:rPr>
                <w:rFonts w:ascii="Arial" w:hAnsi="Arial" w:cs="Arial"/>
                <w:b/>
                <w:sz w:val="18"/>
                <w:szCs w:val="18"/>
              </w:rPr>
              <w:t xml:space="preserve"> </w:t>
            </w:r>
            <w:r w:rsidRPr="006D411C">
              <w:rPr>
                <w:rFonts w:ascii="Arial" w:hAnsi="Arial" w:cs="Arial"/>
                <w:b/>
                <w:sz w:val="18"/>
                <w:szCs w:val="18"/>
              </w:rPr>
              <w:t>AAF</w:t>
            </w:r>
            <w:r>
              <w:rPr>
                <w:rFonts w:ascii="Arial" w:hAnsi="Arial" w:cs="Arial"/>
                <w:b/>
                <w:sz w:val="18"/>
                <w:szCs w:val="18"/>
              </w:rPr>
              <w:t xml:space="preserve"> </w:t>
            </w:r>
            <w:r w:rsidRPr="006D411C">
              <w:rPr>
                <w:rFonts w:ascii="Arial" w:hAnsi="Arial" w:cs="Arial"/>
                <w:b/>
                <w:sz w:val="18"/>
                <w:szCs w:val="18"/>
              </w:rPr>
              <w:t>Authentication</w:t>
            </w:r>
            <w:r>
              <w:rPr>
                <w:rFonts w:ascii="Arial" w:hAnsi="Arial" w:cs="Arial"/>
                <w:b/>
                <w:sz w:val="18"/>
                <w:szCs w:val="18"/>
              </w:rPr>
              <w:t xml:space="preserve"> </w:t>
            </w:r>
            <w:r w:rsidRPr="006D411C">
              <w:rPr>
                <w:rFonts w:ascii="Arial" w:hAnsi="Arial" w:cs="Arial"/>
                <w:b/>
                <w:sz w:val="18"/>
                <w:szCs w:val="18"/>
              </w:rPr>
              <w:t>Services</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15-Mar-12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30-Apr-12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$21,527</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$3,442</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30-Jun-12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$14,605</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$40,163</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30-Jun-12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$59,180</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$11,937</w:t>
            </w:r>
          </w:p>
        </w:tc>
      </w:tr>
      <w:tr w:rsidR="000B1B45" w:rsidTr="0024392A">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30-Jun-12</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15-Jun-12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15-Aug-12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$6,491</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$1,623</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1-May-12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30-Aug-12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$62,475</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$12,373</w:t>
            </w:r>
          </w:p>
        </w:tc>
      </w:tr>
      <w:tr w:rsidR="000B1B45" w:rsidTr="0024392A">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1-Sep-12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30-Nov-12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$47,775</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$9,462</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1-Jul-12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30-Nov-12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$17,039</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$37,335</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15-Aug-12</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31-Dec-12</w:t>
            </w:r>
          </w:p>
        </w:tc>
        <w:tc>
          <w:tcPr>
            <w:tcW w:w="154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$68,605</w:t>
            </w:r>
          </w:p>
        </w:tc>
        <w:tc>
          <w:tcPr>
            <w:tcW w:w="132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sidRPr="006D411C">
              <w:rPr>
                <w:rFonts w:ascii="Arial" w:hAnsi="Arial" w:cs="Arial"/>
                <w:b/>
                <w:bCs/>
                <w:sz w:val="18"/>
                <w:szCs w:val="18"/>
              </w:rPr>
              <w:t>$19,708</w:t>
            </w:r>
          </w:p>
        </w:tc>
      </w:tr>
      <w:tr w:rsidR="000B1B45" w:rsidTr="0024392A">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31-Dec-12</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24392A">
        <w:trPr>
          <w:trHeight w:val="255"/>
        </w:trPr>
        <w:tc>
          <w:tcPr>
            <w:tcW w:w="320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54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31,000</w:t>
            </w:r>
          </w:p>
        </w:tc>
        <w:tc>
          <w:tcPr>
            <w:tcW w:w="132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54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320" w:type="dxa"/>
            <w:tcBorders>
              <w:top w:val="nil"/>
              <w:left w:val="nil"/>
              <w:bottom w:val="single" w:sz="4" w:space="0" w:color="auto"/>
              <w:right w:val="single" w:sz="8" w:space="0" w:color="auto"/>
            </w:tcBorders>
            <w:noWrap/>
            <w:vAlign w:val="bottom"/>
          </w:tcPr>
          <w:p w:rsidR="000B1B45" w:rsidRPr="00A74904" w:rsidRDefault="000B1B45" w:rsidP="000C427A">
            <w:pPr>
              <w:jc w:val="right"/>
              <w:rPr>
                <w:rFonts w:ascii="Arial" w:hAnsi="Arial" w:cs="Arial"/>
                <w:b/>
                <w:sz w:val="18"/>
                <w:szCs w:val="18"/>
              </w:rPr>
            </w:pPr>
            <w:r w:rsidRPr="00A74904">
              <w:rPr>
                <w:rFonts w:ascii="Arial" w:hAnsi="Arial" w:cs="Arial"/>
                <w:b/>
                <w:sz w:val="18"/>
                <w:szCs w:val="18"/>
              </w:rPr>
              <w:t>$189,000</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54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320" w:type="dxa"/>
            <w:tcBorders>
              <w:top w:val="nil"/>
              <w:left w:val="nil"/>
              <w:bottom w:val="single" w:sz="4" w:space="0" w:color="auto"/>
              <w:right w:val="single" w:sz="8"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54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320" w:type="dxa"/>
            <w:tcBorders>
              <w:top w:val="nil"/>
              <w:left w:val="nil"/>
              <w:bottom w:val="single" w:sz="4" w:space="0" w:color="auto"/>
              <w:right w:val="single" w:sz="8" w:space="0" w:color="auto"/>
            </w:tcBorders>
            <w:noWrap/>
            <w:vAlign w:val="bottom"/>
          </w:tcPr>
          <w:p w:rsidR="000B1B45" w:rsidRPr="00491905" w:rsidRDefault="000B1B45" w:rsidP="000C427A">
            <w:pPr>
              <w:jc w:val="right"/>
              <w:rPr>
                <w:rFonts w:ascii="Arial" w:hAnsi="Arial" w:cs="Arial"/>
                <w:sz w:val="18"/>
                <w:szCs w:val="18"/>
              </w:rPr>
            </w:pPr>
            <w:r w:rsidRPr="00491905">
              <w:rPr>
                <w:rFonts w:ascii="Arial" w:hAnsi="Arial" w:cs="Arial"/>
                <w:sz w:val="18"/>
                <w:szCs w:val="18"/>
              </w:rPr>
              <w:t>$10,000</w:t>
            </w: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540"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b/>
                <w:bCs/>
                <w:sz w:val="18"/>
                <w:szCs w:val="18"/>
              </w:rPr>
            </w:pPr>
            <w:r w:rsidRPr="006D411C">
              <w:rPr>
                <w:rFonts w:ascii="Arial" w:hAnsi="Arial" w:cs="Arial"/>
                <w:b/>
                <w:bCs/>
                <w:sz w:val="18"/>
                <w:szCs w:val="18"/>
              </w:rPr>
              <w:t>$306,029</w:t>
            </w:r>
          </w:p>
        </w:tc>
        <w:tc>
          <w:tcPr>
            <w:tcW w:w="1320"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24392A">
        <w:trPr>
          <w:trHeight w:val="255"/>
        </w:trPr>
        <w:tc>
          <w:tcPr>
            <w:tcW w:w="3205"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540"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320" w:type="dxa"/>
            <w:tcBorders>
              <w:top w:val="nil"/>
              <w:left w:val="nil"/>
              <w:bottom w:val="single" w:sz="4" w:space="0" w:color="auto"/>
              <w:right w:val="single" w:sz="8" w:space="0" w:color="auto"/>
            </w:tcBorders>
            <w:noWrap/>
            <w:vAlign w:val="bottom"/>
          </w:tcPr>
          <w:p w:rsidR="000B1B45" w:rsidRPr="006D411C" w:rsidRDefault="000B1B45" w:rsidP="000C427A">
            <w:pPr>
              <w:jc w:val="right"/>
              <w:rPr>
                <w:rFonts w:ascii="Arial" w:hAnsi="Arial" w:cs="Arial"/>
                <w:b/>
                <w:bCs/>
                <w:sz w:val="18"/>
                <w:szCs w:val="18"/>
              </w:rPr>
            </w:pPr>
            <w:r w:rsidRPr="006D411C">
              <w:rPr>
                <w:rFonts w:ascii="Arial" w:hAnsi="Arial" w:cs="Arial"/>
                <w:b/>
                <w:bCs/>
                <w:sz w:val="18"/>
                <w:szCs w:val="18"/>
              </w:rPr>
              <w:t>$345,528</w:t>
            </w:r>
          </w:p>
        </w:tc>
      </w:tr>
      <w:tr w:rsidR="000B1B45" w:rsidTr="00E91205">
        <w:trPr>
          <w:trHeight w:val="270"/>
        </w:trPr>
        <w:tc>
          <w:tcPr>
            <w:tcW w:w="3205"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10"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860" w:type="dxa"/>
            <w:gridSpan w:val="2"/>
            <w:tcBorders>
              <w:top w:val="nil"/>
              <w:left w:val="nil"/>
              <w:bottom w:val="single" w:sz="8" w:space="0" w:color="auto"/>
              <w:right w:val="single" w:sz="8" w:space="0" w:color="auto"/>
            </w:tcBorders>
            <w:noWrap/>
            <w:vAlign w:val="bottom"/>
          </w:tcPr>
          <w:p w:rsidR="000B1B45" w:rsidRPr="006D411C" w:rsidRDefault="000B1B45" w:rsidP="00985F2D">
            <w:pPr>
              <w:jc w:val="center"/>
              <w:rPr>
                <w:rFonts w:ascii="Arial" w:hAnsi="Arial" w:cs="Arial"/>
                <w:b/>
                <w:bCs/>
                <w:sz w:val="18"/>
                <w:szCs w:val="18"/>
              </w:rPr>
            </w:pPr>
            <w:r w:rsidRPr="006D411C">
              <w:rPr>
                <w:rFonts w:ascii="Arial" w:hAnsi="Arial" w:cs="Arial"/>
                <w:b/>
                <w:bCs/>
                <w:sz w:val="18"/>
                <w:szCs w:val="18"/>
              </w:rPr>
              <w:t>$631,557</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degree of support required. Cost recovery so far this year has been in the order </w:t>
      </w:r>
      <w:r w:rsidRPr="000B7683">
        <w:t>of $70,000</w:t>
      </w:r>
      <w:r>
        <w:t xml:space="preserve"> for 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All The Ark users will have access to an instance of the Jira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Jira issue management software with response times by support staff of less than 24 hours on average. </w:t>
      </w:r>
    </w:p>
    <w:p w:rsidR="000B1B45" w:rsidRDefault="000B1B45" w:rsidP="00182948">
      <w:pPr>
        <w:pStyle w:val="BodyText"/>
        <w:spacing w:before="40" w:after="40" w:line="240" w:lineRule="auto"/>
      </w:pPr>
      <w:r>
        <w:t>The service levels provided by The Ark software will be dependant on the service levels being offered by the NeCTAR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Online support by providing all users with access to the Jira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Currently if new The Ark functionality is requested by a specific client then the work is typically only undertaken if will contribute to the main branch of the software, even if the client is willing to pay for the development.  During the course of the NeCTAR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All software development will be undertaken under the GPLv3 open source software license.  The GNU General Public license is a copyleft license for general use, which means that derived works can only be distributed under the same license terms. Under this philosophy, the GPL grants the recipients of a computer program the rights of the free software definition and uses copyleft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Centos Linux Operating System (Local &amp; NeCTAR Research Cloud)</w:t>
      </w:r>
    </w:p>
    <w:p w:rsidR="000B1B45" w:rsidRPr="00D57E5D" w:rsidRDefault="000B1B45" w:rsidP="00182948">
      <w:pPr>
        <w:pStyle w:val="BodyText"/>
        <w:numPr>
          <w:ilvl w:val="0"/>
          <w:numId w:val="22"/>
        </w:numPr>
        <w:spacing w:before="40" w:after="40" w:line="240" w:lineRule="auto"/>
      </w:pPr>
      <w:r w:rsidRPr="00D57E5D">
        <w:t>Navicat Data Modelling Tool</w:t>
      </w:r>
    </w:p>
    <w:p w:rsidR="000B1B45" w:rsidRPr="00D57E5D" w:rsidRDefault="000B1B45" w:rsidP="00182948">
      <w:pPr>
        <w:pStyle w:val="BodyText"/>
        <w:numPr>
          <w:ilvl w:val="0"/>
          <w:numId w:val="22"/>
        </w:numPr>
        <w:spacing w:before="40" w:after="40" w:line="240" w:lineRule="auto"/>
      </w:pPr>
      <w:r w:rsidRPr="00D57E5D">
        <w:t>MySQL Database (open source license)</w:t>
      </w:r>
    </w:p>
    <w:p w:rsidR="000B1B45" w:rsidRPr="00D57E5D" w:rsidRDefault="000B1B45" w:rsidP="00182948">
      <w:pPr>
        <w:pStyle w:val="BodyText"/>
        <w:numPr>
          <w:ilvl w:val="0"/>
          <w:numId w:val="22"/>
        </w:numPr>
        <w:spacing w:before="40" w:after="40" w:line="240" w:lineRule="auto"/>
      </w:pPr>
      <w:r w:rsidRPr="00D57E5D">
        <w:t>Atlassian Jira issue tracking and project management (open source license)</w:t>
      </w:r>
    </w:p>
    <w:p w:rsidR="000B1B45" w:rsidRPr="00D57E5D" w:rsidRDefault="000B1B45" w:rsidP="00182948">
      <w:pPr>
        <w:pStyle w:val="BodyText"/>
        <w:numPr>
          <w:ilvl w:val="0"/>
          <w:numId w:val="22"/>
        </w:numPr>
        <w:spacing w:before="40" w:after="40" w:line="240" w:lineRule="auto"/>
      </w:pPr>
      <w:r w:rsidRPr="00D57E5D">
        <w:t>Atlassian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r w:rsidRPr="004136DD">
        <w:t>OpenLDAP</w:t>
      </w:r>
    </w:p>
    <w:p w:rsidR="000B1B45" w:rsidRPr="004136DD" w:rsidRDefault="000B1B45" w:rsidP="00182948">
      <w:pPr>
        <w:pStyle w:val="BodyText"/>
        <w:numPr>
          <w:ilvl w:val="0"/>
          <w:numId w:val="22"/>
        </w:numPr>
        <w:spacing w:before="40" w:after="40" w:line="240" w:lineRule="auto"/>
      </w:pPr>
      <w:r>
        <w:t>Balsamic GUI Mockup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of each iteration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br w:type="page"/>
      </w:r>
    </w:p>
    <w:p w:rsidR="000B1B45" w:rsidRDefault="000B1B45" w:rsidP="00046413">
      <w:pPr>
        <w:pStyle w:val="Heading1"/>
        <w:numPr>
          <w:ilvl w:val="0"/>
          <w:numId w:val="17"/>
        </w:numPr>
      </w:pPr>
      <w:bookmarkStart w:id="21" w:name="_Toc303782280"/>
      <w:r>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t>Milestones</w:t>
      </w:r>
    </w:p>
    <w:p w:rsidR="000B1B45" w:rsidRPr="004A7ACA" w:rsidRDefault="000B1B45" w:rsidP="004A7ACA">
      <w:pPr>
        <w:rPr>
          <w:lang w:val="en-US"/>
        </w:rPr>
      </w:pP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3E45D8">
        <w:trPr>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r w:rsidRPr="0067082C">
              <w:rPr>
                <w:rFonts w:cs="Gautami"/>
                <w:b/>
                <w:sz w:val="18"/>
                <w:szCs w:val="18"/>
              </w:rPr>
              <w:t>NeCTAR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3E45D8">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43123C">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43123C">
            <w:pPr>
              <w:spacing w:beforeLines="20" w:afterLines="20"/>
              <w:rPr>
                <w:rFonts w:cs="Gautami"/>
                <w:sz w:val="18"/>
                <w:szCs w:val="18"/>
              </w:rPr>
            </w:pPr>
            <w:r w:rsidRPr="004A73C5">
              <w:rPr>
                <w:rFonts w:cs="Gautami"/>
                <w:sz w:val="18"/>
                <w:szCs w:val="18"/>
              </w:rPr>
              <w:t>Sub-contract signed</w:t>
            </w:r>
          </w:p>
        </w:tc>
        <w:tc>
          <w:tcPr>
            <w:tcW w:w="4253" w:type="dxa"/>
            <w:vAlign w:val="center"/>
          </w:tcPr>
          <w:p w:rsidR="000B1B45" w:rsidRDefault="000B1B45" w:rsidP="0043123C">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0B1B45" w:rsidP="0043123C">
            <w:pPr>
              <w:spacing w:beforeLines="20" w:afterLines="20"/>
              <w:rPr>
                <w:rFonts w:cs="Gautami"/>
                <w:sz w:val="18"/>
                <w:szCs w:val="18"/>
              </w:rPr>
            </w:pPr>
            <w:r w:rsidRPr="004A73C5">
              <w:rPr>
                <w:rFonts w:cs="Gautami"/>
                <w:sz w:val="18"/>
                <w:szCs w:val="18"/>
              </w:rPr>
              <w:t>31 Jan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55</w:t>
            </w: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20</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2</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4A73C5" w:rsidRDefault="000B1B45" w:rsidP="0043123C">
            <w:pPr>
              <w:spacing w:beforeLines="20" w:afterLines="20"/>
              <w:rPr>
                <w:rFonts w:cs="Gautami"/>
                <w:sz w:val="18"/>
                <w:szCs w:val="18"/>
              </w:rPr>
            </w:pPr>
            <w:r w:rsidRPr="00E6530C">
              <w:rPr>
                <w:rFonts w:cs="Gautami"/>
                <w:sz w:val="18"/>
                <w:szCs w:val="18"/>
              </w:rPr>
              <w:t>Established Support Tools &amp; Processes</w:t>
            </w:r>
          </w:p>
        </w:tc>
        <w:tc>
          <w:tcPr>
            <w:tcW w:w="4253" w:type="dxa"/>
            <w:vAlign w:val="center"/>
          </w:tcPr>
          <w:p w:rsidR="000B1B45" w:rsidRPr="004A73C5" w:rsidRDefault="000B1B45" w:rsidP="0043123C">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0B1B45" w:rsidP="0043123C">
            <w:pPr>
              <w:spacing w:beforeLines="20" w:afterLines="20"/>
              <w:rPr>
                <w:rFonts w:cs="Gautami"/>
                <w:sz w:val="18"/>
                <w:szCs w:val="18"/>
              </w:rPr>
            </w:pPr>
            <w:r>
              <w:rPr>
                <w:rFonts w:cs="Gautami"/>
                <w:sz w:val="18"/>
                <w:szCs w:val="18"/>
              </w:rPr>
              <w:t>15 Mar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8</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8</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1</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Default="000B1B45" w:rsidP="0043123C">
            <w:pPr>
              <w:spacing w:beforeLines="20" w:afterLines="20"/>
              <w:rPr>
                <w:rFonts w:cs="Gautami"/>
                <w:sz w:val="18"/>
                <w:szCs w:val="18"/>
              </w:rPr>
            </w:pPr>
            <w:r w:rsidRPr="004A73C5">
              <w:rPr>
                <w:rFonts w:cs="Gautami"/>
                <w:sz w:val="18"/>
                <w:szCs w:val="18"/>
              </w:rPr>
              <w:t>Project Initiation complete</w:t>
            </w:r>
          </w:p>
        </w:tc>
        <w:tc>
          <w:tcPr>
            <w:tcW w:w="4253" w:type="dxa"/>
            <w:vAlign w:val="center"/>
          </w:tcPr>
          <w:p w:rsidR="000B1B45" w:rsidRDefault="000B1B45" w:rsidP="0043123C">
            <w:pPr>
              <w:spacing w:beforeLines="20" w:afterLines="20"/>
              <w:rPr>
                <w:rFonts w:cs="Gautami"/>
                <w:i/>
                <w:sz w:val="18"/>
                <w:szCs w:val="18"/>
              </w:rPr>
            </w:pPr>
            <w:r w:rsidRPr="004A73C5">
              <w:rPr>
                <w:rFonts w:cs="Gautami"/>
                <w:i/>
                <w:sz w:val="18"/>
                <w:szCs w:val="18"/>
              </w:rPr>
              <w:t>Communications plan prepared and sent to NeCTAR (Signed contract + two months).</w:t>
            </w:r>
          </w:p>
        </w:tc>
        <w:tc>
          <w:tcPr>
            <w:tcW w:w="1276" w:type="dxa"/>
            <w:vAlign w:val="center"/>
          </w:tcPr>
          <w:p w:rsidR="000B1B45" w:rsidRDefault="000B1B45" w:rsidP="0043123C">
            <w:pPr>
              <w:spacing w:beforeLines="20" w:afterLines="20"/>
              <w:rPr>
                <w:rFonts w:cs="Gautami"/>
                <w:sz w:val="18"/>
                <w:szCs w:val="18"/>
              </w:rPr>
            </w:pPr>
            <w:r w:rsidRPr="004A73C5">
              <w:rPr>
                <w:rFonts w:cs="Gautami"/>
                <w:sz w:val="18"/>
                <w:szCs w:val="18"/>
              </w:rPr>
              <w:t>31Mar 2012</w:t>
            </w:r>
          </w:p>
        </w:tc>
        <w:tc>
          <w:tcPr>
            <w:tcW w:w="1275" w:type="dxa"/>
            <w:vAlign w:val="center"/>
          </w:tcPr>
          <w:p w:rsidR="000B1B45" w:rsidRDefault="000B1B45" w:rsidP="0043123C">
            <w:pPr>
              <w:spacing w:beforeLines="20" w:afterLines="20"/>
              <w:jc w:val="center"/>
              <w:rPr>
                <w:rFonts w:cs="Gautami"/>
                <w:sz w:val="18"/>
                <w:szCs w:val="18"/>
              </w:rPr>
            </w:pP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145DCD" w:rsidRDefault="000B1B45" w:rsidP="0043123C">
            <w:pPr>
              <w:spacing w:beforeLines="20" w:afterLines="20"/>
              <w:rPr>
                <w:rFonts w:cs="Gautami"/>
                <w:sz w:val="18"/>
                <w:szCs w:val="18"/>
              </w:rPr>
            </w:pPr>
            <w:r w:rsidRPr="00145DCD">
              <w:rPr>
                <w:rFonts w:cs="Gautami"/>
                <w:sz w:val="18"/>
                <w:szCs w:val="18"/>
              </w:rPr>
              <w:t>Integrated existing application with AAF Authentication Services</w:t>
            </w:r>
          </w:p>
        </w:tc>
        <w:tc>
          <w:tcPr>
            <w:tcW w:w="4253" w:type="dxa"/>
            <w:vAlign w:val="center"/>
          </w:tcPr>
          <w:p w:rsidR="000B1B45" w:rsidRDefault="000B1B45" w:rsidP="0043123C">
            <w:pPr>
              <w:spacing w:beforeLines="20" w:afterLines="20"/>
              <w:rPr>
                <w:rFonts w:cs="Gautami"/>
                <w:sz w:val="18"/>
                <w:szCs w:val="18"/>
              </w:rPr>
            </w:pPr>
            <w:r>
              <w:rPr>
                <w:rFonts w:cs="Gautami"/>
                <w:sz w:val="18"/>
                <w:szCs w:val="18"/>
              </w:rPr>
              <w:t>Integrate</w:t>
            </w:r>
            <w:r w:rsidRPr="00145DCD">
              <w:rPr>
                <w:rFonts w:cs="Gautami"/>
                <w:sz w:val="18"/>
                <w:szCs w:val="18"/>
              </w:rPr>
              <w:t xml:space="preserve"> existing application with AAF Authentication Services</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Apr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22</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22</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3</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5</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Integrated Invoicing &amp; Billing Complete</w:t>
            </w:r>
          </w:p>
        </w:tc>
        <w:tc>
          <w:tcPr>
            <w:tcW w:w="4253"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Jun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15</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15</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40</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6</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p>
        </w:tc>
        <w:tc>
          <w:tcPr>
            <w:tcW w:w="4253" w:type="dxa"/>
            <w:vAlign w:val="center"/>
          </w:tcPr>
          <w:p w:rsidR="000B1B45" w:rsidRPr="007F7649" w:rsidRDefault="000B1B45" w:rsidP="0043123C">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Jun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59</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59</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12</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7</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Funding Milestone 2</w:t>
            </w:r>
          </w:p>
        </w:tc>
        <w:tc>
          <w:tcPr>
            <w:tcW w:w="4253" w:type="dxa"/>
            <w:vAlign w:val="center"/>
          </w:tcPr>
          <w:p w:rsidR="000B1B45" w:rsidRPr="007F7649" w:rsidRDefault="000B1B45" w:rsidP="0043123C">
            <w:pPr>
              <w:spacing w:beforeLines="20" w:afterLines="20"/>
              <w:rPr>
                <w:rFonts w:cs="Gautami"/>
                <w:i/>
                <w:sz w:val="18"/>
                <w:szCs w:val="18"/>
              </w:rPr>
            </w:pP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Jun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55</w:t>
            </w: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Implemented Data Extraction for Analysis Module</w:t>
            </w:r>
          </w:p>
        </w:tc>
        <w:tc>
          <w:tcPr>
            <w:tcW w:w="4253" w:type="dxa"/>
            <w:vAlign w:val="center"/>
          </w:tcPr>
          <w:p w:rsidR="000B1B45" w:rsidRPr="007F7649" w:rsidRDefault="000B1B45" w:rsidP="0043123C">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15 Aug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6</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6</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2</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Implemented Pedigree Storage &amp; Visualisation Module</w:t>
            </w:r>
          </w:p>
        </w:tc>
        <w:tc>
          <w:tcPr>
            <w:tcW w:w="4253" w:type="dxa"/>
            <w:vAlign w:val="center"/>
          </w:tcPr>
          <w:p w:rsidR="000B1B45" w:rsidRPr="007F7649" w:rsidRDefault="000B1B45" w:rsidP="0043123C">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Aug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62</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62</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12</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43123C">
            <w:pPr>
              <w:spacing w:beforeLines="20" w:afterLines="20"/>
              <w:rPr>
                <w:rFonts w:cs="Gautami"/>
                <w:sz w:val="18"/>
                <w:szCs w:val="18"/>
              </w:rPr>
            </w:pPr>
            <w:r w:rsidRPr="00294BC3">
              <w:rPr>
                <w:rFonts w:cs="Gautami"/>
                <w:sz w:val="18"/>
                <w:szCs w:val="18"/>
              </w:rPr>
              <w:t>Funding Milestone 3</w:t>
            </w:r>
          </w:p>
        </w:tc>
        <w:tc>
          <w:tcPr>
            <w:tcW w:w="4253" w:type="dxa"/>
            <w:vAlign w:val="center"/>
          </w:tcPr>
          <w:p w:rsidR="000B1B45" w:rsidRDefault="000B1B45" w:rsidP="0043123C">
            <w:pPr>
              <w:spacing w:beforeLines="20" w:afterLines="20"/>
              <w:rPr>
                <w:rFonts w:cs="Gautami"/>
                <w:i/>
                <w:sz w:val="18"/>
                <w:szCs w:val="18"/>
              </w:rPr>
            </w:pPr>
          </w:p>
        </w:tc>
        <w:tc>
          <w:tcPr>
            <w:tcW w:w="1276" w:type="dxa"/>
            <w:vAlign w:val="center"/>
          </w:tcPr>
          <w:p w:rsidR="000B1B45" w:rsidRDefault="000B1B45" w:rsidP="0043123C">
            <w:pPr>
              <w:spacing w:beforeLines="20" w:afterLines="20"/>
              <w:rPr>
                <w:rFonts w:cs="Gautami"/>
                <w:sz w:val="18"/>
                <w:szCs w:val="18"/>
              </w:rPr>
            </w:pP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55</w:t>
            </w: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Enhanced Data Linkage &amp; Reporting Module Complete</w:t>
            </w:r>
          </w:p>
        </w:tc>
        <w:tc>
          <w:tcPr>
            <w:tcW w:w="4253" w:type="dxa"/>
            <w:vAlign w:val="center"/>
          </w:tcPr>
          <w:p w:rsidR="000B1B45" w:rsidRPr="007F7649" w:rsidRDefault="000B1B45" w:rsidP="0043123C">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Nov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48</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48</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9</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12</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Implemented Registry Management Module</w:t>
            </w:r>
          </w:p>
        </w:tc>
        <w:tc>
          <w:tcPr>
            <w:tcW w:w="4253" w:type="dxa"/>
            <w:vAlign w:val="center"/>
          </w:tcPr>
          <w:p w:rsidR="000B1B45" w:rsidRPr="007F7649" w:rsidRDefault="000B1B45" w:rsidP="0043123C">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30 Nov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17</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17</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37</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13</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Integrated Genotypic Data Management Capability</w:t>
            </w:r>
          </w:p>
        </w:tc>
        <w:tc>
          <w:tcPr>
            <w:tcW w:w="4253" w:type="dxa"/>
            <w:vAlign w:val="center"/>
          </w:tcPr>
          <w:p w:rsidR="000B1B45" w:rsidRPr="007F7649" w:rsidRDefault="000B1B45" w:rsidP="0043123C">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31 Dec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69</w:t>
            </w:r>
          </w:p>
        </w:tc>
        <w:tc>
          <w:tcPr>
            <w:tcW w:w="745" w:type="dxa"/>
            <w:vAlign w:val="center"/>
          </w:tcPr>
          <w:p w:rsidR="000B1B45" w:rsidRDefault="000B1B45" w:rsidP="0043123C">
            <w:pPr>
              <w:spacing w:beforeLines="20" w:afterLines="20"/>
              <w:jc w:val="center"/>
              <w:rPr>
                <w:rFonts w:cs="Gautami"/>
                <w:sz w:val="18"/>
                <w:szCs w:val="18"/>
              </w:rPr>
            </w:pPr>
            <w:r>
              <w:rPr>
                <w:rFonts w:cs="Gautami"/>
                <w:sz w:val="18"/>
                <w:szCs w:val="18"/>
              </w:rPr>
              <w:t>69</w:t>
            </w: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20</w:t>
            </w: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14</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43123C">
            <w:pPr>
              <w:spacing w:beforeLines="20" w:afterLines="20"/>
              <w:rPr>
                <w:rFonts w:cs="Gautami"/>
                <w:sz w:val="18"/>
                <w:szCs w:val="18"/>
              </w:rPr>
            </w:pPr>
            <w:r w:rsidRPr="007F7649">
              <w:rPr>
                <w:rFonts w:cs="Gautami"/>
                <w:sz w:val="18"/>
                <w:szCs w:val="18"/>
              </w:rPr>
              <w:t>Funding Milestone 4</w:t>
            </w:r>
          </w:p>
        </w:tc>
        <w:tc>
          <w:tcPr>
            <w:tcW w:w="4253" w:type="dxa"/>
            <w:vAlign w:val="center"/>
          </w:tcPr>
          <w:p w:rsidR="000B1B45" w:rsidRPr="007F7649" w:rsidRDefault="000B1B45" w:rsidP="0043123C">
            <w:pPr>
              <w:spacing w:beforeLines="20" w:afterLines="20"/>
              <w:rPr>
                <w:rFonts w:cs="Gautami"/>
                <w:sz w:val="18"/>
                <w:szCs w:val="18"/>
              </w:rPr>
            </w:pPr>
          </w:p>
        </w:tc>
        <w:tc>
          <w:tcPr>
            <w:tcW w:w="1276" w:type="dxa"/>
            <w:vAlign w:val="center"/>
          </w:tcPr>
          <w:p w:rsidR="000B1B45" w:rsidRDefault="000B1B45" w:rsidP="0043123C">
            <w:pPr>
              <w:spacing w:beforeLines="20" w:afterLines="20"/>
              <w:rPr>
                <w:rFonts w:cs="Gautami"/>
                <w:sz w:val="18"/>
                <w:szCs w:val="18"/>
              </w:rPr>
            </w:pPr>
            <w:r>
              <w:rPr>
                <w:rFonts w:cs="Gautami"/>
                <w:sz w:val="18"/>
                <w:szCs w:val="18"/>
              </w:rPr>
              <w:t>31 Dec 2012</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55</w:t>
            </w: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sidRPr="004A73C5">
              <w:rPr>
                <w:rFonts w:cs="Gautami"/>
                <w:sz w:val="18"/>
                <w:szCs w:val="18"/>
              </w:rPr>
              <w:t>1</w:t>
            </w:r>
            <w:r>
              <w:rPr>
                <w:rFonts w:cs="Gautami"/>
                <w:sz w:val="18"/>
                <w:szCs w:val="18"/>
              </w:rPr>
              <w:t>5</w:t>
            </w:r>
          </w:p>
        </w:tc>
        <w:tc>
          <w:tcPr>
            <w:tcW w:w="1275" w:type="dxa"/>
            <w:vAlign w:val="center"/>
          </w:tcPr>
          <w:p w:rsidR="000B1B45" w:rsidRDefault="000B1B45" w:rsidP="0043123C">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43123C">
            <w:pPr>
              <w:spacing w:beforeLines="20" w:afterLines="20"/>
              <w:rPr>
                <w:rFonts w:cs="Gautami"/>
                <w:sz w:val="18"/>
                <w:szCs w:val="18"/>
              </w:rPr>
            </w:pPr>
            <w:r w:rsidRPr="004A73C5">
              <w:rPr>
                <w:rFonts w:cs="Gautami"/>
                <w:sz w:val="18"/>
                <w:szCs w:val="18"/>
              </w:rPr>
              <w:t>Final Admin Closure</w:t>
            </w:r>
          </w:p>
        </w:tc>
        <w:tc>
          <w:tcPr>
            <w:tcW w:w="4253" w:type="dxa"/>
            <w:vAlign w:val="center"/>
          </w:tcPr>
          <w:p w:rsidR="000B1B45" w:rsidRDefault="000B1B45" w:rsidP="0043123C">
            <w:pPr>
              <w:spacing w:beforeLines="20" w:afterLines="20"/>
              <w:rPr>
                <w:rFonts w:cs="Gautami"/>
                <w:i/>
                <w:sz w:val="18"/>
                <w:szCs w:val="18"/>
              </w:rPr>
            </w:pPr>
            <w:r w:rsidRPr="004A73C5">
              <w:rPr>
                <w:rFonts w:cs="Gautami"/>
                <w:i/>
                <w:sz w:val="18"/>
                <w:szCs w:val="18"/>
              </w:rPr>
              <w:t>Post-implementation Review (PIR) conducted and sent to NeCTAR.</w:t>
            </w:r>
          </w:p>
          <w:p w:rsidR="000B1B45" w:rsidRDefault="000B1B45" w:rsidP="0043123C">
            <w:pPr>
              <w:spacing w:beforeLines="20" w:afterLines="20"/>
              <w:rPr>
                <w:rFonts w:cs="Gautami"/>
                <w:i/>
                <w:sz w:val="18"/>
                <w:szCs w:val="18"/>
              </w:rPr>
            </w:pPr>
            <w:r w:rsidRPr="004A73C5">
              <w:rPr>
                <w:rFonts w:cs="Gautami"/>
                <w:i/>
                <w:sz w:val="18"/>
                <w:szCs w:val="18"/>
              </w:rPr>
              <w:t>Practical Completion Certificate accepted by NeCTAR.</w:t>
            </w:r>
          </w:p>
        </w:tc>
        <w:tc>
          <w:tcPr>
            <w:tcW w:w="1276" w:type="dxa"/>
            <w:vAlign w:val="center"/>
          </w:tcPr>
          <w:p w:rsidR="000B1B45" w:rsidRDefault="000B1B45" w:rsidP="0043123C">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Default="000B1B45" w:rsidP="0043123C">
            <w:pPr>
              <w:spacing w:beforeLines="20" w:afterLines="20"/>
              <w:jc w:val="center"/>
              <w:rPr>
                <w:rFonts w:cs="Gautami"/>
                <w:sz w:val="18"/>
                <w:szCs w:val="18"/>
              </w:rPr>
            </w:pPr>
            <w:r>
              <w:rPr>
                <w:rFonts w:cs="Gautami"/>
                <w:sz w:val="18"/>
                <w:szCs w:val="18"/>
              </w:rPr>
              <w:t>31</w:t>
            </w: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43123C">
            <w:pPr>
              <w:spacing w:beforeLines="20" w:afterLines="20"/>
              <w:jc w:val="center"/>
              <w:rPr>
                <w:rFonts w:cs="Gautami"/>
                <w:sz w:val="18"/>
                <w:szCs w:val="18"/>
              </w:rPr>
            </w:pPr>
            <w:r>
              <w:rPr>
                <w:rFonts w:cs="Gautami"/>
                <w:sz w:val="18"/>
                <w:szCs w:val="18"/>
              </w:rPr>
              <w:t>16</w:t>
            </w:r>
          </w:p>
        </w:tc>
        <w:tc>
          <w:tcPr>
            <w:tcW w:w="1275" w:type="dxa"/>
            <w:vAlign w:val="center"/>
          </w:tcPr>
          <w:p w:rsidR="000B1B45" w:rsidRDefault="000B1B45" w:rsidP="0043123C">
            <w:pPr>
              <w:spacing w:beforeLines="20" w:afterLines="20"/>
              <w:jc w:val="center"/>
              <w:rPr>
                <w:rFonts w:cs="Gautami"/>
                <w:sz w:val="18"/>
                <w:szCs w:val="18"/>
              </w:rPr>
            </w:pPr>
          </w:p>
        </w:tc>
        <w:tc>
          <w:tcPr>
            <w:tcW w:w="2410" w:type="dxa"/>
            <w:vAlign w:val="center"/>
          </w:tcPr>
          <w:p w:rsidR="000B1B45" w:rsidRDefault="000B1B45" w:rsidP="0043123C">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43123C">
            <w:pPr>
              <w:spacing w:beforeLines="20" w:afterLines="20"/>
              <w:rPr>
                <w:rFonts w:cs="Gautami"/>
                <w:i/>
                <w:sz w:val="18"/>
                <w:szCs w:val="18"/>
              </w:rPr>
            </w:pPr>
            <w:r w:rsidRPr="004A73C5">
              <w:rPr>
                <w:rFonts w:cs="Gautami"/>
                <w:i/>
                <w:sz w:val="18"/>
                <w:szCs w:val="18"/>
              </w:rPr>
              <w:t>Service Levels met and reported to NeCTAR as defined.</w:t>
            </w:r>
          </w:p>
        </w:tc>
        <w:tc>
          <w:tcPr>
            <w:tcW w:w="1276" w:type="dxa"/>
            <w:vAlign w:val="center"/>
          </w:tcPr>
          <w:p w:rsidR="000B1B45" w:rsidRDefault="000B1B45" w:rsidP="0043123C">
            <w:pPr>
              <w:spacing w:beforeLines="20" w:afterLines="20"/>
              <w:jc w:val="center"/>
              <w:rPr>
                <w:rFonts w:cs="Gautami"/>
                <w:sz w:val="18"/>
                <w:szCs w:val="18"/>
              </w:rPr>
            </w:pPr>
          </w:p>
        </w:tc>
        <w:tc>
          <w:tcPr>
            <w:tcW w:w="1275" w:type="dxa"/>
            <w:vAlign w:val="center"/>
          </w:tcPr>
          <w:p w:rsidR="000B1B45" w:rsidRDefault="000B1B45" w:rsidP="0043123C">
            <w:pPr>
              <w:spacing w:beforeLines="20" w:afterLines="20"/>
              <w:jc w:val="center"/>
              <w:rPr>
                <w:rFonts w:cs="Gautami"/>
                <w:sz w:val="18"/>
                <w:szCs w:val="18"/>
              </w:rPr>
            </w:pPr>
          </w:p>
        </w:tc>
        <w:tc>
          <w:tcPr>
            <w:tcW w:w="745" w:type="dxa"/>
            <w:vAlign w:val="center"/>
          </w:tcPr>
          <w:p w:rsidR="000B1B45" w:rsidRDefault="000B1B45" w:rsidP="0043123C">
            <w:pPr>
              <w:spacing w:beforeLines="20" w:afterLines="20"/>
              <w:jc w:val="center"/>
              <w:rPr>
                <w:rFonts w:cs="Gautami"/>
                <w:sz w:val="18"/>
                <w:szCs w:val="18"/>
              </w:rPr>
            </w:pPr>
          </w:p>
        </w:tc>
        <w:tc>
          <w:tcPr>
            <w:tcW w:w="1098" w:type="dxa"/>
            <w:vAlign w:val="center"/>
          </w:tcPr>
          <w:p w:rsidR="000B1B45" w:rsidRDefault="000B1B45" w:rsidP="0043123C">
            <w:pPr>
              <w:spacing w:beforeLines="20" w:afterLines="20"/>
              <w:jc w:val="center"/>
              <w:rPr>
                <w:rFonts w:cs="Gautami"/>
                <w:sz w:val="18"/>
                <w:szCs w:val="18"/>
              </w:rPr>
            </w:pPr>
          </w:p>
        </w:tc>
        <w:tc>
          <w:tcPr>
            <w:tcW w:w="709" w:type="dxa"/>
            <w:vAlign w:val="center"/>
          </w:tcPr>
          <w:p w:rsidR="000B1B45" w:rsidRDefault="000B1B45" w:rsidP="0043123C">
            <w:pPr>
              <w:spacing w:beforeLines="20" w:afterLines="20"/>
              <w:jc w:val="center"/>
              <w:rPr>
                <w:rFonts w:cs="Gautami"/>
                <w:sz w:val="18"/>
                <w:szCs w:val="18"/>
              </w:rPr>
            </w:pPr>
          </w:p>
        </w:tc>
        <w:tc>
          <w:tcPr>
            <w:tcW w:w="1417" w:type="dxa"/>
            <w:vAlign w:val="center"/>
          </w:tcPr>
          <w:p w:rsidR="000B1B45" w:rsidRDefault="000B1B45" w:rsidP="0043123C">
            <w:pPr>
              <w:spacing w:beforeLines="20" w:afterLines="20"/>
              <w:jc w:val="center"/>
              <w:rPr>
                <w:rFonts w:cs="Gautami"/>
                <w:sz w:val="18"/>
                <w:szCs w:val="18"/>
              </w:rPr>
            </w:pPr>
            <w:r>
              <w:rPr>
                <w:rFonts w:cs="Gautami"/>
                <w:sz w:val="18"/>
                <w:szCs w:val="18"/>
              </w:rPr>
              <w:t>189</w:t>
            </w:r>
          </w:p>
        </w:tc>
      </w:tr>
    </w:tbl>
    <w:p w:rsidR="000B1B45" w:rsidRDefault="000B1B45" w:rsidP="0043123C">
      <w:pPr>
        <w:spacing w:beforeLines="20" w:afterLines="20"/>
      </w:pPr>
    </w:p>
    <w:p w:rsidR="000B1B45" w:rsidRDefault="000B1B45" w:rsidP="0043123C">
      <w:pPr>
        <w:spacing w:beforeLines="20" w:afterLines="20"/>
      </w:pPr>
      <w:r>
        <w:t>Note that all development software licenses and all development hardware required for the projects will be supplied by The Centre for Genetic Epidemiology and Biostatistics.</w:t>
      </w:r>
    </w:p>
    <w:p w:rsidR="000B1B45" w:rsidRDefault="000B1B45" w:rsidP="0024392A">
      <w:pPr>
        <w:pStyle w:val="Heading1"/>
        <w:numPr>
          <w:ilvl w:val="0"/>
          <w:numId w:val="0"/>
        </w:numPr>
      </w:pPr>
      <w:r>
        <w:br w:type="page"/>
        <w:t xml:space="preserve">Appendix 1 - </w:t>
      </w:r>
      <w:r w:rsidRPr="00A2683E">
        <w:t xml:space="preserve">Resource </w:t>
      </w:r>
      <w:r>
        <w:t>B</w:t>
      </w:r>
      <w:r w:rsidRPr="00A2683E">
        <w:t>reakdown by Milestone</w:t>
      </w:r>
    </w:p>
    <w:p w:rsidR="000B1B45" w:rsidRPr="0024392A" w:rsidRDefault="000B1B45" w:rsidP="0024392A">
      <w:pPr>
        <w:rPr>
          <w:lang w:val="en-US"/>
        </w:rPr>
      </w:pP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221207">
            <w:pPr>
              <w:spacing w:beforeLines="20" w:afterLines="20"/>
              <w:rPr>
                <w:rFonts w:cs="Gautami"/>
                <w:sz w:val="18"/>
                <w:szCs w:val="18"/>
              </w:rPr>
            </w:pPr>
            <w:r w:rsidRPr="004A73C5">
              <w:rPr>
                <w:rFonts w:cs="Gautami"/>
                <w:sz w:val="18"/>
                <w:szCs w:val="18"/>
              </w:rPr>
              <w:t>Sub-contract signed</w:t>
            </w:r>
          </w:p>
        </w:tc>
        <w:tc>
          <w:tcPr>
            <w:tcW w:w="2200" w:type="dxa"/>
            <w:tcBorders>
              <w:top w:val="nil"/>
              <w:left w:val="nil"/>
              <w:bottom w:val="single" w:sz="4" w:space="0" w:color="auto"/>
              <w:right w:val="single" w:sz="4" w:space="0" w:color="auto"/>
            </w:tcBorders>
            <w:noWrap/>
            <w:vAlign w:val="center"/>
          </w:tcPr>
          <w:p w:rsidR="000B1B45" w:rsidRDefault="000B1B45" w:rsidP="00221207">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31-Jan-12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r>
              <w:rPr>
                <w:rFonts w:ascii="Arial" w:hAnsi="Arial" w:cs="Arial"/>
                <w:b/>
                <w:bCs/>
                <w:color w:val="FF0000"/>
                <w:sz w:val="18"/>
                <w:szCs w:val="18"/>
              </w:rPr>
              <w:t>31-Jan</w:t>
            </w:r>
            <w:r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Established Support Tools &amp; Processes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15-Mar-12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$6,873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$6,873</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$8,333</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$487</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31-Mar-12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Integrated existing application with AAF Authentication Services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15-Mar-12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30-Apr-12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$3,773</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$1,258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$1,258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$2,184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$2,184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$17,755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$17,755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$21,527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$3,442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Integrated Invoicing &amp; Billing</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Initial Production Research Cloud Deployed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1-Mar-12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$9,980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$9,980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$3,327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$3,327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$49,200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$49,200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$3,914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$3,914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$4,696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$4,696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$59,180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$11,937</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30-Jun-12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Implemented Data Extraction for Analysis Module</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15-Jun-12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15-Aug-12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$6,491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$6,491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$1,623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$1,623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$22,909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$22,909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$6,491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$1,623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Implemented Pedigree Storage &amp; Visualisation Module</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1-May-12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$13,793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$13,793</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$3,448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$3,448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$4,057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$4,057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$4,868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$4,868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$48,682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$48,682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$62,475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$12,373</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Enhanced Data Linkage &amp; Reporting Module</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1-Sep-12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30-Nov-12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$10,548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$10,548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$37,227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$37,227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$47,775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$9,462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Implemented Registry Management Module</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1-Jul-12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30-Nov-12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$17,039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$17,039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$4,260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$4,260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Kelly Aujard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$3,007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$3,007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$30,068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$30,068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$17,039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$37,335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Integrated Genotypic Data Management Capability</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15-Aug-12</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31-Dec-12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Nik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31-Dec-12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55,000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31,000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$306,029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$325,528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$306,029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$345,528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985F2D">
            <w:pPr>
              <w:jc w:val="center"/>
              <w:rPr>
                <w:rFonts w:ascii="Arial" w:hAnsi="Arial" w:cs="Arial"/>
                <w:b/>
                <w:bCs/>
                <w:sz w:val="18"/>
                <w:szCs w:val="18"/>
              </w:rPr>
            </w:pPr>
            <w:r w:rsidRPr="006D411C">
              <w:rPr>
                <w:rFonts w:ascii="Arial" w:hAnsi="Arial" w:cs="Arial"/>
                <w:b/>
                <w:bCs/>
                <w:sz w:val="18"/>
                <w:szCs w:val="18"/>
              </w:rPr>
              <w:t>$631,557</w:t>
            </w:r>
          </w:p>
        </w:tc>
      </w:tr>
    </w:tbl>
    <w:p w:rsidR="000B1B45" w:rsidRDefault="000B1B45" w:rsidP="0043123C">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Pr="003F134F">
        <w:rPr>
          <w:rFonts w:ascii="Helvetica" w:hAnsi="Helvetica"/>
        </w:rPr>
        <w:pict>
          <v:shape id="_x0000_i1030" type="#_x0000_t75" style="width:155.25pt;height:75pt" fillcolor="window">
            <v:imagedata r:id="rId27" o:title=""/>
          </v:shape>
        </w:pict>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r w:rsidRPr="003B6C43">
        <w:rPr>
          <w:rFonts w:ascii="Helvetica" w:hAnsi="Helvetica"/>
          <w:sz w:val="15"/>
        </w:rPr>
        <w:t>Wembley  WA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0B1B45" w:rsidP="00725B5A">
      <w:pPr>
        <w:jc w:val="both"/>
        <w:rPr>
          <w:rFonts w:ascii="Arial" w:hAnsi="Arial" w:cs="Arial"/>
          <w:szCs w:val="24"/>
        </w:rPr>
      </w:pPr>
      <w:r w:rsidRPr="00010FEB">
        <w:rPr>
          <w:rFonts w:ascii="Arial" w:hAnsi="Arial" w:cs="Arial"/>
          <w:szCs w:val="24"/>
        </w:rPr>
        <w:fldChar w:fldCharType="begin"/>
      </w:r>
      <w:r w:rsidRPr="00010FEB">
        <w:rPr>
          <w:rFonts w:ascii="Arial" w:hAnsi="Arial" w:cs="Arial"/>
          <w:szCs w:val="24"/>
        </w:rPr>
        <w:instrText xml:space="preserve"> TIME \@ "d MMMM, yyyy" </w:instrText>
      </w:r>
      <w:r w:rsidRPr="00010FEB">
        <w:rPr>
          <w:rFonts w:ascii="Arial" w:hAnsi="Arial" w:cs="Arial"/>
          <w:szCs w:val="24"/>
        </w:rPr>
        <w:fldChar w:fldCharType="separate"/>
      </w:r>
      <w:r>
        <w:rPr>
          <w:rFonts w:ascii="Arial" w:hAnsi="Arial" w:cs="Arial"/>
          <w:noProof/>
          <w:szCs w:val="24"/>
        </w:rPr>
        <w:t>2 November, 2011</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Re The ARK NeCTAR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Mr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pict>
          <v:shape id="_x0000_i1031" type="#_x0000_t75" style="width:106.5pt;height:57pt">
            <v:imagedata r:id="rId28" o:title=""/>
          </v:shape>
        </w:pict>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Nik Zeps</w:t>
      </w:r>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Dr Nikolajs Zeps</w:t>
      </w:r>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0B1B45" w:rsidP="00725B5A">
      <w:pPr>
        <w:jc w:val="both"/>
        <w:rPr>
          <w:rFonts w:ascii="Arial" w:hAnsi="Arial" w:cs="Arial"/>
        </w:rPr>
      </w:pPr>
      <w:hyperlink r:id="rId29" w:history="1">
        <w:r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Pr="003F134F">
        <w:rPr>
          <w:rFonts w:ascii="Helvetica" w:hAnsi="Helvetica"/>
        </w:rPr>
        <w:pict>
          <v:shape id="_x0000_i1032" type="#_x0000_t75" style="width:155.25pt;height:75pt" fillcolor="window">
            <v:imagedata r:id="rId27" o:title=""/>
          </v:shape>
        </w:pict>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r w:rsidRPr="003B6C43">
        <w:rPr>
          <w:rFonts w:ascii="Helvetica" w:hAnsi="Helvetica"/>
          <w:sz w:val="15"/>
        </w:rPr>
        <w:t>Wembley  WA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0B1B45" w:rsidP="00897747">
      <w:pPr>
        <w:jc w:val="both"/>
        <w:rPr>
          <w:rFonts w:ascii="Arial" w:hAnsi="Arial" w:cs="Arial"/>
          <w:szCs w:val="24"/>
        </w:rPr>
      </w:pPr>
      <w:r w:rsidRPr="00010FEB">
        <w:rPr>
          <w:rFonts w:ascii="Arial" w:hAnsi="Arial" w:cs="Arial"/>
          <w:szCs w:val="24"/>
        </w:rPr>
        <w:fldChar w:fldCharType="begin"/>
      </w:r>
      <w:r w:rsidRPr="00010FEB">
        <w:rPr>
          <w:rFonts w:ascii="Arial" w:hAnsi="Arial" w:cs="Arial"/>
          <w:szCs w:val="24"/>
        </w:rPr>
        <w:instrText xml:space="preserve"> TIME \@ "d MMMM, yyyy" </w:instrText>
      </w:r>
      <w:r w:rsidRPr="00010FEB">
        <w:rPr>
          <w:rFonts w:ascii="Arial" w:hAnsi="Arial" w:cs="Arial"/>
          <w:szCs w:val="24"/>
        </w:rPr>
        <w:fldChar w:fldCharType="separate"/>
      </w:r>
      <w:r>
        <w:rPr>
          <w:rFonts w:ascii="Arial" w:hAnsi="Arial" w:cs="Arial"/>
          <w:noProof/>
          <w:szCs w:val="24"/>
        </w:rPr>
        <w:t>2 November, 2011</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Re The ARK NeCTAR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I am writing to formally acknowledge our intent to provide 0.25 FTE of a project officer toward this project if successful. Their role will be focused on the area of biobanking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pict>
          <v:shape id="_x0000_i1033" type="#_x0000_t75" style="width:106.5pt;height:57pt">
            <v:imagedata r:id="rId28" o:title=""/>
          </v:shape>
        </w:pict>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Nik Zeps</w:t>
      </w:r>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Dr Nikolajs Zeps</w:t>
      </w:r>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0B1B45" w:rsidP="00897747">
      <w:pPr>
        <w:jc w:val="both"/>
        <w:rPr>
          <w:rFonts w:ascii="Arial" w:hAnsi="Arial" w:cs="Arial"/>
        </w:rPr>
      </w:pPr>
      <w:hyperlink r:id="rId30" w:history="1">
        <w:r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Pr="00CF1324">
        <w:pict>
          <v:shape id="_x0000_i1034" type="#_x0000_t75" style="width:422.25pt;height:600pt">
            <v:imagedata r:id="rId31" o:title=""/>
          </v:shape>
        </w:pict>
      </w:r>
    </w:p>
    <w:p w:rsidR="000B1B45" w:rsidRDefault="000B1B45" w:rsidP="00725B5A">
      <w:r>
        <w:br w:type="page"/>
      </w:r>
    </w:p>
    <w:p w:rsidR="000B1B45" w:rsidRDefault="000B1B45" w:rsidP="00725B5A">
      <w:r>
        <w:rPr>
          <w:noProof/>
          <w:lang w:eastAsia="en-AU"/>
        </w:rPr>
        <w:pict>
          <v:shape id="_x0000_i1035" type="#_x0000_t75" alt="http://www.wainstitute.com.au/images/index_r1_c1.jpg" style="width:441.75pt;height:68.25pt;visibility:visible">
            <v:imagedata r:id="rId32" o:title=""/>
          </v:shape>
        </w:pict>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Professor William Ardrey</w:t>
      </w:r>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  and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researchers need.</w:t>
      </w:r>
    </w:p>
    <w:p w:rsidR="000B1B45" w:rsidRDefault="000B1B45" w:rsidP="00725B5A">
      <w:r>
        <w:t xml:space="preserve">With such a tool available, we would be able to further advance our mission of rural based, GP-led primary care research on other medical issues such as rural women’s health, rural mens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  WA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GERALDTON, WA  6035</w:t>
      </w:r>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t xml:space="preserve">Letter of Support </w:t>
      </w:r>
    </w:p>
    <w:p w:rsidR="000B1B45" w:rsidRDefault="000B1B45" w:rsidP="00725B5A">
      <w:pPr>
        <w:jc w:val="center"/>
        <w:rPr>
          <w:b/>
        </w:rPr>
      </w:pPr>
      <w:r>
        <w:rPr>
          <w:b/>
        </w:rPr>
        <w:t>for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neuroimaging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whose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0B1B45" w:rsidP="00725B5A">
      <w:r>
        <w:pict>
          <v:shape id="_x0000_i1036" type="#_x0000_t75" style="width:109.5pt;height:49.5pt">
            <v:imagedata r:id="rId35" o:title=""/>
          </v:shape>
        </w:pict>
      </w:r>
    </w:p>
    <w:p w:rsidR="000B1B45" w:rsidRDefault="000B1B45" w:rsidP="00725B5A">
      <w:r>
        <w:t>Winthrop Professor Assen Jablensky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r w:rsidRPr="00A80695">
        <w:rPr>
          <w:rFonts w:ascii="Times New Roman" w:hAnsi="Times New Roman"/>
          <w:b/>
          <w:sz w:val="144"/>
        </w:rPr>
        <w:t>Ey</w:t>
      </w:r>
      <w:r w:rsidRPr="00A80695">
        <w:rPr>
          <w:rFonts w:ascii="Times New Roman" w:hAnsi="Times New Roman"/>
          <w:b/>
          <w:color w:val="FF6600"/>
          <w:sz w:val="144"/>
        </w:rPr>
        <w:t>e</w:t>
      </w:r>
      <w:r w:rsidRPr="00A80695">
        <w:rPr>
          <w:rFonts w:ascii="Times New Roman" w:hAnsi="Times New Roman"/>
          <w:sz w:val="144"/>
        </w:rPr>
        <w:t xml:space="preserve">co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r w:rsidRPr="00A80695">
        <w:rPr>
          <w:rFonts w:ascii="Times New Roman" w:hAnsi="Times New Roman"/>
          <w:b/>
        </w:rPr>
        <w:t>acn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r w:rsidRPr="0037684D">
        <w:rPr>
          <w:iCs/>
        </w:rPr>
        <w:t>EyeCo Pty Ltd is aPartner Investigator to the ARC Funded Centre Of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Please tell us how we can get involved.  Our team has close linkages with leading universities in Australia and also contributes significantly to peer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A/Professor Dr Philip L Penfold</w:t>
      </w:r>
    </w:p>
    <w:p w:rsidR="000B1B45" w:rsidRPr="0037684D" w:rsidRDefault="000B1B45" w:rsidP="00897747">
      <w:r w:rsidRPr="0037684D">
        <w:rPr>
          <w:iCs/>
        </w:rPr>
        <w:t>Chief Scientist EyeCo Pty Ltd</w:t>
      </w:r>
    </w:p>
    <w:p w:rsidR="000B1B45" w:rsidRDefault="000B1B45" w:rsidP="00992BFE">
      <w:pPr>
        <w:pStyle w:val="Heading1"/>
        <w:numPr>
          <w:ilvl w:val="0"/>
          <w:numId w:val="0"/>
        </w:numPr>
      </w:pPr>
      <w:r>
        <w:br w:type="page"/>
        <w:t>Appendix 3 –</w:t>
      </w:r>
      <w:r w:rsidRPr="00A2683E">
        <w:t xml:space="preserve"> </w:t>
      </w:r>
      <w:r>
        <w:t>Past Letters of Support Commending our Operational Support Capabilities</w:t>
      </w:r>
    </w:p>
    <w:p w:rsidR="000B1B45" w:rsidRDefault="000B1B45" w:rsidP="005303F2">
      <w:pPr>
        <w:spacing w:beforeLines="20" w:afterLines="20"/>
      </w:pPr>
      <w:r w:rsidRPr="005B00AA">
        <w:pict>
          <v:shape id="_x0000_i1037" type="#_x0000_t75" style="width:413.25pt;height:648.75pt">
            <v:imagedata r:id="rId36" o:title=""/>
          </v:shape>
        </w:pict>
      </w:r>
    </w:p>
    <w:p w:rsidR="000B1B45" w:rsidRDefault="000B1B45" w:rsidP="005303F2">
      <w:pPr>
        <w:spacing w:beforeLines="20" w:afterLines="20"/>
      </w:pPr>
      <w:r w:rsidRPr="005B00AA">
        <w:pict>
          <v:shape id="_x0000_i1038" type="#_x0000_t75" style="width:426.75pt;height:610.5pt">
            <v:imagedata r:id="rId37" o:title=""/>
          </v:shape>
        </w:pict>
      </w:r>
    </w:p>
    <w:p w:rsidR="000B1B45" w:rsidRPr="005B00AA" w:rsidRDefault="000B1B45" w:rsidP="005303F2">
      <w:pPr>
        <w:spacing w:beforeLines="20" w:afterLines="20"/>
      </w:pPr>
      <w:r w:rsidRPr="005B00AA">
        <w:pict>
          <v:shape id="_x0000_i1039" type="#_x0000_t75" style="width:425.25pt;height:348pt">
            <v:imagedata r:id="rId38" o:title=""/>
          </v:shape>
        </w:pict>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B45" w:rsidRDefault="000B1B45" w:rsidP="00376C7F">
      <w:pPr>
        <w:spacing w:after="0" w:line="240" w:lineRule="auto"/>
      </w:pPr>
      <w:r>
        <w:separator/>
      </w:r>
    </w:p>
  </w:endnote>
  <w:endnote w:type="continuationSeparator" w:id="0">
    <w:p w:rsidR="000B1B45" w:rsidRDefault="000B1B45"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0"/>
    <w:family w:val="auto"/>
    <w:pitch w:val="variable"/>
    <w:sig w:usb0="802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Segoe UI">
    <w:altName w:val="Courier New"/>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Lohit Hindi">
    <w:altName w:val="Times New Roman"/>
    <w:panose1 w:val="00000000000000000000"/>
    <w:charset w:val="00"/>
    <w:family w:val="auto"/>
    <w:notTrueType/>
    <w:pitch w:val="variable"/>
    <w:sig w:usb0="00000003" w:usb1="0000000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Pr="00284D56" w:rsidRDefault="000B1B45"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Pr="005A38D0">
      <w:rPr>
        <w:sz w:val="18"/>
        <w:szCs w:val="18"/>
      </w:rPr>
      <w:fldChar w:fldCharType="begin"/>
    </w:r>
    <w:r w:rsidRPr="005A38D0">
      <w:rPr>
        <w:sz w:val="18"/>
        <w:szCs w:val="18"/>
      </w:rPr>
      <w:instrText xml:space="preserve"> PAGE </w:instrText>
    </w:r>
    <w:r w:rsidRPr="005A38D0">
      <w:rPr>
        <w:sz w:val="18"/>
        <w:szCs w:val="18"/>
      </w:rPr>
      <w:fldChar w:fldCharType="separate"/>
    </w:r>
    <w:r>
      <w:rPr>
        <w:noProof/>
        <w:sz w:val="18"/>
        <w:szCs w:val="18"/>
      </w:rPr>
      <w:t>2</w:t>
    </w:r>
    <w:r w:rsidRPr="005A38D0">
      <w:rPr>
        <w:sz w:val="18"/>
        <w:szCs w:val="18"/>
      </w:rPr>
      <w:fldChar w:fldCharType="end"/>
    </w:r>
  </w:p>
  <w:p w:rsidR="000B1B45" w:rsidRPr="00284D56" w:rsidRDefault="000B1B45"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Default="000B1B4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Default="000B1B4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B45" w:rsidRDefault="000B1B45" w:rsidP="00376C7F">
      <w:pPr>
        <w:spacing w:after="0" w:line="240" w:lineRule="auto"/>
      </w:pPr>
      <w:r>
        <w:separator/>
      </w:r>
    </w:p>
  </w:footnote>
  <w:footnote w:type="continuationSeparator" w:id="0">
    <w:p w:rsidR="000B1B45" w:rsidRDefault="000B1B45"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Pr="00284D56" w:rsidRDefault="000B1B45">
    <w:pPr>
      <w:pStyle w:val="Header"/>
      <w:rPr>
        <w:sz w:val="18"/>
        <w:szCs w:val="18"/>
      </w:rPr>
    </w:pPr>
    <w:r w:rsidRPr="00284D56">
      <w:rPr>
        <w:sz w:val="18"/>
        <w:szCs w:val="18"/>
      </w:rPr>
      <w:t xml:space="preserve">Request for Proposal – Part </w:t>
    </w:r>
    <w:r>
      <w:rPr>
        <w:sz w:val="18"/>
        <w:szCs w:val="18"/>
      </w:rPr>
      <w:t>D – Proposal Submission</w:t>
    </w:r>
  </w:p>
  <w:p w:rsidR="000B1B45" w:rsidRPr="00284D56" w:rsidRDefault="000B1B45">
    <w:pPr>
      <w:pStyle w:val="Header"/>
      <w:pBdr>
        <w:bottom w:val="single" w:sz="8" w:space="1" w:color="808080"/>
      </w:pBdr>
      <w:rPr>
        <w:sz w:val="18"/>
        <w:szCs w:val="18"/>
      </w:rPr>
    </w:pPr>
    <w:r w:rsidRPr="00284D56">
      <w:rPr>
        <w:sz w:val="18"/>
        <w:szCs w:val="18"/>
      </w:rPr>
      <w:t>National eResearch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Default="000B1B45">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Default="000B1B4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5" w:rsidRDefault="000B1B4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pStyle w:val="ListNumber3"/>
      <w:lvlText w:val="%1."/>
      <w:lvlJc w:val="left"/>
      <w:pPr>
        <w:tabs>
          <w:tab w:val="num" w:pos="926"/>
        </w:tabs>
        <w:ind w:left="926" w:hanging="360"/>
      </w:pPr>
    </w:lvl>
  </w:abstractNum>
  <w:abstractNum w:abstractNumId="1">
    <w:nsid w:val="FFFFFF7F"/>
    <w:multiLevelType w:val="singleLevel"/>
    <w:tmpl w:val="566E274C"/>
    <w:lvl w:ilvl="0">
      <w:start w:val="1"/>
      <w:numFmt w:val="decimal"/>
      <w:pStyle w:val="ListNumber2"/>
      <w:lvlText w:val="%1."/>
      <w:lvlJc w:val="left"/>
      <w:pPr>
        <w:tabs>
          <w:tab w:val="num" w:pos="643"/>
        </w:tabs>
        <w:ind w:left="643" w:hanging="360"/>
      </w:pPr>
    </w:lvl>
  </w:abstractNum>
  <w:abstractNum w:abstractNumId="2">
    <w:nsid w:val="FFFFFF82"/>
    <w:multiLevelType w:val="singleLevel"/>
    <w:tmpl w:val="36F0ED1A"/>
    <w:lvl w:ilvl="0">
      <w:start w:val="1"/>
      <w:numFmt w:val="bullet"/>
      <w:pStyle w:val="ListBullet3"/>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pStyle w:val="ListBullet2"/>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pStyle w:val="ListNumber"/>
      <w:lvlText w:val="%1."/>
      <w:lvlJc w:val="left"/>
      <w:pPr>
        <w:tabs>
          <w:tab w:val="num" w:pos="360"/>
        </w:tabs>
        <w:ind w:left="360" w:hanging="360"/>
      </w:pPr>
    </w:lvl>
  </w:abstractNum>
  <w:abstractNum w:abstractNumId="5">
    <w:nsid w:val="FFFFFF89"/>
    <w:multiLevelType w:val="singleLevel"/>
    <w:tmpl w:val="1D5E193C"/>
    <w:lvl w:ilvl="0">
      <w:start w:val="1"/>
      <w:numFmt w:val="bullet"/>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0">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1">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7">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8">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29">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0">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1">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3">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4">
    <w:nsid w:val="41D83803"/>
    <w:multiLevelType w:val="hybridMultilevel"/>
    <w:tmpl w:val="008064E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6">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7">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8">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0">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1">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2">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6">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9">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2"/>
  </w:num>
  <w:num w:numId="17">
    <w:abstractNumId w:val="33"/>
  </w:num>
  <w:num w:numId="18">
    <w:abstractNumId w:val="19"/>
  </w:num>
  <w:num w:numId="19">
    <w:abstractNumId w:val="24"/>
  </w:num>
  <w:num w:numId="20">
    <w:abstractNumId w:val="39"/>
  </w:num>
  <w:num w:numId="21">
    <w:abstractNumId w:val="30"/>
  </w:num>
  <w:num w:numId="22">
    <w:abstractNumId w:val="47"/>
  </w:num>
  <w:num w:numId="23">
    <w:abstractNumId w:val="23"/>
  </w:num>
  <w:num w:numId="24">
    <w:abstractNumId w:val="37"/>
  </w:num>
  <w:num w:numId="25">
    <w:abstractNumId w:val="29"/>
  </w:num>
  <w:num w:numId="26">
    <w:abstractNumId w:val="21"/>
  </w:num>
  <w:num w:numId="27">
    <w:abstractNumId w:val="44"/>
  </w:num>
  <w:num w:numId="28">
    <w:abstractNumId w:val="31"/>
  </w:num>
  <w:num w:numId="29">
    <w:abstractNumId w:val="36"/>
  </w:num>
  <w:num w:numId="30">
    <w:abstractNumId w:val="48"/>
  </w:num>
  <w:num w:numId="31">
    <w:abstractNumId w:val="28"/>
  </w:num>
  <w:num w:numId="32">
    <w:abstractNumId w:val="20"/>
  </w:num>
  <w:num w:numId="33">
    <w:abstractNumId w:val="41"/>
  </w:num>
  <w:num w:numId="34">
    <w:abstractNumId w:val="49"/>
  </w:num>
  <w:num w:numId="35">
    <w:abstractNumId w:val="46"/>
  </w:num>
  <w:num w:numId="36">
    <w:abstractNumId w:val="15"/>
  </w:num>
  <w:num w:numId="37">
    <w:abstractNumId w:val="51"/>
  </w:num>
  <w:num w:numId="38">
    <w:abstractNumId w:val="43"/>
  </w:num>
  <w:num w:numId="39">
    <w:abstractNumId w:val="26"/>
  </w:num>
  <w:num w:numId="40">
    <w:abstractNumId w:val="22"/>
  </w:num>
  <w:num w:numId="41">
    <w:abstractNumId w:val="38"/>
  </w:num>
  <w:num w:numId="42">
    <w:abstractNumId w:val="40"/>
  </w:num>
  <w:num w:numId="43">
    <w:abstractNumId w:val="34"/>
  </w:num>
  <w:num w:numId="44">
    <w:abstractNumId w:val="17"/>
  </w:num>
  <w:num w:numId="45">
    <w:abstractNumId w:val="50"/>
  </w:num>
  <w:num w:numId="46">
    <w:abstractNumId w:val="25"/>
  </w:num>
  <w:num w:numId="47">
    <w:abstractNumId w:val="16"/>
  </w:num>
  <w:num w:numId="48">
    <w:abstractNumId w:val="42"/>
  </w:num>
  <w:num w:numId="49">
    <w:abstractNumId w:val="45"/>
  </w:num>
  <w:num w:numId="50">
    <w:abstractNumId w:val="27"/>
  </w:num>
  <w:num w:numId="51">
    <w:abstractNumId w:val="18"/>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5714"/>
    <w:rsid w:val="00107B76"/>
    <w:rsid w:val="00117831"/>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5779"/>
    <w:rsid w:val="0021100A"/>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F3D"/>
    <w:rsid w:val="003E55FB"/>
    <w:rsid w:val="003E78B1"/>
    <w:rsid w:val="003F134F"/>
    <w:rsid w:val="003F1A59"/>
    <w:rsid w:val="003F1AF1"/>
    <w:rsid w:val="003F2A1B"/>
    <w:rsid w:val="003F330F"/>
    <w:rsid w:val="003F3CDA"/>
    <w:rsid w:val="003F4BDF"/>
    <w:rsid w:val="00404518"/>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DB2"/>
    <w:rsid w:val="00494E8E"/>
    <w:rsid w:val="004A4E3F"/>
    <w:rsid w:val="004A57AC"/>
    <w:rsid w:val="004A6658"/>
    <w:rsid w:val="004A73C5"/>
    <w:rsid w:val="004A7ACA"/>
    <w:rsid w:val="004B13C4"/>
    <w:rsid w:val="004B2DA2"/>
    <w:rsid w:val="004C0FC9"/>
    <w:rsid w:val="004C6D34"/>
    <w:rsid w:val="004D2D1D"/>
    <w:rsid w:val="004D2EE8"/>
    <w:rsid w:val="004D2FCB"/>
    <w:rsid w:val="004D4F99"/>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774D"/>
    <w:rsid w:val="005B00AA"/>
    <w:rsid w:val="005B0B28"/>
    <w:rsid w:val="005B0CCB"/>
    <w:rsid w:val="005B10A3"/>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5E72"/>
    <w:rsid w:val="0066018B"/>
    <w:rsid w:val="0067082C"/>
    <w:rsid w:val="00671D2A"/>
    <w:rsid w:val="006728ED"/>
    <w:rsid w:val="006742A5"/>
    <w:rsid w:val="00675440"/>
    <w:rsid w:val="006814B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51A6"/>
    <w:rsid w:val="00845997"/>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D2C"/>
    <w:rsid w:val="00947EC2"/>
    <w:rsid w:val="00953A11"/>
    <w:rsid w:val="0095402D"/>
    <w:rsid w:val="0096663E"/>
    <w:rsid w:val="00985F2D"/>
    <w:rsid w:val="00992BFE"/>
    <w:rsid w:val="0099591C"/>
    <w:rsid w:val="00997E0A"/>
    <w:rsid w:val="009A0B81"/>
    <w:rsid w:val="009B197B"/>
    <w:rsid w:val="009B321E"/>
    <w:rsid w:val="009B7952"/>
    <w:rsid w:val="009E2165"/>
    <w:rsid w:val="009E4471"/>
    <w:rsid w:val="009E4A9E"/>
    <w:rsid w:val="009E59E0"/>
    <w:rsid w:val="009E7598"/>
    <w:rsid w:val="009F25E7"/>
    <w:rsid w:val="009F5827"/>
    <w:rsid w:val="00A065A0"/>
    <w:rsid w:val="00A06923"/>
    <w:rsid w:val="00A10623"/>
    <w:rsid w:val="00A10F2F"/>
    <w:rsid w:val="00A11693"/>
    <w:rsid w:val="00A1222D"/>
    <w:rsid w:val="00A13677"/>
    <w:rsid w:val="00A164F3"/>
    <w:rsid w:val="00A17B67"/>
    <w:rsid w:val="00A21E00"/>
    <w:rsid w:val="00A226CB"/>
    <w:rsid w:val="00A22A69"/>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49C5"/>
    <w:rsid w:val="00B85222"/>
    <w:rsid w:val="00B903AB"/>
    <w:rsid w:val="00B934F9"/>
    <w:rsid w:val="00B942DD"/>
    <w:rsid w:val="00B95971"/>
    <w:rsid w:val="00BA2680"/>
    <w:rsid w:val="00BA5951"/>
    <w:rsid w:val="00BA68BF"/>
    <w:rsid w:val="00BA6B01"/>
    <w:rsid w:val="00BB1439"/>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6750"/>
    <w:rsid w:val="00BE12AB"/>
    <w:rsid w:val="00BF01A4"/>
    <w:rsid w:val="00BF0404"/>
    <w:rsid w:val="00BF0673"/>
    <w:rsid w:val="00BF0878"/>
    <w:rsid w:val="00BF6CCB"/>
    <w:rsid w:val="00BF7566"/>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B1E43"/>
    <w:rsid w:val="00DB2A22"/>
    <w:rsid w:val="00DB2D0F"/>
    <w:rsid w:val="00DC1CC9"/>
    <w:rsid w:val="00DC2400"/>
    <w:rsid w:val="00DC2599"/>
    <w:rsid w:val="00DD052C"/>
    <w:rsid w:val="00DD20A2"/>
    <w:rsid w:val="00DD5E6E"/>
    <w:rsid w:val="00DE06B9"/>
    <w:rsid w:val="00DE34FF"/>
    <w:rsid w:val="00DE78A6"/>
    <w:rsid w:val="00DE79C6"/>
    <w:rsid w:val="00DF27FF"/>
    <w:rsid w:val="00DF3A6C"/>
    <w:rsid w:val="00DF5A1A"/>
    <w:rsid w:val="00E07430"/>
    <w:rsid w:val="00E13C34"/>
    <w:rsid w:val="00E13F82"/>
    <w:rsid w:val="00E148EB"/>
    <w:rsid w:val="00E15052"/>
    <w:rsid w:val="00E1525F"/>
    <w:rsid w:val="00E156E5"/>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A0622"/>
    <w:rsid w:val="00FA1202"/>
    <w:rsid w:val="00FA7DAB"/>
    <w:rsid w:val="00FB3CC1"/>
    <w:rsid w:val="00FB76F6"/>
    <w:rsid w:val="00FB7860"/>
    <w:rsid w:val="00FC3D0B"/>
    <w:rsid w:val="00FC62F6"/>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uiCompat97To2003/>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ersonNa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s>
      <w:outlineLvl w:val="8"/>
    </w:pPr>
    <w:rPr>
      <w:i/>
      <w:iCs w:val="0"/>
      <w:color w:val="40404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uiPriority w:val="99"/>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48</TotalTime>
  <Pages>50</Pages>
  <Words>11721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
  <dc:creator/>
  <cp:keywords/>
  <dc:description/>
  <cp:lastModifiedBy/>
  <cp:revision>6</cp:revision>
  <cp:lastPrinted>2011-11-02T02:14:00Z</cp:lastPrinted>
  <dcterms:created xsi:type="dcterms:W3CDTF">2011-11-02T01:59:00Z</dcterms:created>
  <dcterms:modified xsi:type="dcterms:W3CDTF">2011-11-02T02:45:00Z</dcterms:modified>
</cp:coreProperties>
</file>