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20"/>
              <w:left w:type="dxa" w:w="600"/>
              <w:bottom w:type="dxa" w:w="520"/>
              <w:right w:type="dxa" w:w="600"/>
            </w:tcMar>
          </w:tcPr>
          <w:p>
            <w:pPr>
              <w:spacing w:before="0" w:after="60"/>
              <w:jc w:val="center"/>
            </w:pPr>
            <w:r>
              <w:rPr>
                <w:rFonts w:ascii="Arial" w:cs="Arial" w:eastAsia="Arial" w:hAnsi="Arial"/>
                <w:b/>
                <w:bCs/>
                <w:color w:val="C9A84C"/>
                <w:sz w:val="20"/>
                <w:szCs w:val="20"/>
              </w:rPr>
              <w:t xml:space="preserve">THE BEDROCK PROGRAM</w:t>
            </w:r>
          </w:p>
          <w:p>
            <w:pPr>
              <w:spacing w:before="0" w:after="100"/>
              <w:jc w:val="center"/>
            </w:pPr>
            <w:r>
              <w:rPr>
                <w:rFonts w:ascii="Arial" w:cs="Arial" w:eastAsia="Arial" w:hAnsi="Arial"/>
                <w:b/>
                <w:bCs/>
                <w:color w:val="FFFFFF"/>
                <w:sz w:val="52"/>
                <w:szCs w:val="52"/>
              </w:rPr>
              <w:t xml:space="preserve">The Bedrock Statement</w:t>
            </w:r>
          </w:p>
          <w:p>
            <w:pPr>
              <w:spacing w:before="0" w:after="60"/>
              <w:jc w:val="center"/>
            </w:pPr>
            <w:r>
              <w:rPr>
                <w:rFonts w:ascii="Arial" w:cs="Arial" w:eastAsia="Arial" w:hAnsi="Arial"/>
                <w:i/>
                <w:iCs/>
                <w:color w:val="AAAAAA"/>
                <w:sz w:val="26"/>
                <w:szCs w:val="26"/>
              </w:rPr>
              <w:t xml:space="preserve">What Must Be True Before Anything Can Be True</w:t>
            </w:r>
          </w:p>
          <w:p>
            <w:pPr>
              <w:spacing w:before="0" w:after="80"/>
              <w:jc w:val="center"/>
            </w:pPr>
            <w:r>
              <w:rPr>
                <w:rFonts w:ascii="Arial" w:cs="Arial" w:eastAsia="Arial" w:hAnsi="Arial"/>
                <w:color w:val="666666"/>
                <w:sz w:val="17"/>
                <w:szCs w:val="17"/>
              </w:rPr>
              <w:t xml:space="preserve">Christopher Lamarr Brown  |  Research Output v1.0  |  NohMad LLC</w:t>
            </w:r>
          </w:p>
          <w:p>
            <w:pPr>
              <w:pBdr>
                <w:bottom w:val="single" w:color="C9A84C" w:sz="6" w:space="1"/>
              </w:pBdr>
              <w:spacing w:before="80" w:after="80"/>
            </w:pPr>
            <w:r>
              <w:t xml:space="preserve"/>
            </w:r>
          </w:p>
          <w:p>
            <w:pPr>
              <w:spacing w:before="120" w:after="40"/>
              <w:jc w:val="center"/>
            </w:pPr>
            <w:r>
              <w:rPr>
                <w:rFonts w:ascii="Arial" w:cs="Arial" w:eastAsia="Arial" w:hAnsi="Arial"/>
                <w:i/>
                <w:iCs/>
                <w:color w:val="F5EDD6"/>
                <w:sz w:val="20"/>
                <w:szCs w:val="20"/>
              </w:rPr>
              <w:t xml:space="preserve">A constraint stated without metaphysics, ideology, or appeal to authority.</w:t>
            </w:r>
          </w:p>
          <w:p>
            <w:pPr>
              <w:spacing w:before="0" w:after="80"/>
              <w:jc w:val="center"/>
            </w:pPr>
            <w:r>
              <w:rPr>
                <w:rFonts w:ascii="Arial" w:cs="Arial" w:eastAsia="Arial" w:hAnsi="Arial"/>
                <w:color w:val="888888"/>
                <w:sz w:val="18"/>
                <w:szCs w:val="18"/>
              </w:rPr>
              <w:t xml:space="preserve">A neutral starting point that applies to everyone.</w:t>
            </w:r>
          </w:p>
        </w:tc>
      </w:tr>
    </w:tbl>
    <w:p>
      <w:pPr>
        <w:spacing w:before="240" w:after="120"/>
      </w:pPr>
      <w:r>
        <w:t xml:space="preserve"/>
      </w:r>
    </w:p>
    <w:p>
      <w:pPr>
        <w:spacing w:before="300" w:after="100"/>
      </w:pPr>
      <w:r>
        <w:rPr>
          <w:rFonts w:ascii="Arial" w:cs="Arial" w:eastAsia="Arial" w:hAnsi="Arial"/>
          <w:b/>
          <w:bCs/>
          <w:caps/>
          <w:color w:val="C9A84C"/>
          <w:sz w:val="20"/>
          <w:szCs w:val="20"/>
        </w:rPr>
        <w:t xml:space="preserve">The Neutral Starting Point</w:t>
      </w:r>
    </w:p>
    <w:p>
      <w:pPr>
        <w:spacing w:before="40" w:after="40"/>
      </w:pPr>
      <w:r>
        <w:t xml:space="preserve"/>
      </w:r>
    </w:p>
    <w:p>
      <w:pPr>
        <w:spacing w:before="80" w:after="80"/>
        <w:jc w:val="left"/>
      </w:pPr>
      <w:r>
        <w:rPr>
          <w:rFonts w:ascii="Arial" w:cs="Arial" w:eastAsia="Arial" w:hAnsi="Arial"/>
          <w:b w:val="false"/>
          <w:bCs w:val="false"/>
          <w:i w:val="false"/>
          <w:iCs w:val="false"/>
          <w:color w:val="1A1A1A"/>
          <w:sz w:val="22"/>
          <w:szCs w:val="22"/>
        </w:rPr>
        <w:t xml:space="preserve">Before disagreement is possible, something must remain stable long enough to be disagreed about.</w:t>
      </w:r>
    </w:p>
    <w:p>
      <w:pPr>
        <w:spacing w:before="60" w:after="40"/>
      </w:pPr>
      <w:r>
        <w:t xml:space="preserve"/>
      </w:r>
    </w:p>
    <w:p>
      <w:pPr>
        <w:spacing w:before="80" w:after="80"/>
        <w:jc w:val="left"/>
      </w:pPr>
      <w:r>
        <w:rPr>
          <w:rFonts w:ascii="Arial" w:cs="Arial" w:eastAsia="Arial" w:hAnsi="Arial"/>
          <w:b w:val="false"/>
          <w:bCs w:val="false"/>
          <w:i w:val="false"/>
          <w:iCs w:val="false"/>
          <w:color w:val="1A1A1A"/>
          <w:sz w:val="22"/>
          <w:szCs w:val="22"/>
        </w:rPr>
        <w:t xml:space="preserve">This does not assume realism, materialism, idealism, or any other worldview. It only assumes that a discussion is happening. If nothing persists, there is nothing to debate.</w:t>
      </w:r>
    </w:p>
    <w:p>
      <w:pPr>
        <w:spacing w:before="80" w:after="40"/>
      </w:pPr>
      <w:r>
        <w:t xml:space="preserve"/>
      </w:r>
    </w:p>
    <w:p>
      <w:pPr>
        <w:spacing w:before="80" w:after="80"/>
        <w:jc w:val="left"/>
      </w:pPr>
      <w:r>
        <w:rPr>
          <w:rFonts w:ascii="Arial" w:cs="Arial" w:eastAsia="Arial" w:hAnsi="Arial"/>
          <w:b/>
          <w:bCs/>
          <w:i w:val="false"/>
          <w:iCs w:val="false"/>
          <w:color w:val="1A1A1A"/>
          <w:sz w:val="22"/>
          <w:szCs w:val="22"/>
        </w:rPr>
        <w:t xml:space="preserve">A clarification often skipped:</w:t>
      </w:r>
    </w:p>
    <w:p>
      <w:pPr>
        <w:spacing w:before="40" w:after="40"/>
      </w:pPr>
      <w:r>
        <w:t xml:space="preserve"/>
      </w:r>
    </w:p>
    <w:p>
      <w:pPr>
        <w:spacing w:before="80" w:after="80"/>
        <w:jc w:val="left"/>
      </w:pPr>
      <w:r>
        <w:rPr>
          <w:rFonts w:ascii="Arial" w:cs="Arial" w:eastAsia="Arial" w:hAnsi="Arial"/>
          <w:b w:val="false"/>
          <w:bCs w:val="false"/>
          <w:i w:val="false"/>
          <w:iCs w:val="false"/>
          <w:color w:val="1A1A1A"/>
          <w:sz w:val="22"/>
          <w:szCs w:val="22"/>
        </w:rPr>
        <w:t xml:space="preserve">The question here is not what exists, nor why the universe is the way it is. The question is simpler and harder to avoid: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0"/>
              <w:bottom w:val="single" w:color="C9A84C" w:sz="4"/>
              <w:right w:val="none" w:color="FFFFFF" w:sz="0"/>
            </w:tcBorders>
            <w:shd w:fill="F5EDD6" w:val="clear"/>
            <w:tcMar>
              <w:top w:type="dxa" w:w="200"/>
              <w:left w:type="dxa" w:w="300"/>
              <w:bottom w:type="dxa" w:w="200"/>
              <w:right w:type="dxa" w:w="200"/>
            </w:tcMar>
          </w:tcPr>
          <w:p>
            <w:pPr>
              <w:spacing w:before="40" w:after="40"/>
            </w:pPr>
            <w:r>
              <w:rPr>
                <w:rFonts w:ascii="Arial" w:cs="Arial" w:eastAsia="Arial" w:hAnsi="Arial"/>
                <w:b/>
                <w:bCs/>
                <w:color w:val="1A1A2E"/>
                <w:sz w:val="26"/>
                <w:szCs w:val="26"/>
              </w:rPr>
              <w:t xml:space="preserve">What must be true for anything to count as the same thing at more than one moment?</w:t>
            </w:r>
          </w:p>
        </w:tc>
      </w:tr>
    </w:tbl>
    <w:p>
      <w:pPr>
        <w:spacing w:before="80" w:after="40"/>
      </w:pPr>
      <w:r>
        <w:t xml:space="preserve"/>
      </w:r>
    </w:p>
    <w:p>
      <w:pPr>
        <w:spacing w:before="80" w:after="80"/>
        <w:jc w:val="left"/>
      </w:pPr>
      <w:r>
        <w:rPr>
          <w:rFonts w:ascii="Arial" w:cs="Arial" w:eastAsia="Arial" w:hAnsi="Arial"/>
          <w:b w:val="false"/>
          <w:bCs w:val="false"/>
          <w:i w:val="false"/>
          <w:iCs w:val="false"/>
          <w:color w:val="1A1A1A"/>
          <w:sz w:val="22"/>
          <w:szCs w:val="22"/>
        </w:rPr>
        <w:t xml:space="preserve">Rejecting the question does not escape it. Rejection itself presupposes persistence.</w:t>
      </w:r>
    </w:p>
    <w:p>
      <w:pPr>
        <w:spacing w:before="160" w:after="40"/>
      </w:pPr>
      <w:r>
        <w:t xml:space="preserve"/>
      </w:r>
    </w:p>
    <w:p>
      <w:pPr>
        <w:pBdr>
          <w:bottom w:val="single" w:color="C9A84C" w:sz="6" w:space="1"/>
        </w:pBdr>
        <w:spacing w:before="80" w:after="80"/>
      </w:pPr>
      <w:r>
        <w:t xml:space="preserve"/>
      </w:r>
    </w:p>
    <w:p>
      <w:pPr>
        <w:spacing w:before="80" w:after="40"/>
      </w:pPr>
      <w:r>
        <w:t xml:space="preserve"/>
      </w:r>
    </w:p>
    <w:p>
      <w:pPr>
        <w:spacing w:before="300" w:after="100"/>
      </w:pPr>
      <w:r>
        <w:rPr>
          <w:rFonts w:ascii="Arial" w:cs="Arial" w:eastAsia="Arial" w:hAnsi="Arial"/>
          <w:b/>
          <w:bCs/>
          <w:caps/>
          <w:color w:val="C9A84C"/>
          <w:sz w:val="20"/>
          <w:szCs w:val="20"/>
        </w:rPr>
        <w:t xml:space="preserve">Two Independent Failure Modes</w:t>
      </w:r>
    </w:p>
    <w:p>
      <w:pPr>
        <w:spacing w:before="40" w:after="40"/>
      </w:pPr>
      <w:r>
        <w:t xml:space="preserve"/>
      </w:r>
    </w:p>
    <w:p>
      <w:pPr>
        <w:spacing w:before="80" w:after="80"/>
        <w:jc w:val="left"/>
      </w:pPr>
      <w:r>
        <w:rPr>
          <w:rFonts w:ascii="Arial" w:cs="Arial" w:eastAsia="Arial" w:hAnsi="Arial"/>
          <w:b w:val="false"/>
          <w:bCs w:val="false"/>
          <w:i w:val="false"/>
          <w:iCs w:val="false"/>
          <w:color w:val="1A1A1A"/>
          <w:sz w:val="22"/>
          <w:szCs w:val="22"/>
        </w:rPr>
        <w:t xml:space="preserve">There are exactly two ways for identity to fail, regardless of interpretation, worldview, or domain.</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A84C" w:sz="4"/>
              <w:left w:val="single" w:color="C9A84C" w:sz="4"/>
              <w:bottom w:val="single" w:color="C9A84C" w:sz="4"/>
              <w:right w:val="single" w:color="C9A84C" w:sz="4"/>
            </w:tcBorders>
            <w:shd w:fill="1A1A2E" w:val="clear"/>
            <w:tcMar>
              <w:top w:type="dxa" w:w="160"/>
              <w:left w:type="dxa" w:w="180"/>
              <w:bottom w:type="dxa" w:w="160"/>
              <w:right w:type="dxa" w:w="180"/>
            </w:tcMar>
          </w:tcPr>
          <w:p>
            <w:pPr>
              <w:spacing w:before="40" w:after="40"/>
            </w:pPr>
            <w:r>
              <w:rPr>
                <w:rFonts w:ascii="Arial" w:cs="Arial" w:eastAsia="Arial" w:hAnsi="Arial"/>
                <w:b/>
                <w:bCs/>
                <w:color w:val="C9A84C"/>
                <w:sz w:val="20"/>
                <w:szCs w:val="20"/>
              </w:rPr>
              <w:t xml:space="preserve">FAILURE 1</w:t>
            </w:r>
          </w:p>
          <w:p>
            <w:pPr>
              <w:spacing w:before="0" w:after="0"/>
            </w:pPr>
            <w:r>
              <w:rPr>
                <w:rFonts w:ascii="Arial" w:cs="Arial" w:eastAsia="Arial" w:hAnsi="Arial"/>
                <w:i/>
                <w:iCs/>
                <w:color w:val="AAAAAA"/>
                <w:sz w:val="18"/>
                <w:szCs w:val="18"/>
              </w:rPr>
              <w:t xml:space="preserve">Internal Contradiction</w:t>
            </w:r>
          </w:p>
        </w:tc>
        <w:tc>
          <w:tcPr>
            <w:tcW w:type="dxa" w:w="7160"/>
            <w:tcBorders>
              <w:top w:val="single" w:color="C9A84C" w:sz="4"/>
              <w:left w:val="single" w:color="C9A84C" w:sz="4"/>
              <w:bottom w:val="single" w:color="C9A84C" w:sz="4"/>
              <w:right w:val="single" w:color="C9A84C" w:sz="4"/>
            </w:tcBorders>
            <w:shd w:fill="F8F8F8" w:val="clear"/>
            <w:tcMar>
              <w:top w:type="dxa" w:w="160"/>
              <w:left w:type="dxa" w:w="180"/>
              <w:bottom w:type="dxa" w:w="160"/>
              <w:right w:type="dxa" w:w="180"/>
            </w:tcMar>
          </w:tcPr>
          <w:p>
            <w:pPr>
              <w:spacing w:before="40" w:after="40"/>
            </w:pPr>
            <w:r>
              <w:rPr>
                <w:rFonts w:ascii="Arial" w:cs="Arial" w:eastAsia="Arial" w:hAnsi="Arial"/>
                <w:color w:val="222222"/>
                <w:sz w:val="20"/>
                <w:szCs w:val="20"/>
              </w:rPr>
              <w:t xml:space="preserve">A thing can undermine itself. If it both is and is not what it is, no consistent boundary can be drawn. Without a boundary, there is no determinate referent. The thing cannot be identified as itself.</w:t>
            </w:r>
          </w:p>
        </w:tc>
      </w:tr>
      <w:tr>
        <w:tc>
          <w:tcPr>
            <w:tcW w:type="dxa" w:w="2200"/>
            <w:tcBorders>
              <w:top w:val="single" w:color="C9A84C" w:sz="4"/>
              <w:left w:val="single" w:color="C9A84C" w:sz="4"/>
              <w:bottom w:val="single" w:color="C9A84C" w:sz="4"/>
              <w:right w:val="single" w:color="C9A84C" w:sz="4"/>
            </w:tcBorders>
            <w:shd w:fill="1A1A2E" w:val="clear"/>
            <w:tcMar>
              <w:top w:type="dxa" w:w="140"/>
              <w:left w:type="dxa" w:w="180"/>
              <w:bottom w:type="dxa" w:w="140"/>
              <w:right w:type="dxa" w:w="180"/>
            </w:tcMar>
          </w:tcPr>
          <w:p>
            <w:pPr>
              <w:spacing w:before="40" w:after="40"/>
            </w:pPr>
            <w:r>
              <w:rPr>
                <w:rFonts w:ascii="Arial" w:cs="Arial" w:eastAsia="Arial" w:hAnsi="Arial"/>
                <w:b/>
                <w:bCs/>
                <w:color w:val="C9A84C"/>
                <w:sz w:val="21"/>
                <w:szCs w:val="21"/>
              </w:rPr>
              <w:t xml:space="preserve">FAILURE 2
Resource Collapse</w:t>
            </w:r>
          </w:p>
        </w:tc>
        <w:tc>
          <w:tcPr>
            <w:tcW w:type="dxa" w:w="7160"/>
            <w:tcBorders>
              <w:top w:val="single" w:color="C9A84C" w:sz="4"/>
              <w:left w:val="single" w:color="C9A84C" w:sz="4"/>
              <w:bottom w:val="single" w:color="C9A84C" w:sz="4"/>
              <w:right w:val="single" w:color="C9A84C" w:sz="4"/>
            </w:tcBorders>
            <w:shd w:fill="F8F8F8" w:val="clear"/>
            <w:tcMar>
              <w:top w:type="dxa" w:w="140"/>
              <w:left w:type="dxa" w:w="180"/>
              <w:bottom w:type="dxa" w:w="140"/>
              <w:right w:type="dxa" w:w="180"/>
            </w:tcMar>
          </w:tcPr>
          <w:p>
            <w:pPr>
              <w:spacing w:before="40" w:after="40"/>
            </w:pPr>
            <w:r>
              <w:rPr>
                <w:rFonts w:ascii="Arial" w:cs="Arial" w:eastAsia="Arial" w:hAnsi="Arial"/>
                <w:color w:val="222222"/>
                <w:sz w:val="20"/>
                <w:szCs w:val="20"/>
              </w:rPr>
              <w:t xml:space="preserve">A thing can erode. Real systems are disturbed, regardless of whether one models them physically, informationally, or abstractly. If disturbances accumulate faster than they are corrected, identity dissolves. There is nothing left to be itself.</w:t>
            </w:r>
          </w:p>
        </w:tc>
      </w:tr>
    </w:tbl>
    <w:p>
      <w:pPr>
        <w:spacing w:before="100" w:after="60"/>
      </w:pPr>
      <w:r>
        <w:t xml:space="preserve"/>
      </w:r>
    </w:p>
    <w:p>
      <w:pPr>
        <w:spacing w:before="80" w:after="80"/>
        <w:jc w:val="left"/>
      </w:pPr>
      <w:r>
        <w:rPr>
          <w:rFonts w:ascii="Arial" w:cs="Arial" w:eastAsia="Arial" w:hAnsi="Arial"/>
          <w:b w:val="false"/>
          <w:bCs w:val="false"/>
          <w:i/>
          <w:iCs/>
          <w:color w:val="555555"/>
          <w:sz w:val="22"/>
          <w:szCs w:val="22"/>
        </w:rPr>
        <w:t xml:space="preserve">These are not assumptions. They are failure descriptions. They say nothing about what exists. They only describe what collapse looks like.</w:t>
      </w:r>
    </w:p>
    <w:p>
      <w:pPr>
        <w:spacing w:before="160" w:after="40"/>
      </w:pPr>
      <w:r>
        <w:t xml:space="preserve"/>
      </w:r>
    </w:p>
    <w:p>
      <w:pPr>
        <w:pBdr>
          <w:bottom w:val="single" w:color="C9A84C" w:sz="6" w:space="1"/>
        </w:pBdr>
        <w:spacing w:before="80" w:after="80"/>
      </w:pPr>
      <w:r>
        <w:t xml:space="preserve"/>
      </w:r>
    </w:p>
    <w:p>
      <w:pPr>
        <w:spacing w:before="80" w:after="40"/>
      </w:pPr>
      <w:r>
        <w:t xml:space="preserve"/>
      </w:r>
    </w:p>
    <w:p>
      <w:pPr>
        <w:spacing w:before="300" w:after="100"/>
      </w:pPr>
      <w:r>
        <w:rPr>
          <w:rFonts w:ascii="Arial" w:cs="Arial" w:eastAsia="Arial" w:hAnsi="Arial"/>
          <w:b/>
          <w:bCs/>
          <w:caps/>
          <w:color w:val="C9A84C"/>
          <w:sz w:val="20"/>
          <w:szCs w:val="20"/>
        </w:rPr>
        <w:t xml:space="preserve">What Follows Whether We Like It or Not</w:t>
      </w:r>
    </w:p>
    <w:p>
      <w:pPr>
        <w:spacing w:before="40" w:after="40"/>
      </w:pPr>
      <w:r>
        <w:t xml:space="preserve"/>
      </w:r>
    </w:p>
    <w:p>
      <w:pPr>
        <w:pStyle w:val="ListParagraph"/>
        <w:numPr>
          <w:ilvl w:val="0"/>
          <w:numId w:val="2"/>
        </w:numPr>
        <w:spacing w:before="80" w:after="80"/>
      </w:pPr>
      <w:r>
        <w:rPr>
          <w:rFonts w:ascii="Arial" w:cs="Arial" w:eastAsia="Arial" w:hAnsi="Arial"/>
          <w:sz w:val="22"/>
          <w:szCs w:val="22"/>
        </w:rPr>
        <w:t xml:space="preserve">Avoiding the first failure requires internal consistency.</w:t>
      </w:r>
    </w:p>
    <w:p>
      <w:pPr>
        <w:pStyle w:val="ListParagraph"/>
        <w:numPr>
          <w:ilvl w:val="0"/>
          <w:numId w:val="2"/>
        </w:numPr>
        <w:spacing w:before="80" w:after="80"/>
      </w:pPr>
      <w:r>
        <w:rPr>
          <w:rFonts w:ascii="Arial" w:cs="Arial" w:eastAsia="Arial" w:hAnsi="Arial"/>
          <w:sz w:val="22"/>
          <w:szCs w:val="22"/>
        </w:rPr>
        <w:t xml:space="preserve">Avoiding the second failure requires sustained correction.</w:t>
      </w:r>
    </w:p>
    <w:p>
      <w:pPr>
        <w:spacing w:before="8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Calling this trivial does not remove it. Calling it obvious does not weaken it. Calling it philosophy does not exempt anything from it.</w:t>
      </w:r>
    </w:p>
    <w:p>
      <w:pPr>
        <w:spacing w:before="6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The constraint applies to anything that lasts long enough to be noticed.</w:t>
      </w:r>
    </w:p>
    <w:p>
      <w:pPr>
        <w:spacing w:before="160" w:after="40"/>
      </w:pPr>
      <w:r>
        <w:t xml:space="preserve"/>
      </w:r>
    </w:p>
    <w:p>
      <w:pPr>
        <w:pBdr>
          <w:bottom w:val="single" w:color="C9A84C" w:sz="6" w:space="1"/>
        </w:pBdr>
        <w:spacing w:before="80" w:after="80"/>
      </w:pPr>
      <w:r>
        <w:t xml:space="preserve"/>
      </w:r>
    </w:p>
    <w:p>
      <w:pPr>
        <w:spacing w:before="80" w:after="40"/>
      </w:pPr>
      <w:r>
        <w:t xml:space="preserve"/>
      </w:r>
    </w:p>
    <w:p>
      <w:pPr>
        <w:spacing w:before="300" w:after="100"/>
      </w:pPr>
      <w:r>
        <w:rPr>
          <w:rFonts w:ascii="Arial" w:cs="Arial" w:eastAsia="Arial" w:hAnsi="Arial"/>
          <w:b/>
          <w:bCs/>
          <w:caps/>
          <w:color w:val="C9A84C"/>
          <w:sz w:val="20"/>
          <w:szCs w:val="20"/>
        </w:rPr>
        <w:t xml:space="preserve">The Constraint Stated Without Controversy</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0"/>
              <w:bottom w:val="single" w:color="C9A84C" w:sz="4"/>
              <w:right w:val="none" w:color="FFFFFF" w:sz="0"/>
            </w:tcBorders>
            <w:shd w:fill="F5EDD6" w:val="clear"/>
            <w:tcMar>
              <w:top w:type="dxa" w:w="200"/>
              <w:left w:type="dxa" w:w="300"/>
              <w:bottom w:type="dxa" w:w="200"/>
              <w:right w:type="dxa" w:w="200"/>
            </w:tcMar>
          </w:tcPr>
          <w:p>
            <w:pPr>
              <w:spacing w:before="40" w:after="40"/>
            </w:pPr>
            <w:r>
              <w:rPr>
                <w:rFonts w:ascii="Arial" w:cs="Arial" w:eastAsia="Arial" w:hAnsi="Arial"/>
                <w:b/>
                <w:bCs/>
                <w:color w:val="1A1A2E"/>
                <w:sz w:val="26"/>
                <w:szCs w:val="26"/>
              </w:rPr>
              <w:t xml:space="preserve">Whatever persists must do so without contradicting itself.</w:t>
            </w:r>
          </w:p>
        </w:tc>
      </w:tr>
    </w:tbl>
    <w:p>
      <w:pPr>
        <w:spacing w:before="8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This does not privilege any ontology. It does not depend on science, scripture, philosophy, or consensus. It only excludes what cannot survive its own definition.</w:t>
      </w:r>
    </w:p>
    <w:p>
      <w:pPr>
        <w:spacing w:before="160" w:after="40"/>
      </w:pPr>
      <w:r>
        <w:t xml:space="preserve"/>
      </w:r>
    </w:p>
    <w:p>
      <w:pPr>
        <w:pBdr>
          <w:bottom w:val="single" w:color="C9A84C" w:sz="6" w:space="1"/>
        </w:pBdr>
        <w:spacing w:before="80" w:after="80"/>
      </w:pPr>
      <w:r>
        <w:t xml:space="preserve"/>
      </w:r>
    </w:p>
    <w:p>
      <w:pPr>
        <w:spacing w:before="80" w:after="40"/>
      </w:pPr>
      <w:r>
        <w:t xml:space="preserve"/>
      </w:r>
    </w:p>
    <w:p>
      <w:pPr>
        <w:spacing w:before="300" w:after="100"/>
      </w:pPr>
      <w:r>
        <w:rPr>
          <w:rFonts w:ascii="Arial" w:cs="Arial" w:eastAsia="Arial" w:hAnsi="Arial"/>
          <w:b/>
          <w:bCs/>
          <w:caps/>
          <w:color w:val="C9A84C"/>
          <w:sz w:val="20"/>
          <w:szCs w:val="20"/>
        </w:rPr>
        <w:t xml:space="preserve">Minimal Formalization (Optional)</w:t>
      </w:r>
    </w:p>
    <w:p>
      <w:pPr>
        <w:spacing w:before="4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For those who prefer symbols to prose, the constraint can be stated compactly. Nothing hinges on the notation. The constraint is already doing the work.</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none" w:color="FFFFFF" w:sz="0"/>
            </w:tcBorders>
            <w:shd w:fill="2E2E4E" w:val="clear"/>
            <w:tcMar>
              <w:top w:type="dxa" w:w="200"/>
              <w:left w:type="dxa" w:w="300"/>
              <w:bottom w:type="dxa" w:w="200"/>
              <w:right w:type="dxa" w:w="200"/>
            </w:tcMar>
          </w:tcPr>
          <w:p>
            <w:pPr>
              <w:spacing w:before="40" w:after="40"/>
              <w:jc w:val="left"/>
            </w:pPr>
            <w:r>
              <w:rPr>
                <w:rFonts w:ascii="Courier New" w:cs="Courier New" w:eastAsia="Courier New" w:hAnsi="Courier New"/>
                <w:b w:val="false"/>
                <w:bCs w:val="false"/>
                <w:i w:val="false"/>
                <w:iCs w:val="false"/>
                <w:color w:val="F5EDD6"/>
                <w:sz w:val="21"/>
                <w:szCs w:val="21"/>
              </w:rPr>
              <w:t xml:space="preserve">Let ψ denote a candidate form.</w:t>
            </w:r>
          </w:p>
          <w:p>
            <w:pPr>
              <w:spacing w:before="40" w:after="40"/>
              <w:jc w:val="left"/>
            </w:pPr>
            <w:r>
              <w:rPr>
                <w:rFonts w:ascii="Courier New" w:cs="Courier New" w:eastAsia="Courier New" w:hAnsi="Courier New"/>
                <w:b w:val="false"/>
                <w:bCs w:val="false"/>
                <w:i w:val="false"/>
                <w:iCs w:val="false"/>
                <w:color w:val="F5EDD6"/>
                <w:sz w:val="21"/>
                <w:szCs w:val="21"/>
              </w:rPr>
              <w:t xml:space="preserve"/>
            </w:r>
          </w:p>
          <w:p>
            <w:pPr>
              <w:spacing w:before="40" w:after="40"/>
              <w:jc w:val="left"/>
            </w:pPr>
            <w:r>
              <w:rPr>
                <w:rFonts w:ascii="Courier New" w:cs="Courier New" w:eastAsia="Courier New" w:hAnsi="Courier New"/>
                <w:b/>
                <w:bCs/>
                <w:i w:val="false"/>
                <w:iCs w:val="false"/>
                <w:color w:val="C9A84C"/>
                <w:sz w:val="20"/>
                <w:szCs w:val="20"/>
              </w:rPr>
              <w:t xml:space="preserve">Condition 1 — Recursive Closure:</w:t>
            </w:r>
          </w:p>
          <w:p>
            <w:pPr>
              <w:spacing w:before="40" w:after="40"/>
              <w:jc w:val="left"/>
            </w:pPr>
            <w:r>
              <w:rPr>
                <w:rFonts w:ascii="Courier New" w:cs="Courier New" w:eastAsia="Courier New" w:hAnsi="Courier New"/>
                <w:b w:val="false"/>
                <w:bCs w:val="false"/>
                <w:i w:val="false"/>
                <w:iCs w:val="false"/>
                <w:color w:val="F5EDD6"/>
                <w:sz w:val="22"/>
                <w:szCs w:val="22"/>
              </w:rPr>
              <w:t xml:space="preserve">  ψ = δ̂(ψ)</w:t>
            </w:r>
          </w:p>
          <w:p>
            <w:pPr>
              <w:spacing w:before="40" w:after="40"/>
              <w:jc w:val="left"/>
            </w:pPr>
            <w:r>
              <w:rPr>
                <w:rFonts w:ascii="Courier New" w:cs="Courier New" w:eastAsia="Courier New" w:hAnsi="Courier New"/>
                <w:b w:val="false"/>
                <w:bCs w:val="false"/>
                <w:i/>
                <w:iCs/>
                <w:color w:val="AAAAAA"/>
                <w:sz w:val="19"/>
                <w:szCs w:val="19"/>
              </w:rPr>
              <w:t xml:space="preserve">  The form must re-establish its own boundary under re-application.</w:t>
            </w:r>
          </w:p>
          <w:p>
            <w:pPr>
              <w:spacing w:before="40" w:after="40"/>
              <w:jc w:val="left"/>
            </w:pPr>
            <w:r>
              <w:rPr>
                <w:rFonts w:ascii="Courier New" w:cs="Courier New" w:eastAsia="Courier New" w:hAnsi="Courier New"/>
                <w:b w:val="false"/>
                <w:bCs w:val="false"/>
                <w:i w:val="false"/>
                <w:iCs w:val="false"/>
                <w:color w:val="F5EDD6"/>
                <w:sz w:val="21"/>
                <w:szCs w:val="21"/>
              </w:rPr>
              <w:t xml:space="preserve"/>
            </w:r>
          </w:p>
          <w:p>
            <w:pPr>
              <w:spacing w:before="40" w:after="40"/>
              <w:jc w:val="left"/>
            </w:pPr>
            <w:r>
              <w:rPr>
                <w:rFonts w:ascii="Courier New" w:cs="Courier New" w:eastAsia="Courier New" w:hAnsi="Courier New"/>
                <w:b/>
                <w:bCs/>
                <w:i w:val="false"/>
                <w:iCs w:val="false"/>
                <w:color w:val="C9A84C"/>
                <w:sz w:val="20"/>
                <w:szCs w:val="20"/>
              </w:rPr>
              <w:t xml:space="preserve">Condition 2 — Energetic Viability:</w:t>
            </w:r>
          </w:p>
          <w:p>
            <w:pPr>
              <w:spacing w:before="40" w:after="40"/>
              <w:jc w:val="left"/>
            </w:pPr>
            <w:r>
              <w:rPr>
                <w:rFonts w:ascii="Courier New" w:cs="Courier New" w:eastAsia="Courier New" w:hAnsi="Courier New"/>
                <w:b w:val="false"/>
                <w:bCs w:val="false"/>
                <w:i w:val="false"/>
                <w:iCs w:val="false"/>
                <w:color w:val="F5EDD6"/>
                <w:sz w:val="22"/>
                <w:szCs w:val="22"/>
              </w:rPr>
              <w:t xml:space="preserve">  ⟨Φ⟩ ≥ ⟨W⟩</w:t>
            </w:r>
          </w:p>
          <w:p>
            <w:pPr>
              <w:spacing w:before="40" w:after="40"/>
              <w:jc w:val="left"/>
            </w:pPr>
            <w:r>
              <w:rPr>
                <w:rFonts w:ascii="Courier New" w:cs="Courier New" w:eastAsia="Courier New" w:hAnsi="Courier New"/>
                <w:b w:val="false"/>
                <w:bCs w:val="false"/>
                <w:i/>
                <w:iCs/>
                <w:color w:val="AAAAAA"/>
                <w:sz w:val="19"/>
                <w:szCs w:val="19"/>
              </w:rPr>
              <w:t xml:space="preserve">  The support sustaining the form must meet or exceed the cost of doing so.</w:t>
            </w:r>
          </w:p>
        </w:tc>
      </w:tr>
    </w:tbl>
    <w:p>
      <w:pPr>
        <w:spacing w:before="160" w:after="40"/>
      </w:pPr>
      <w:r>
        <w:t xml:space="preserve"/>
      </w:r>
    </w:p>
    <w:p>
      <w:pPr>
        <w:pBdr>
          <w:bottom w:val="single" w:color="C9A84C" w:sz="6" w:space="1"/>
        </w:pBdr>
        <w:spacing w:before="80" w:after="80"/>
      </w:pPr>
      <w:r>
        <w:t xml:space="preserve"/>
      </w:r>
    </w:p>
    <w:p>
      <w:pPr>
        <w:spacing w:before="80" w:after="40"/>
      </w:pPr>
      <w:r>
        <w:t xml:space="preserve"/>
      </w:r>
    </w:p>
    <w:p>
      <w:pPr>
        <w:spacing w:before="300" w:after="100"/>
      </w:pPr>
      <w:r>
        <w:rPr>
          <w:rFonts w:ascii="Arial" w:cs="Arial" w:eastAsia="Arial" w:hAnsi="Arial"/>
          <w:b/>
          <w:bCs/>
          <w:caps/>
          <w:color w:val="C9A84C"/>
          <w:sz w:val="20"/>
          <w:szCs w:val="20"/>
        </w:rPr>
        <w:t xml:space="preserve">Why Skepticism Does Not Weaken It</w:t>
      </w:r>
    </w:p>
    <w:p>
      <w:pPr>
        <w:spacing w:before="4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If the constraint is false, then something can persist while contradicting itself or while failing to sustain itself.</w:t>
      </w:r>
    </w:p>
    <w:p>
      <w:pPr>
        <w:spacing w:before="60" w:after="60"/>
      </w:pPr>
      <w:r>
        <w:t xml:space="preserve"/>
      </w:r>
    </w:p>
    <w:p>
      <w:pPr>
        <w:spacing w:before="80" w:after="80"/>
        <w:jc w:val="left"/>
      </w:pPr>
      <w:r>
        <w:rPr>
          <w:rFonts w:ascii="Arial" w:cs="Arial" w:eastAsia="Arial" w:hAnsi="Arial"/>
          <w:b w:val="false"/>
          <w:bCs w:val="false"/>
          <w:i w:val="false"/>
          <w:iCs w:val="false"/>
          <w:color w:val="1A1A1A"/>
          <w:sz w:val="22"/>
          <w:szCs w:val="22"/>
        </w:rPr>
        <w:t xml:space="preserve">In that case, identity, measurement, and explanation collapse together. There is no stable position from which to object.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1A1A2E" w:val="clear"/>
            <w:tcMar>
              <w:top w:type="dxa" w:w="200"/>
              <w:left w:type="dxa" w:w="300"/>
              <w:bottom w:type="dxa" w:w="200"/>
              <w:right w:type="dxa" w:w="300"/>
            </w:tcMar>
          </w:tcPr>
          <w:p>
            <w:pPr>
              <w:spacing w:before="40" w:after="0"/>
              <w:jc w:val="left"/>
            </w:pPr>
            <w:r>
              <w:rPr>
                <w:rFonts w:ascii="Arial" w:cs="Arial" w:eastAsia="Arial" w:hAnsi="Arial"/>
                <w:b/>
                <w:bCs/>
                <w:i w:val="false"/>
                <w:iCs w:val="false"/>
                <w:color w:val="FFFFFF"/>
                <w:sz w:val="24"/>
                <w:szCs w:val="24"/>
              </w:rPr>
              <w:t xml:space="preserve">Skepticism tests the constraint by relying on it.</w:t>
            </w:r>
          </w:p>
          <w:p>
            <w:pPr>
              <w:spacing w:before="60" w:after="0"/>
              <w:jc w:val="left"/>
            </w:pPr>
            <w:r>
              <w:rPr>
                <w:rFonts w:ascii="Arial" w:cs="Arial" w:eastAsia="Arial" w:hAnsi="Arial"/>
                <w:b w:val="false"/>
                <w:bCs w:val="false"/>
                <w:i w:val="false"/>
                <w:iCs w:val="false"/>
                <w:color w:val="CCCCCC"/>
                <w:sz w:val="22"/>
                <w:szCs w:val="22"/>
              </w:rPr>
              <w:t xml:space="preserve"/>
            </w:r>
          </w:p>
          <w:p>
            <w:pPr>
              <w:spacing w:before="60" w:after="0"/>
              <w:jc w:val="left"/>
            </w:pPr>
            <w:r>
              <w:rPr>
                <w:rFonts w:ascii="Arial" w:cs="Arial" w:eastAsia="Arial" w:hAnsi="Arial"/>
                <w:b w:val="false"/>
                <w:bCs w:val="false"/>
                <w:i w:val="false"/>
                <w:iCs w:val="false"/>
                <w:color w:val="CCCCCC"/>
                <w:sz w:val="21"/>
                <w:szCs w:val="21"/>
              </w:rPr>
              <w:t xml:space="preserve">To deny persistence, a denial must persist.</w:t>
            </w:r>
          </w:p>
          <w:p>
            <w:pPr>
              <w:spacing w:before="60" w:after="0"/>
              <w:jc w:val="left"/>
            </w:pPr>
            <w:r>
              <w:rPr>
                <w:rFonts w:ascii="Arial" w:cs="Arial" w:eastAsia="Arial" w:hAnsi="Arial"/>
                <w:b w:val="false"/>
                <w:bCs w:val="false"/>
                <w:i w:val="false"/>
                <w:iCs w:val="false"/>
                <w:color w:val="CCCCCC"/>
                <w:sz w:val="21"/>
                <w:szCs w:val="21"/>
              </w:rPr>
              <w:t xml:space="preserve">To deny consistency, a claim must remain consistent.</w:t>
            </w:r>
          </w:p>
          <w:p>
            <w:pPr>
              <w:spacing w:before="60" w:after="40"/>
              <w:jc w:val="left"/>
            </w:pPr>
            <w:r>
              <w:rPr>
                <w:rFonts w:ascii="Arial" w:cs="Arial" w:eastAsia="Arial" w:hAnsi="Arial"/>
                <w:b w:val="false"/>
                <w:bCs w:val="false"/>
                <w:i w:val="false"/>
                <w:iCs w:val="false"/>
                <w:color w:val="CCCCCC"/>
                <w:sz w:val="21"/>
                <w:szCs w:val="21"/>
              </w:rPr>
              <w:t xml:space="preserve">To deny the constraint, an argument must satisfy it.</w:t>
            </w:r>
          </w:p>
        </w:tc>
      </w:tr>
    </w:tbl>
    <w:p>
      <w:pPr>
        <w:spacing w:before="160" w:after="40"/>
      </w:pPr>
      <w:r>
        <w:t xml:space="preserve"/>
      </w:r>
    </w:p>
    <w:p>
      <w:pPr>
        <w:pBdr>
          <w:bottom w:val="single" w:color="C9A84C" w:sz="6" w:space="1"/>
        </w:pBdr>
        <w:spacing w:before="80" w:after="80"/>
      </w:pPr>
      <w:r>
        <w:t xml:space="preserve"/>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1A1A2E" w:val="clear"/>
            <w:tcMar>
              <w:top w:type="dxa" w:w="340"/>
              <w:left w:type="dxa" w:w="400"/>
              <w:bottom w:type="dxa" w:w="340"/>
              <w:right w:type="dxa" w:w="400"/>
            </w:tcMar>
          </w:tcPr>
          <w:p>
            <w:pPr>
              <w:spacing w:before="0" w:after="120"/>
              <w:jc w:val="center"/>
            </w:pPr>
            <w:r>
              <w:rPr>
                <w:rFonts w:ascii="Arial" w:cs="Arial" w:eastAsia="Arial" w:hAnsi="Arial"/>
                <w:b/>
                <w:bCs/>
                <w:color w:val="C9A84C"/>
                <w:sz w:val="24"/>
                <w:szCs w:val="24"/>
              </w:rPr>
              <w:t xml:space="preserve">The One Sentence That Survives All Scrutiny</w:t>
            </w:r>
          </w:p>
          <w:p>
            <w:pPr>
              <w:spacing w:before="0" w:after="120"/>
              <w:jc w:val="center"/>
            </w:pPr>
            <w:r>
              <w:rPr>
                <w:rFonts w:ascii="Arial" w:cs="Arial" w:eastAsia="Arial" w:hAnsi="Arial"/>
                <w:b/>
                <w:bCs/>
                <w:color w:val="FFFFFF"/>
                <w:sz w:val="30"/>
                <w:szCs w:val="30"/>
              </w:rPr>
              <w:t xml:space="preserve">Reality consists of whatever can continue being itself without breaking.</w:t>
            </w:r>
          </w:p>
          <w:p>
            <w:pPr>
              <w:spacing w:before="0" w:after="80"/>
              <w:jc w:val="center"/>
            </w:pPr>
            <w:r>
              <w:rPr>
                <w:rFonts w:ascii="Arial" w:cs="Arial" w:eastAsia="Arial" w:hAnsi="Arial"/>
                <w:i/>
                <w:iCs/>
                <w:color w:val="AAAAAA"/>
                <w:sz w:val="22"/>
                <w:szCs w:val="22"/>
              </w:rPr>
              <w:t xml:space="preserve">Everything else is elaboration.</w:t>
            </w:r>
          </w:p>
        </w:tc>
      </w:tr>
    </w:tbl>
    <w:p>
      <w:pPr>
        <w:spacing w:before="160" w:after="80"/>
      </w:pPr>
      <w:r>
        <w:t xml:space="preserve"/>
      </w:r>
    </w:p>
    <w:p>
      <w:pPr>
        <w:spacing w:before="80" w:after="80"/>
        <w:jc w:val="center"/>
      </w:pPr>
      <w:r>
        <w:rPr>
          <w:rFonts w:ascii="Arial" w:cs="Arial" w:eastAsia="Arial" w:hAnsi="Arial"/>
          <w:color w:val="888888"/>
          <w:sz w:val="18"/>
          <w:szCs w:val="18"/>
        </w:rPr>
        <w:t xml:space="preserve">The Bedrock Program  ·  Independent Structural Research  ·  NohMad LLC  ·  2026</w:t>
      </w:r>
    </w:p>
    <w:sectPr>
      <w:footerReference w:type="default" r:id="rId6"/>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80" w:after="40"/>
      <w:jc w:val="center"/>
    </w:pPr>
    <w:r>
      <w:rPr>
        <w:rFonts w:ascii="Arial" w:cs="Arial" w:eastAsia="Arial" w:hAnsi="Arial"/>
        <w:color w:val="888888"/>
        <w:sz w:val="17"/>
        <w:szCs w:val="17"/>
      </w:rPr>
      <w:t xml:space="preserve">Produced by NohMad LLC  |  The Bedrock Research Team  |  Research Output v1.0</w:t>
    </w:r>
  </w:p>
  <w:p>
    <w:pPr>
      <w:spacing w:before="0" w:after="40"/>
      <w:jc w:val="center"/>
    </w:pPr>
    <w:r>
      <w:rPr>
        <w:rFonts w:ascii="Arial" w:cs="Arial" w:eastAsia="Arial" w:hAnsi="Arial"/>
        <w:color w:val="888888"/>
        <w:sz w:val="17"/>
        <w:szCs w:val="17"/>
      </w:rPr>
      <w:t xml:space="preserve">Invariant Source: </w:t>
    </w:r>
    <w:r>
      <w:rPr>
        <w:rFonts w:ascii="Arial" w:cs="Arial" w:eastAsia="Arial" w:hAnsi="Arial"/>
        <w:color w:val="C9A84C"/>
        <w:sz w:val="17"/>
        <w:szCs w:val="17"/>
      </w:rPr>
      <w:t xml:space="preserve">github.com/The-Bedrock-Project/bedrock-program</w:t>
    </w:r>
    <w:r>
      <w:rPr>
        <w:rFonts w:ascii="Arial" w:cs="Arial" w:eastAsia="Arial" w:hAnsi="Arial"/>
        <w:color w:val="888888"/>
        <w:sz w:val="17"/>
        <w:szCs w:val="17"/>
      </w:rPr>
      <w:t xml:space="preserve">  |  Consistency is Law. Selection is the 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2026-03-04T20:00:30.517Z</dcterms:created>
  <dcterms:modified xsi:type="dcterms:W3CDTF">2026-03-04T20:00:30.518Z</dcterms:modified>
</cp:coreProperties>
</file>

<file path=docProps/custom.xml><?xml version="1.0" encoding="utf-8"?>
<Properties xmlns="http://schemas.openxmlformats.org/officeDocument/2006/custom-properties" xmlns:vt="http://schemas.openxmlformats.org/officeDocument/2006/docPropsVTypes"/>
</file>