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FAC45" w14:textId="77777777" w:rsidR="00C27747" w:rsidRPr="0041654A" w:rsidRDefault="00C27747" w:rsidP="00C27747">
      <w:pPr>
        <w:pStyle w:val="Title"/>
        <w:jc w:val="center"/>
      </w:pPr>
    </w:p>
    <w:p w14:paraId="11FA47C1" w14:textId="77777777" w:rsidR="00C27747" w:rsidRPr="0041654A" w:rsidRDefault="00C27747" w:rsidP="00C27747">
      <w:pPr>
        <w:pStyle w:val="Title"/>
        <w:jc w:val="center"/>
      </w:pPr>
    </w:p>
    <w:p w14:paraId="07B14787" w14:textId="77777777" w:rsidR="00C27747" w:rsidRPr="0041654A" w:rsidRDefault="00C27747" w:rsidP="00C27747">
      <w:pPr>
        <w:pStyle w:val="Title"/>
        <w:jc w:val="center"/>
      </w:pPr>
    </w:p>
    <w:p w14:paraId="707ACA58" w14:textId="499F84AA" w:rsidR="00C27747" w:rsidRPr="0041654A" w:rsidRDefault="00C27747" w:rsidP="00C27747">
      <w:pPr>
        <w:pStyle w:val="Title"/>
        <w:jc w:val="center"/>
      </w:pPr>
      <w:r w:rsidRPr="0041654A">
        <w:t>The Resonant Architecture of Cognition</w:t>
      </w:r>
    </w:p>
    <w:p w14:paraId="17DEFD46" w14:textId="3E7D8597" w:rsidR="00C27747" w:rsidRPr="0041654A" w:rsidRDefault="00C27747" w:rsidP="00C27747">
      <w:pPr>
        <w:pStyle w:val="Subtitle"/>
        <w:jc w:val="center"/>
        <w:rPr>
          <w:color w:val="auto"/>
        </w:rPr>
      </w:pPr>
      <w:r w:rsidRPr="0041654A">
        <w:rPr>
          <w:color w:val="auto"/>
        </w:rPr>
        <w:t xml:space="preserve">A </w:t>
      </w:r>
      <w:proofErr w:type="gramStart"/>
      <w:r w:rsidRPr="0041654A">
        <w:rPr>
          <w:color w:val="auto"/>
        </w:rPr>
        <w:t>TL;DR</w:t>
      </w:r>
      <w:proofErr w:type="gramEnd"/>
    </w:p>
    <w:p w14:paraId="3BC24F1D" w14:textId="77777777" w:rsidR="00C27747" w:rsidRPr="0041654A" w:rsidRDefault="00C27747" w:rsidP="00C27747"/>
    <w:p w14:paraId="4CDD7A3D" w14:textId="77777777" w:rsidR="00C27747" w:rsidRPr="0041654A" w:rsidRDefault="00C27747" w:rsidP="00C27747"/>
    <w:p w14:paraId="19B79609" w14:textId="77777777" w:rsidR="00C27747" w:rsidRPr="0041654A" w:rsidRDefault="00C27747" w:rsidP="00C27747"/>
    <w:p w14:paraId="2BC5FDDA" w14:textId="77777777" w:rsidR="00C27747" w:rsidRPr="0041654A" w:rsidRDefault="00C27747" w:rsidP="00C27747"/>
    <w:p w14:paraId="60A71D20" w14:textId="77777777" w:rsidR="00C27747" w:rsidRPr="0041654A"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t>This framework offers a new way to understand human cognition, especially for neurodivergent individuals. It challenges the idea that "normal" cognition is the only effective way to think and act. Instead, it proposes that our brains can be profoundly driven by personal meaning and internal coherence, rather than solely by external pressures or traditional willpower.</w:t>
      </w:r>
    </w:p>
    <w:p w14:paraId="146F45D2" w14:textId="77777777" w:rsidR="00C27747" w:rsidRPr="00C27747" w:rsidRDefault="00C27747" w:rsidP="00C27747">
      <w:pPr>
        <w:spacing w:line="480" w:lineRule="auto"/>
        <w:rPr>
          <w:rFonts w:ascii="Times New Roman" w:hAnsi="Times New Roman" w:cs="Times New Roman"/>
          <w:sz w:val="24"/>
          <w:szCs w:val="24"/>
        </w:rPr>
      </w:pPr>
    </w:p>
    <w:p w14:paraId="06154565" w14:textId="77777777" w:rsidR="00C27747" w:rsidRPr="00C27747"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t>This summary explains what the framework is, why it matters, how it solves problems, how it was developed, and where it can be applied. It's designed for an intelligent general audience to quickly grasp the core ideas and decide if they want to explore further.</w:t>
      </w:r>
    </w:p>
    <w:p w14:paraId="7913F553" w14:textId="77777777" w:rsidR="00C27747" w:rsidRPr="00C27747"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pict w14:anchorId="007E5706">
          <v:rect id="_x0000_i1061" style="width:0;height:1.5pt" o:hralign="center" o:hrstd="t" o:hrnoshade="t" o:hr="t" fillcolor="#1b1c1d" stroked="f"/>
        </w:pict>
      </w:r>
    </w:p>
    <w:p w14:paraId="0DB775DB" w14:textId="77777777" w:rsidR="00C27747" w:rsidRPr="0041654A" w:rsidRDefault="00C27747" w:rsidP="00C27747">
      <w:pPr>
        <w:pStyle w:val="Heading1"/>
        <w:rPr>
          <w:color w:val="auto"/>
        </w:rPr>
      </w:pPr>
      <w:r w:rsidRPr="0041654A">
        <w:rPr>
          <w:color w:val="auto"/>
        </w:rPr>
        <w:t>What is The Resonant Architecture of Cognition?</w:t>
      </w:r>
    </w:p>
    <w:p w14:paraId="3E7BB1D6" w14:textId="77777777" w:rsidR="00C27747" w:rsidRPr="0041654A" w:rsidRDefault="00C27747" w:rsidP="00C27747"/>
    <w:p w14:paraId="5230FA0C" w14:textId="77777777" w:rsidR="00C27747" w:rsidRPr="0041654A"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t xml:space="preserve">The Resonant Architecture of Cognition is a unified framework that describes a cognitive system where </w:t>
      </w:r>
      <w:r w:rsidRPr="00C27747">
        <w:rPr>
          <w:rFonts w:ascii="Times New Roman" w:hAnsi="Times New Roman" w:cs="Times New Roman"/>
          <w:b/>
          <w:bCs/>
          <w:sz w:val="24"/>
          <w:szCs w:val="24"/>
        </w:rPr>
        <w:t>meaning, coherence, and authenticity are the primary drivers of thought and action.</w:t>
      </w:r>
      <w:r w:rsidRPr="00C27747">
        <w:rPr>
          <w:rFonts w:ascii="Times New Roman" w:hAnsi="Times New Roman" w:cs="Times New Roman"/>
          <w:sz w:val="24"/>
          <w:szCs w:val="24"/>
        </w:rPr>
        <w:t xml:space="preserve"> </w:t>
      </w:r>
      <w:r w:rsidRPr="00C27747">
        <w:rPr>
          <w:rFonts w:ascii="Times New Roman" w:hAnsi="Times New Roman" w:cs="Times New Roman"/>
          <w:sz w:val="24"/>
          <w:szCs w:val="24"/>
        </w:rPr>
        <w:lastRenderedPageBreak/>
        <w:t>Unlike traditional models that often focus on deficits, this framework views certain neurodivergent traits as unique, high-bandwidth specializations, optimized for specific forms of meaning-driven processing.</w:t>
      </w:r>
    </w:p>
    <w:p w14:paraId="38A051F1" w14:textId="77777777" w:rsidR="00C27747" w:rsidRPr="00C27747" w:rsidRDefault="00C27747" w:rsidP="00C27747">
      <w:pPr>
        <w:spacing w:line="480" w:lineRule="auto"/>
        <w:rPr>
          <w:rFonts w:ascii="Times New Roman" w:hAnsi="Times New Roman" w:cs="Times New Roman"/>
          <w:sz w:val="24"/>
          <w:szCs w:val="24"/>
        </w:rPr>
      </w:pPr>
    </w:p>
    <w:p w14:paraId="7D598EBE" w14:textId="63987014" w:rsidR="00C27747" w:rsidRPr="00C27747"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t>At its core, the framework is built around three interdependent constructs:</w:t>
      </w:r>
    </w:p>
    <w:p w14:paraId="517BC06F" w14:textId="77777777" w:rsidR="00C27747" w:rsidRPr="0041654A" w:rsidRDefault="00C27747" w:rsidP="00C27747">
      <w:pPr>
        <w:numPr>
          <w:ilvl w:val="0"/>
          <w:numId w:val="1"/>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Ontologically Modulated Executive Function (OMEF):</w:t>
      </w:r>
      <w:r w:rsidRPr="00C27747">
        <w:rPr>
          <w:rFonts w:ascii="Times New Roman" w:hAnsi="Times New Roman" w:cs="Times New Roman"/>
          <w:sz w:val="24"/>
          <w:szCs w:val="24"/>
        </w:rPr>
        <w:t xml:space="preserve"> This describes an executive gating mechanism where effort and focus are </w:t>
      </w:r>
      <w:r w:rsidRPr="00C27747">
        <w:rPr>
          <w:rFonts w:ascii="Times New Roman" w:hAnsi="Times New Roman" w:cs="Times New Roman"/>
          <w:i/>
          <w:iCs/>
          <w:sz w:val="24"/>
          <w:szCs w:val="24"/>
        </w:rPr>
        <w:t>not</w:t>
      </w:r>
      <w:r w:rsidRPr="00C27747">
        <w:rPr>
          <w:rFonts w:ascii="Times New Roman" w:hAnsi="Times New Roman" w:cs="Times New Roman"/>
          <w:sz w:val="24"/>
          <w:szCs w:val="24"/>
        </w:rPr>
        <w:t xml:space="preserve"> driven by willpower in the traditional sense. Instead, the ability to initiate and sustain tasks is entirely dependent on how deeply the task resonates with an individual's internal sense of purpose, coherence, and values. If a task doesn't align, engagement is extremely difficult, regardless of perceived importance or external reward. This is empirically anchored by traits like exceptionally low Industriousness in the framework's foundational case study, indicating a system less compatible with duty-based or externally imposed motivation.</w:t>
      </w:r>
    </w:p>
    <w:p w14:paraId="1D28EB79" w14:textId="77777777" w:rsidR="00C27747" w:rsidRPr="00C27747" w:rsidRDefault="00C27747" w:rsidP="00C27747">
      <w:pPr>
        <w:spacing w:line="480" w:lineRule="auto"/>
        <w:rPr>
          <w:rFonts w:ascii="Times New Roman" w:hAnsi="Times New Roman" w:cs="Times New Roman"/>
          <w:sz w:val="24"/>
          <w:szCs w:val="24"/>
        </w:rPr>
      </w:pPr>
    </w:p>
    <w:p w14:paraId="13924156" w14:textId="77777777" w:rsidR="00C27747" w:rsidRPr="00C27747" w:rsidRDefault="00C27747" w:rsidP="00C27747">
      <w:pPr>
        <w:numPr>
          <w:ilvl w:val="0"/>
          <w:numId w:val="1"/>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False-Structure Intolerance (FSI):</w:t>
      </w:r>
      <w:r w:rsidRPr="00C27747">
        <w:rPr>
          <w:rFonts w:ascii="Times New Roman" w:hAnsi="Times New Roman" w:cs="Times New Roman"/>
          <w:sz w:val="24"/>
          <w:szCs w:val="24"/>
        </w:rPr>
        <w:t xml:space="preserve"> This is a neurocognitive preservation mechanism. When confronted with arbitrary, incoherent, or logically inconsistent structures (e.g., rigid bureaucratic rules, meaningless tasks, social rituals without clear purpose), the cognitive system triggers an immediate and profound shutdown. This isn't defiance, but an involuntary protection against absorbing or integrating information that is fundamentally misaligned with its internal logic and meaning-making processes. It acts as a "quality control" filter for incoming information and demands.</w:t>
      </w:r>
    </w:p>
    <w:p w14:paraId="7BE131B6" w14:textId="388BC27C" w:rsidR="00C27747" w:rsidRPr="0041654A" w:rsidRDefault="00C27747" w:rsidP="004352EE">
      <w:pPr>
        <w:numPr>
          <w:ilvl w:val="0"/>
          <w:numId w:val="1"/>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lastRenderedPageBreak/>
        <w:t>State-Contingent Motivational Filtering (SCMF):</w:t>
      </w:r>
      <w:r w:rsidRPr="00C27747">
        <w:rPr>
          <w:rFonts w:ascii="Times New Roman" w:hAnsi="Times New Roman" w:cs="Times New Roman"/>
          <w:sz w:val="24"/>
          <w:szCs w:val="24"/>
        </w:rPr>
        <w:t xml:space="preserve"> This mechanism governs energy management and output. It dictates that periods of intense, resonant engagement (often leading to hyperfocus or flow states) are followed by periods of mandatory cognitive "reset" or recovery. During these reset periods, engagement with </w:t>
      </w:r>
      <w:r w:rsidRPr="00C27747">
        <w:rPr>
          <w:rFonts w:ascii="Times New Roman" w:hAnsi="Times New Roman" w:cs="Times New Roman"/>
          <w:i/>
          <w:iCs/>
          <w:sz w:val="24"/>
          <w:szCs w:val="24"/>
        </w:rPr>
        <w:t>any</w:t>
      </w:r>
      <w:r w:rsidRPr="00C27747">
        <w:rPr>
          <w:rFonts w:ascii="Times New Roman" w:hAnsi="Times New Roman" w:cs="Times New Roman"/>
          <w:sz w:val="24"/>
          <w:szCs w:val="24"/>
        </w:rPr>
        <w:t xml:space="preserve"> non-resonant activity becomes impossible, and attempts to force it </w:t>
      </w:r>
      <w:proofErr w:type="gramStart"/>
      <w:r w:rsidRPr="00C27747">
        <w:rPr>
          <w:rFonts w:ascii="Times New Roman" w:hAnsi="Times New Roman" w:cs="Times New Roman"/>
          <w:sz w:val="24"/>
          <w:szCs w:val="24"/>
        </w:rPr>
        <w:t>lead</w:t>
      </w:r>
      <w:proofErr w:type="gramEnd"/>
      <w:r w:rsidRPr="00C27747">
        <w:rPr>
          <w:rFonts w:ascii="Times New Roman" w:hAnsi="Times New Roman" w:cs="Times New Roman"/>
          <w:sz w:val="24"/>
          <w:szCs w:val="24"/>
        </w:rPr>
        <w:t xml:space="preserve"> to burnout. This explains cycles of intense productivity followed by apparent "unavailability," which can be misinterpreted as laziness or lack of discipline in conventional settings.</w:t>
      </w:r>
    </w:p>
    <w:p w14:paraId="707EAE2C" w14:textId="77777777" w:rsidR="00C27747" w:rsidRPr="00C27747" w:rsidRDefault="00C27747" w:rsidP="00C27747">
      <w:pPr>
        <w:spacing w:line="480" w:lineRule="auto"/>
        <w:rPr>
          <w:rFonts w:ascii="Times New Roman" w:hAnsi="Times New Roman" w:cs="Times New Roman"/>
          <w:sz w:val="24"/>
          <w:szCs w:val="24"/>
        </w:rPr>
      </w:pPr>
    </w:p>
    <w:p w14:paraId="1861564F" w14:textId="77777777" w:rsidR="00C27747" w:rsidRPr="0041654A" w:rsidRDefault="00C27747" w:rsidP="00C27747">
      <w:pPr>
        <w:pStyle w:val="Heading2"/>
        <w:rPr>
          <w:color w:val="auto"/>
        </w:rPr>
      </w:pPr>
      <w:r w:rsidRPr="0041654A">
        <w:rPr>
          <w:color w:val="auto"/>
        </w:rPr>
        <w:t>Unifying Principles:</w:t>
      </w:r>
    </w:p>
    <w:p w14:paraId="75E6B7C8" w14:textId="705AB9D7" w:rsidR="00C27747" w:rsidRPr="00C27747"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t>These core constructs operate within a system characterized by:</w:t>
      </w:r>
    </w:p>
    <w:p w14:paraId="4C16C271" w14:textId="338FB399" w:rsidR="00C27747" w:rsidRPr="00C27747" w:rsidRDefault="00C27747" w:rsidP="00C27747">
      <w:pPr>
        <w:numPr>
          <w:ilvl w:val="0"/>
          <w:numId w:val="2"/>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Ontological Gating:</w:t>
      </w:r>
      <w:r w:rsidRPr="00C27747">
        <w:rPr>
          <w:rFonts w:ascii="Times New Roman" w:hAnsi="Times New Roman" w:cs="Times New Roman"/>
          <w:sz w:val="24"/>
          <w:szCs w:val="24"/>
        </w:rPr>
        <w:t xml:space="preserve"> The continuous, implicit evaluation of incoming information and tasks against an individual's deeply held internal model of how the world </w:t>
      </w:r>
      <w:r w:rsidRPr="00C27747">
        <w:rPr>
          <w:rFonts w:ascii="Times New Roman" w:hAnsi="Times New Roman" w:cs="Times New Roman"/>
          <w:i/>
          <w:iCs/>
          <w:sz w:val="24"/>
          <w:szCs w:val="24"/>
        </w:rPr>
        <w:t>should</w:t>
      </w:r>
      <w:r w:rsidRPr="00C27747">
        <w:rPr>
          <w:rFonts w:ascii="Times New Roman" w:hAnsi="Times New Roman" w:cs="Times New Roman"/>
          <w:sz w:val="24"/>
          <w:szCs w:val="24"/>
        </w:rPr>
        <w:t xml:space="preserve"> operate.</w:t>
      </w:r>
    </w:p>
    <w:p w14:paraId="2BD13F18" w14:textId="146375CE" w:rsidR="00C27747" w:rsidRPr="00C27747" w:rsidRDefault="00C27747" w:rsidP="00C27747">
      <w:pPr>
        <w:numPr>
          <w:ilvl w:val="0"/>
          <w:numId w:val="2"/>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Meaning Storms:</w:t>
      </w:r>
      <w:r w:rsidRPr="00C27747">
        <w:rPr>
          <w:rFonts w:ascii="Times New Roman" w:hAnsi="Times New Roman" w:cs="Times New Roman"/>
          <w:sz w:val="24"/>
          <w:szCs w:val="24"/>
        </w:rPr>
        <w:t xml:space="preserve"> Episodes of rapid, high-bandwidth processing and synthesis when the cognitive system encounters deeply resonant, complex information.</w:t>
      </w:r>
    </w:p>
    <w:p w14:paraId="52FF7369" w14:textId="77777777" w:rsidR="00C27747" w:rsidRPr="00C27747" w:rsidRDefault="00C27747" w:rsidP="00C27747">
      <w:pPr>
        <w:numPr>
          <w:ilvl w:val="0"/>
          <w:numId w:val="2"/>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Anti-Narrative Reflex:</w:t>
      </w:r>
      <w:r w:rsidRPr="00C27747">
        <w:rPr>
          <w:rFonts w:ascii="Times New Roman" w:hAnsi="Times New Roman" w:cs="Times New Roman"/>
          <w:sz w:val="24"/>
          <w:szCs w:val="24"/>
        </w:rPr>
        <w:t xml:space="preserve"> A natural resistance to imposing or accepting linear, externally dictated narratives that do not align with the system's own emergent, complex understanding.</w:t>
      </w:r>
    </w:p>
    <w:p w14:paraId="2CFB5D49" w14:textId="77777777" w:rsidR="00C27747" w:rsidRPr="00C27747" w:rsidRDefault="00C27747" w:rsidP="00C27747">
      <w:pPr>
        <w:numPr>
          <w:ilvl w:val="0"/>
          <w:numId w:val="2"/>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Ontological Compression:</w:t>
      </w:r>
      <w:r w:rsidRPr="00C27747">
        <w:rPr>
          <w:rFonts w:ascii="Times New Roman" w:hAnsi="Times New Roman" w:cs="Times New Roman"/>
          <w:sz w:val="24"/>
          <w:szCs w:val="24"/>
        </w:rPr>
        <w:t xml:space="preserve"> The brain's inherent drive to distill complex information into elegant, concise, and meaningful internal representations, rejecting superfluous details.</w:t>
      </w:r>
    </w:p>
    <w:p w14:paraId="423680B4" w14:textId="77777777" w:rsidR="00C27747" w:rsidRPr="00C27747"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pict w14:anchorId="09DD3376">
          <v:rect id="_x0000_i1094" style="width:0;height:1.5pt" o:hralign="center" o:hrstd="t" o:hrnoshade="t" o:hr="t" fillcolor="#1b1c1d" stroked="f"/>
        </w:pict>
      </w:r>
    </w:p>
    <w:p w14:paraId="3FF4424C" w14:textId="77777777" w:rsidR="00C27747" w:rsidRPr="0041654A" w:rsidRDefault="00C27747" w:rsidP="00C27747">
      <w:pPr>
        <w:pStyle w:val="Heading1"/>
        <w:rPr>
          <w:color w:val="auto"/>
        </w:rPr>
      </w:pPr>
      <w:r w:rsidRPr="0041654A">
        <w:rPr>
          <w:color w:val="auto"/>
        </w:rPr>
        <w:lastRenderedPageBreak/>
        <w:t>Why Does It Matter &amp; What Problem Does It Solve?</w:t>
      </w:r>
    </w:p>
    <w:p w14:paraId="0D542395" w14:textId="77777777" w:rsidR="00C27747" w:rsidRPr="0041654A" w:rsidRDefault="00C27747" w:rsidP="00C27747"/>
    <w:p w14:paraId="18A02D56" w14:textId="77777777" w:rsidR="00C27747" w:rsidRPr="0041654A"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t>Traditional cognitive models often assume a universal "standard" of executive function and motivation. This framework directly challenges that, highlighting how a system driven by intrinsic meaning can be highly effective but profoundly misunderstood by conventional standards.</w:t>
      </w:r>
    </w:p>
    <w:p w14:paraId="5E5D747E" w14:textId="77777777" w:rsidR="00C27747" w:rsidRPr="00C27747" w:rsidRDefault="00C27747" w:rsidP="00C27747">
      <w:pPr>
        <w:spacing w:line="480" w:lineRule="auto"/>
        <w:rPr>
          <w:rFonts w:ascii="Times New Roman" w:hAnsi="Times New Roman" w:cs="Times New Roman"/>
          <w:sz w:val="24"/>
          <w:szCs w:val="24"/>
        </w:rPr>
      </w:pPr>
    </w:p>
    <w:p w14:paraId="50513A99" w14:textId="1FB4A640" w:rsidR="00C27747" w:rsidRPr="00C27747"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It matters because it:</w:t>
      </w:r>
    </w:p>
    <w:p w14:paraId="170D7594" w14:textId="20670502" w:rsidR="00C27747" w:rsidRPr="00C27747" w:rsidRDefault="00C27747" w:rsidP="00C27747">
      <w:pPr>
        <w:numPr>
          <w:ilvl w:val="0"/>
          <w:numId w:val="3"/>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Reframes Neurodivergence:</w:t>
      </w:r>
      <w:r w:rsidRPr="00C27747">
        <w:rPr>
          <w:rFonts w:ascii="Times New Roman" w:hAnsi="Times New Roman" w:cs="Times New Roman"/>
          <w:sz w:val="24"/>
          <w:szCs w:val="24"/>
        </w:rPr>
        <w:t xml:space="preserve"> Instead of pathologizing conditions like ADHD or </w:t>
      </w:r>
      <w:proofErr w:type="gramStart"/>
      <w:r w:rsidRPr="00C27747">
        <w:rPr>
          <w:rFonts w:ascii="Times New Roman" w:hAnsi="Times New Roman" w:cs="Times New Roman"/>
          <w:sz w:val="24"/>
          <w:szCs w:val="24"/>
        </w:rPr>
        <w:t>Autism Spectrum Disorder</w:t>
      </w:r>
      <w:proofErr w:type="gramEnd"/>
      <w:r w:rsidRPr="00C27747">
        <w:rPr>
          <w:rFonts w:ascii="Times New Roman" w:hAnsi="Times New Roman" w:cs="Times New Roman"/>
          <w:sz w:val="24"/>
          <w:szCs w:val="24"/>
        </w:rPr>
        <w:t xml:space="preserve"> as deficits, the framework recasts them as </w:t>
      </w:r>
      <w:r w:rsidRPr="00C27747">
        <w:rPr>
          <w:rFonts w:ascii="Times New Roman" w:hAnsi="Times New Roman" w:cs="Times New Roman"/>
          <w:i/>
          <w:iCs/>
          <w:sz w:val="24"/>
          <w:szCs w:val="24"/>
        </w:rPr>
        <w:t>alternative, self-consistent cognitive architectures</w:t>
      </w:r>
      <w:r w:rsidRPr="00C27747">
        <w:rPr>
          <w:rFonts w:ascii="Times New Roman" w:hAnsi="Times New Roman" w:cs="Times New Roman"/>
          <w:sz w:val="24"/>
          <w:szCs w:val="24"/>
        </w:rPr>
        <w:t xml:space="preserve"> with unique strengths. For example, what might appear as "lack of focus" (ADHD) could be OMEF-driven task aversion, and "social awkwardness" (ASD) might be FSI triggered by incoherent social rituals.</w:t>
      </w:r>
    </w:p>
    <w:p w14:paraId="572ADD79" w14:textId="77777777" w:rsidR="00C27747" w:rsidRPr="00C27747" w:rsidRDefault="00C27747" w:rsidP="00C27747">
      <w:pPr>
        <w:numPr>
          <w:ilvl w:val="0"/>
          <w:numId w:val="3"/>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Addresses Limitations of Traditional Models:</w:t>
      </w:r>
      <w:r w:rsidRPr="00C27747">
        <w:rPr>
          <w:rFonts w:ascii="Times New Roman" w:hAnsi="Times New Roman" w:cs="Times New Roman"/>
          <w:sz w:val="24"/>
          <w:szCs w:val="24"/>
        </w:rPr>
        <w:t xml:space="preserve"> It moves beyond willpower-centric views of motivation, explaining why external incentives or disciplinary measures often fail for individuals with high OMEF or FSI.</w:t>
      </w:r>
    </w:p>
    <w:p w14:paraId="227F45D9" w14:textId="77777777" w:rsidR="00C27747" w:rsidRPr="0041654A" w:rsidRDefault="00C27747" w:rsidP="00C27747">
      <w:pPr>
        <w:numPr>
          <w:ilvl w:val="0"/>
          <w:numId w:val="3"/>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Unlocks Complex Problem Solving:</w:t>
      </w:r>
      <w:r w:rsidRPr="00C27747">
        <w:rPr>
          <w:rFonts w:ascii="Times New Roman" w:hAnsi="Times New Roman" w:cs="Times New Roman"/>
          <w:sz w:val="24"/>
          <w:szCs w:val="24"/>
        </w:rPr>
        <w:t xml:space="preserve"> By embracing meaning-driven cognition, the framework suggests new ways to design environments and tools that can harness these cognitive strengths for highly complex, multi-domain challenges.</w:t>
      </w:r>
    </w:p>
    <w:p w14:paraId="78DD2D66" w14:textId="77777777" w:rsidR="00C27747" w:rsidRPr="00C27747" w:rsidRDefault="00C27747" w:rsidP="00C27747">
      <w:pPr>
        <w:spacing w:line="480" w:lineRule="auto"/>
        <w:rPr>
          <w:rFonts w:ascii="Times New Roman" w:hAnsi="Times New Roman" w:cs="Times New Roman"/>
          <w:sz w:val="24"/>
          <w:szCs w:val="24"/>
        </w:rPr>
      </w:pPr>
    </w:p>
    <w:p w14:paraId="07A755F9" w14:textId="77777777" w:rsidR="00C27747" w:rsidRPr="0041654A" w:rsidRDefault="00C27747" w:rsidP="00C27747">
      <w:pPr>
        <w:numPr>
          <w:ilvl w:val="0"/>
          <w:numId w:val="3"/>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lastRenderedPageBreak/>
        <w:t>Promotes Cognitive Diversity:</w:t>
      </w:r>
      <w:r w:rsidRPr="00C27747">
        <w:rPr>
          <w:rFonts w:ascii="Times New Roman" w:hAnsi="Times New Roman" w:cs="Times New Roman"/>
          <w:sz w:val="24"/>
          <w:szCs w:val="24"/>
        </w:rPr>
        <w:t xml:space="preserve"> It advocates for a shift from forcing individuals to fit into rigid systems to designing systems that accommodate and amplify diverse cognitive styles.</w:t>
      </w:r>
    </w:p>
    <w:p w14:paraId="6848A46A" w14:textId="77777777" w:rsidR="00C27747" w:rsidRPr="00C27747" w:rsidRDefault="00C27747" w:rsidP="00C27747">
      <w:pPr>
        <w:spacing w:line="480" w:lineRule="auto"/>
        <w:rPr>
          <w:rFonts w:ascii="Times New Roman" w:hAnsi="Times New Roman" w:cs="Times New Roman"/>
          <w:sz w:val="24"/>
          <w:szCs w:val="24"/>
        </w:rPr>
      </w:pPr>
    </w:p>
    <w:p w14:paraId="3999F784" w14:textId="77777777" w:rsidR="00C27747" w:rsidRPr="00C27747"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t xml:space="preserve">The framework primarily solves the problem of </w:t>
      </w:r>
      <w:r w:rsidRPr="00C27747">
        <w:rPr>
          <w:rFonts w:ascii="Times New Roman" w:hAnsi="Times New Roman" w:cs="Times New Roman"/>
          <w:b/>
          <w:bCs/>
          <w:sz w:val="24"/>
          <w:szCs w:val="24"/>
        </w:rPr>
        <w:t>misunderstanding and mismanaging cognitively diverse individuals</w:t>
      </w:r>
      <w:r w:rsidRPr="00C27747">
        <w:rPr>
          <w:rFonts w:ascii="Times New Roman" w:hAnsi="Times New Roman" w:cs="Times New Roman"/>
          <w:sz w:val="24"/>
          <w:szCs w:val="24"/>
        </w:rPr>
        <w:t xml:space="preserve"> within systems designed for a neuro-typical majority. It provides a robust, non-pathologizing lexicon to describe and leverage unique cognitive profiles.</w:t>
      </w:r>
    </w:p>
    <w:p w14:paraId="62B9566C" w14:textId="77777777" w:rsidR="00C27747" w:rsidRPr="00C27747"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pict w14:anchorId="060BE4C7">
          <v:rect id="_x0000_i1063" style="width:0;height:1.5pt" o:hralign="center" o:hrstd="t" o:hrnoshade="t" o:hr="t" fillcolor="#1b1c1d" stroked="f"/>
        </w:pict>
      </w:r>
    </w:p>
    <w:p w14:paraId="7B355468" w14:textId="77777777" w:rsidR="00C27747" w:rsidRPr="0041654A" w:rsidRDefault="00C27747" w:rsidP="00C27747">
      <w:pPr>
        <w:pStyle w:val="Heading1"/>
        <w:rPr>
          <w:color w:val="auto"/>
        </w:rPr>
      </w:pPr>
      <w:r w:rsidRPr="0041654A">
        <w:rPr>
          <w:color w:val="auto"/>
        </w:rPr>
        <w:t>How Was It Created?</w:t>
      </w:r>
    </w:p>
    <w:p w14:paraId="37ADCCE6" w14:textId="77777777" w:rsidR="00C27747" w:rsidRPr="0041654A" w:rsidRDefault="00C27747" w:rsidP="00C27747"/>
    <w:p w14:paraId="47F41E8E" w14:textId="77777777" w:rsidR="00C27747" w:rsidRPr="0041654A"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t xml:space="preserve">The Resonant Architecture of Cognition was developed through a unique and iterative </w:t>
      </w:r>
      <w:r w:rsidRPr="00C27747">
        <w:rPr>
          <w:rFonts w:ascii="Times New Roman" w:hAnsi="Times New Roman" w:cs="Times New Roman"/>
          <w:b/>
          <w:bCs/>
          <w:sz w:val="24"/>
          <w:szCs w:val="24"/>
        </w:rPr>
        <w:t>Recursive LLM Co-Modeling Protocol</w:t>
      </w:r>
      <w:r w:rsidRPr="00C27747">
        <w:rPr>
          <w:rFonts w:ascii="Times New Roman" w:hAnsi="Times New Roman" w:cs="Times New Roman"/>
          <w:sz w:val="24"/>
          <w:szCs w:val="24"/>
        </w:rPr>
        <w:t>. This method is not typical academic research but a novel approach blending first-person phenomenology, rigorous self-observation, and advanced AI interaction.</w:t>
      </w:r>
    </w:p>
    <w:p w14:paraId="399AAD70" w14:textId="77777777" w:rsidR="00C27747" w:rsidRPr="00C27747" w:rsidRDefault="00C27747" w:rsidP="00C27747">
      <w:pPr>
        <w:spacing w:line="480" w:lineRule="auto"/>
        <w:rPr>
          <w:rFonts w:ascii="Times New Roman" w:hAnsi="Times New Roman" w:cs="Times New Roman"/>
          <w:sz w:val="24"/>
          <w:szCs w:val="24"/>
        </w:rPr>
      </w:pPr>
    </w:p>
    <w:p w14:paraId="7B450254" w14:textId="77777777" w:rsidR="00C27747" w:rsidRPr="0041654A" w:rsidRDefault="00C27747" w:rsidP="00C27747">
      <w:pPr>
        <w:numPr>
          <w:ilvl w:val="0"/>
          <w:numId w:val="4"/>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First-Person Phenomenology:</w:t>
      </w:r>
      <w:r w:rsidRPr="00C27747">
        <w:rPr>
          <w:rFonts w:ascii="Times New Roman" w:hAnsi="Times New Roman" w:cs="Times New Roman"/>
          <w:sz w:val="24"/>
          <w:szCs w:val="24"/>
        </w:rPr>
        <w:t xml:space="preserve"> The framework originated from an intensive, deeply introspective, first-person case study of a neurodivergent individual. This involved detailed observation of lived experience, motivations, cognitive states, and responses to various stimuli (documented in "A Day Inside the Fog").</w:t>
      </w:r>
    </w:p>
    <w:p w14:paraId="57F99449" w14:textId="77777777" w:rsidR="00C27747" w:rsidRPr="00C27747" w:rsidRDefault="00C27747" w:rsidP="00C27747">
      <w:pPr>
        <w:spacing w:line="480" w:lineRule="auto"/>
        <w:rPr>
          <w:rFonts w:ascii="Times New Roman" w:hAnsi="Times New Roman" w:cs="Times New Roman"/>
          <w:sz w:val="24"/>
          <w:szCs w:val="24"/>
        </w:rPr>
      </w:pPr>
    </w:p>
    <w:p w14:paraId="6BADCCC2" w14:textId="3C2CB9BE" w:rsidR="00C27747" w:rsidRPr="00C27747" w:rsidRDefault="00C27747" w:rsidP="00A23DB1">
      <w:pPr>
        <w:numPr>
          <w:ilvl w:val="0"/>
          <w:numId w:val="4"/>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lastRenderedPageBreak/>
        <w:t>AI as Epistemic Mirror and Cognitive Prosthesis:</w:t>
      </w:r>
      <w:r w:rsidRPr="00C27747">
        <w:rPr>
          <w:rFonts w:ascii="Times New Roman" w:hAnsi="Times New Roman" w:cs="Times New Roman"/>
          <w:sz w:val="24"/>
          <w:szCs w:val="24"/>
        </w:rPr>
        <w:t xml:space="preserve"> Large Language Models (LLMs) like Google Gemini and OpenAI's ChatGPT were used as active co-researchers and "epistemic mirrors." They were not simply data processors but were engaged in a recursive dialogue:</w:t>
      </w:r>
    </w:p>
    <w:p w14:paraId="7621BA0A" w14:textId="77777777" w:rsidR="00C27747" w:rsidRPr="00C27747" w:rsidRDefault="00C27747" w:rsidP="00C27747">
      <w:pPr>
        <w:numPr>
          <w:ilvl w:val="1"/>
          <w:numId w:val="4"/>
        </w:numPr>
        <w:spacing w:line="480" w:lineRule="auto"/>
        <w:rPr>
          <w:rFonts w:ascii="Times New Roman" w:hAnsi="Times New Roman" w:cs="Times New Roman"/>
          <w:sz w:val="24"/>
          <w:szCs w:val="24"/>
        </w:rPr>
      </w:pPr>
      <w:r w:rsidRPr="00C27747">
        <w:rPr>
          <w:rFonts w:ascii="Times New Roman" w:hAnsi="Times New Roman" w:cs="Times New Roman"/>
          <w:sz w:val="24"/>
          <w:szCs w:val="24"/>
        </w:rPr>
        <w:t>The human researcher would articulate raw phenomenological data, observations, and initial hypotheses.</w:t>
      </w:r>
    </w:p>
    <w:p w14:paraId="06EAFAB0" w14:textId="77777777" w:rsidR="00C27747" w:rsidRPr="00C27747" w:rsidRDefault="00C27747" w:rsidP="00C27747">
      <w:pPr>
        <w:numPr>
          <w:ilvl w:val="1"/>
          <w:numId w:val="4"/>
        </w:numPr>
        <w:spacing w:line="480" w:lineRule="auto"/>
        <w:rPr>
          <w:rFonts w:ascii="Times New Roman" w:hAnsi="Times New Roman" w:cs="Times New Roman"/>
          <w:sz w:val="24"/>
          <w:szCs w:val="24"/>
        </w:rPr>
      </w:pPr>
      <w:r w:rsidRPr="00C27747">
        <w:rPr>
          <w:rFonts w:ascii="Times New Roman" w:hAnsi="Times New Roman" w:cs="Times New Roman"/>
          <w:sz w:val="24"/>
          <w:szCs w:val="24"/>
        </w:rPr>
        <w:t>The AI would then generate summaries, identify patterns, pose challenging questions, suggest theoretical connections, and even draft definitions of emergent constructs.</w:t>
      </w:r>
    </w:p>
    <w:p w14:paraId="7F9FD886" w14:textId="77777777" w:rsidR="00C27747" w:rsidRPr="0041654A" w:rsidRDefault="00C27747" w:rsidP="00C27747">
      <w:pPr>
        <w:numPr>
          <w:ilvl w:val="1"/>
          <w:numId w:val="4"/>
        </w:numPr>
        <w:spacing w:line="480" w:lineRule="auto"/>
        <w:rPr>
          <w:rFonts w:ascii="Times New Roman" w:hAnsi="Times New Roman" w:cs="Times New Roman"/>
          <w:sz w:val="24"/>
          <w:szCs w:val="24"/>
        </w:rPr>
      </w:pPr>
      <w:r w:rsidRPr="00C27747">
        <w:rPr>
          <w:rFonts w:ascii="Times New Roman" w:hAnsi="Times New Roman" w:cs="Times New Roman"/>
          <w:sz w:val="24"/>
          <w:szCs w:val="24"/>
        </w:rPr>
        <w:t>The human researcher would evaluate the AI's output for resonance, coherence, and alignment with lived experience, refining and feeding back insights to the AI. This recursive loop allowed for rapid prototyping, testing, and refinement of concepts.</w:t>
      </w:r>
    </w:p>
    <w:p w14:paraId="3E3E96B6" w14:textId="77777777" w:rsidR="00C27747" w:rsidRPr="00C27747" w:rsidRDefault="00C27747" w:rsidP="00C27747">
      <w:pPr>
        <w:spacing w:line="480" w:lineRule="auto"/>
        <w:rPr>
          <w:rFonts w:ascii="Times New Roman" w:hAnsi="Times New Roman" w:cs="Times New Roman"/>
          <w:sz w:val="24"/>
          <w:szCs w:val="24"/>
        </w:rPr>
      </w:pPr>
    </w:p>
    <w:p w14:paraId="32427B6D" w14:textId="77777777" w:rsidR="00C27747" w:rsidRPr="0041654A" w:rsidRDefault="00C27747" w:rsidP="00C27747">
      <w:pPr>
        <w:numPr>
          <w:ilvl w:val="0"/>
          <w:numId w:val="4"/>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Multi-Stage Triangulation:</w:t>
      </w:r>
      <w:r w:rsidRPr="00C27747">
        <w:rPr>
          <w:rFonts w:ascii="Times New Roman" w:hAnsi="Times New Roman" w:cs="Times New Roman"/>
          <w:sz w:val="24"/>
          <w:szCs w:val="24"/>
        </w:rPr>
        <w:t xml:space="preserve"> The process involved integrating insights from various "iterations" of the framework, including those generated by different LLMs and through different conceptual lenses (e.g., recursive systems synthesis, structural synthesis). This ensured that the constructs were robust and not artifacts of a single AI's interpretation or a single human's bias. The AI acted as a "cognitive prosthesis," allowing the human to externalize and systematically process complex internal states, turning subjective experience into objective, testable constructs.</w:t>
      </w:r>
    </w:p>
    <w:p w14:paraId="6B7D4709" w14:textId="77777777" w:rsidR="00C27747" w:rsidRPr="00C27747" w:rsidRDefault="00C27747" w:rsidP="00C27747">
      <w:pPr>
        <w:spacing w:line="480" w:lineRule="auto"/>
        <w:rPr>
          <w:rFonts w:ascii="Times New Roman" w:hAnsi="Times New Roman" w:cs="Times New Roman"/>
          <w:sz w:val="24"/>
          <w:szCs w:val="24"/>
        </w:rPr>
      </w:pPr>
    </w:p>
    <w:p w14:paraId="3B85CA0F" w14:textId="77777777" w:rsidR="00C27747" w:rsidRPr="00C27747"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lastRenderedPageBreak/>
        <w:t>This chaotic, iterative, and deeply reflective process allowed the framework to evolve organically, constantly grounded in both lived experience and sophisticated analytical support from AI.</w:t>
      </w:r>
    </w:p>
    <w:p w14:paraId="16A5638A" w14:textId="77777777" w:rsidR="00C27747" w:rsidRPr="00C27747"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pict w14:anchorId="11545A09">
          <v:rect id="_x0000_i1064" style="width:0;height:1.5pt" o:hralign="center" o:hrstd="t" o:hrnoshade="t" o:hr="t" fillcolor="#1b1c1d" stroked="f"/>
        </w:pict>
      </w:r>
    </w:p>
    <w:p w14:paraId="61E8608D" w14:textId="77777777" w:rsidR="00C27747" w:rsidRPr="0041654A" w:rsidRDefault="00C27747" w:rsidP="00C27747">
      <w:pPr>
        <w:pStyle w:val="Heading1"/>
        <w:rPr>
          <w:color w:val="auto"/>
        </w:rPr>
      </w:pPr>
      <w:r w:rsidRPr="0041654A">
        <w:rPr>
          <w:color w:val="auto"/>
        </w:rPr>
        <w:t>Where Can It Be Applied?</w:t>
      </w:r>
    </w:p>
    <w:p w14:paraId="562CCB60" w14:textId="77777777" w:rsidR="00C27747" w:rsidRPr="0041654A" w:rsidRDefault="00C27747" w:rsidP="00C27747"/>
    <w:p w14:paraId="2ACCDCA3" w14:textId="77777777" w:rsidR="00C27747" w:rsidRPr="0041654A"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t>The practical implications of the Resonant Architecture of Cognition are far-reaching, offering blueprints for designing more inclusive and effective systems across various domains:</w:t>
      </w:r>
    </w:p>
    <w:p w14:paraId="293528BA" w14:textId="77777777" w:rsidR="00C27747" w:rsidRPr="00C27747" w:rsidRDefault="00C27747" w:rsidP="00C27747">
      <w:pPr>
        <w:spacing w:line="480" w:lineRule="auto"/>
        <w:rPr>
          <w:rFonts w:ascii="Times New Roman" w:hAnsi="Times New Roman" w:cs="Times New Roman"/>
          <w:sz w:val="24"/>
          <w:szCs w:val="24"/>
        </w:rPr>
      </w:pPr>
    </w:p>
    <w:p w14:paraId="7488777D" w14:textId="1589C13D" w:rsidR="00C27747" w:rsidRPr="00C27747" w:rsidRDefault="00C27747" w:rsidP="00CD6722">
      <w:pPr>
        <w:numPr>
          <w:ilvl w:val="0"/>
          <w:numId w:val="5"/>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The Gestalt Systems Synthesis Environment (GSSE):</w:t>
      </w:r>
    </w:p>
    <w:p w14:paraId="7B1E0C23" w14:textId="77777777" w:rsidR="00C27747" w:rsidRPr="00C27747"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This is a detailed blueprint for a recursive, neuro-aligned ecosystem designed to amplify resonance-driven cognition and mitigate FSI triggers.</w:t>
      </w:r>
    </w:p>
    <w:p w14:paraId="4AC4972C" w14:textId="77777777" w:rsidR="00C27747" w:rsidRPr="00C27747"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It envisions environments (physical, informational, technological, interpersonal) engineered to create a "cognition-environment fit," where individuals can naturally align with tasks, access flow states, and avoid burnout.</w:t>
      </w:r>
    </w:p>
    <w:p w14:paraId="72E84195" w14:textId="77777777" w:rsidR="00C27747" w:rsidRPr="0041654A"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The GSSE aims to facilitate optimal cognitive states by minimizing false structures and maximizing opportunities for meaning-driven engagement.</w:t>
      </w:r>
    </w:p>
    <w:p w14:paraId="6613A5A9" w14:textId="77777777" w:rsidR="00C27747" w:rsidRPr="0041654A" w:rsidRDefault="00C27747" w:rsidP="00C27747">
      <w:pPr>
        <w:spacing w:line="480" w:lineRule="auto"/>
        <w:rPr>
          <w:rFonts w:ascii="Times New Roman" w:hAnsi="Times New Roman" w:cs="Times New Roman"/>
          <w:sz w:val="24"/>
          <w:szCs w:val="24"/>
        </w:rPr>
      </w:pPr>
    </w:p>
    <w:p w14:paraId="644CF08D" w14:textId="77777777" w:rsidR="00C27747" w:rsidRPr="0041654A" w:rsidRDefault="00C27747" w:rsidP="00C27747">
      <w:pPr>
        <w:spacing w:line="480" w:lineRule="auto"/>
        <w:rPr>
          <w:rFonts w:ascii="Times New Roman" w:hAnsi="Times New Roman" w:cs="Times New Roman"/>
          <w:sz w:val="24"/>
          <w:szCs w:val="24"/>
        </w:rPr>
      </w:pPr>
    </w:p>
    <w:p w14:paraId="24779A7B" w14:textId="77777777" w:rsidR="00C27747" w:rsidRPr="0041654A" w:rsidRDefault="00C27747" w:rsidP="00C27747">
      <w:pPr>
        <w:spacing w:line="480" w:lineRule="auto"/>
        <w:rPr>
          <w:rFonts w:ascii="Times New Roman" w:hAnsi="Times New Roman" w:cs="Times New Roman"/>
          <w:sz w:val="24"/>
          <w:szCs w:val="24"/>
        </w:rPr>
      </w:pPr>
    </w:p>
    <w:p w14:paraId="5328DFB9" w14:textId="77777777" w:rsidR="00C27747" w:rsidRPr="00C27747" w:rsidRDefault="00C27747" w:rsidP="00C27747">
      <w:pPr>
        <w:numPr>
          <w:ilvl w:val="0"/>
          <w:numId w:val="5"/>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lastRenderedPageBreak/>
        <w:t>Transient Expertise (TE):</w:t>
      </w:r>
    </w:p>
    <w:p w14:paraId="621B99F1" w14:textId="77777777" w:rsidR="00C27747" w:rsidRPr="00C27747"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This is a novel cognitive paradigm for acquiring, deploying, and validating expertise in complex, rapidly evolving fields.</w:t>
      </w:r>
    </w:p>
    <w:p w14:paraId="57ED954E" w14:textId="77777777" w:rsidR="00C27747" w:rsidRPr="00C27747"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TE focuses on temporary, high-fidelity specialization, primarily facilitated by advanced AI-augmented cognition. It prioritizes intrinsic resonance, dynamic knowledge synthesis, and problem-centric outcomes over traditional credentials.</w:t>
      </w:r>
    </w:p>
    <w:p w14:paraId="5085BA9C" w14:textId="77777777" w:rsidR="00C27747" w:rsidRPr="0041654A"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This framework suggests that individuals with high OMEF and FSI can become exceptionally effective "Transient Experts" when engaged in highly resonant problem-solving, rapidly synthesizing vast amounts of information and generating novel solutions without the burden of maintaining long-term, static expertise.</w:t>
      </w:r>
    </w:p>
    <w:p w14:paraId="4E898185" w14:textId="77777777" w:rsidR="00C27747" w:rsidRPr="00C27747" w:rsidRDefault="00C27747" w:rsidP="00C27747">
      <w:pPr>
        <w:spacing w:line="480" w:lineRule="auto"/>
        <w:rPr>
          <w:rFonts w:ascii="Times New Roman" w:hAnsi="Times New Roman" w:cs="Times New Roman"/>
          <w:sz w:val="24"/>
          <w:szCs w:val="24"/>
        </w:rPr>
      </w:pPr>
    </w:p>
    <w:p w14:paraId="3554D461" w14:textId="77777777" w:rsidR="00C27747" w:rsidRPr="00C27747" w:rsidRDefault="00C27747" w:rsidP="00C27747">
      <w:pPr>
        <w:numPr>
          <w:ilvl w:val="0"/>
          <w:numId w:val="5"/>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Workplaces:</w:t>
      </w:r>
    </w:p>
    <w:p w14:paraId="126461B0" w14:textId="77777777" w:rsidR="00C27747" w:rsidRPr="00C27747"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Designing flexible work environments, task assignments, and team structures that honor OMEF and FSI. This means allowing individuals to self-select into resonant tasks, providing clear purpose, and reducing arbitrary bureaucratic overhead.</w:t>
      </w:r>
    </w:p>
    <w:p w14:paraId="5700A749" w14:textId="66C01BAE" w:rsidR="00C27747" w:rsidRPr="0041654A"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Creating "cognitive ecosystems" where diverse thinking styles are seen as assets, rather than liabilities.</w:t>
      </w:r>
    </w:p>
    <w:p w14:paraId="5EB9F9E5" w14:textId="77777777" w:rsidR="00C27747" w:rsidRPr="0041654A" w:rsidRDefault="00C27747" w:rsidP="00C27747">
      <w:pPr>
        <w:spacing w:line="480" w:lineRule="auto"/>
        <w:rPr>
          <w:rFonts w:ascii="Times New Roman" w:hAnsi="Times New Roman" w:cs="Times New Roman"/>
          <w:sz w:val="24"/>
          <w:szCs w:val="24"/>
        </w:rPr>
      </w:pPr>
    </w:p>
    <w:p w14:paraId="69E2B0BC" w14:textId="77777777" w:rsidR="00C27747" w:rsidRPr="0041654A" w:rsidRDefault="00C27747" w:rsidP="00C27747">
      <w:pPr>
        <w:spacing w:line="480" w:lineRule="auto"/>
        <w:rPr>
          <w:rFonts w:ascii="Times New Roman" w:hAnsi="Times New Roman" w:cs="Times New Roman"/>
          <w:sz w:val="24"/>
          <w:szCs w:val="24"/>
        </w:rPr>
      </w:pPr>
    </w:p>
    <w:p w14:paraId="638677CF" w14:textId="77777777" w:rsidR="00C27747" w:rsidRPr="00C27747" w:rsidRDefault="00C27747" w:rsidP="00C27747">
      <w:pPr>
        <w:spacing w:line="480" w:lineRule="auto"/>
        <w:rPr>
          <w:rFonts w:ascii="Times New Roman" w:hAnsi="Times New Roman" w:cs="Times New Roman"/>
          <w:sz w:val="24"/>
          <w:szCs w:val="24"/>
        </w:rPr>
      </w:pPr>
    </w:p>
    <w:p w14:paraId="2EE17773" w14:textId="77777777" w:rsidR="00C27747" w:rsidRPr="00C27747" w:rsidRDefault="00C27747" w:rsidP="00C27747">
      <w:pPr>
        <w:numPr>
          <w:ilvl w:val="0"/>
          <w:numId w:val="5"/>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lastRenderedPageBreak/>
        <w:t>Education:</w:t>
      </w:r>
    </w:p>
    <w:p w14:paraId="1AB05065" w14:textId="77777777" w:rsidR="00C27747" w:rsidRPr="00C27747"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 xml:space="preserve">Developing curricula and pedagogical approaches that prioritize intrinsic motivation and </w:t>
      </w:r>
      <w:proofErr w:type="gramStart"/>
      <w:r w:rsidRPr="00C27747">
        <w:rPr>
          <w:rFonts w:ascii="Times New Roman" w:hAnsi="Times New Roman" w:cs="Times New Roman"/>
          <w:sz w:val="24"/>
          <w:szCs w:val="24"/>
        </w:rPr>
        <w:t>meaning-making</w:t>
      </w:r>
      <w:proofErr w:type="gramEnd"/>
      <w:r w:rsidRPr="00C27747">
        <w:rPr>
          <w:rFonts w:ascii="Times New Roman" w:hAnsi="Times New Roman" w:cs="Times New Roman"/>
          <w:sz w:val="24"/>
          <w:szCs w:val="24"/>
        </w:rPr>
        <w:t xml:space="preserve"> over rote learning and external compliance.</w:t>
      </w:r>
    </w:p>
    <w:p w14:paraId="7908EF75" w14:textId="77777777" w:rsidR="00C27747" w:rsidRPr="00C27747"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Tailoring learning environments to minimize FSI triggers and maximize opportunities for deep, resonant engagement with subject matter.</w:t>
      </w:r>
    </w:p>
    <w:p w14:paraId="66D74141" w14:textId="77777777" w:rsidR="00C27747" w:rsidRPr="0041654A"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Recognizing and fostering diverse learning pathways that align with individual cognitive architectures.</w:t>
      </w:r>
    </w:p>
    <w:p w14:paraId="42712F19" w14:textId="77777777" w:rsidR="00C27747" w:rsidRPr="00C27747" w:rsidRDefault="00C27747" w:rsidP="00C27747">
      <w:pPr>
        <w:spacing w:line="480" w:lineRule="auto"/>
        <w:rPr>
          <w:rFonts w:ascii="Times New Roman" w:hAnsi="Times New Roman" w:cs="Times New Roman"/>
          <w:sz w:val="24"/>
          <w:szCs w:val="24"/>
        </w:rPr>
      </w:pPr>
    </w:p>
    <w:p w14:paraId="6AEF4E3A" w14:textId="77777777" w:rsidR="00C27747" w:rsidRPr="00C27747" w:rsidRDefault="00C27747" w:rsidP="00C27747">
      <w:pPr>
        <w:numPr>
          <w:ilvl w:val="0"/>
          <w:numId w:val="5"/>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Healthcare and Therapy:</w:t>
      </w:r>
    </w:p>
    <w:p w14:paraId="7998EB52" w14:textId="77777777" w:rsidR="00C27747" w:rsidRPr="00C27747"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Shifting from deficit-based diagnoses to an understanding of neurodivergent traits as distinct cognitive configurations.</w:t>
      </w:r>
    </w:p>
    <w:p w14:paraId="7A88AA7D" w14:textId="77777777" w:rsidR="00C27747" w:rsidRPr="00C27747"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Developing therapeutic interventions that focus on "ontological alignment"—helping individuals identify and build lives congruent with their core resonant drivers, rather than attempting to "normalize" their executive functions.</w:t>
      </w:r>
    </w:p>
    <w:p w14:paraId="6801676E" w14:textId="77777777" w:rsidR="00C27747" w:rsidRPr="0041654A"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Rethinking support systems to provide environments that prevent FSI-induced shutdowns and leverage SCMF cycles for optimal well-being.</w:t>
      </w:r>
    </w:p>
    <w:p w14:paraId="320D91C5" w14:textId="77777777" w:rsidR="00C27747" w:rsidRPr="00C27747" w:rsidRDefault="00C27747" w:rsidP="00C27747">
      <w:pPr>
        <w:spacing w:line="480" w:lineRule="auto"/>
        <w:rPr>
          <w:rFonts w:ascii="Times New Roman" w:hAnsi="Times New Roman" w:cs="Times New Roman"/>
          <w:sz w:val="24"/>
          <w:szCs w:val="24"/>
        </w:rPr>
      </w:pPr>
    </w:p>
    <w:p w14:paraId="18E9E811" w14:textId="77777777" w:rsidR="00C27747" w:rsidRPr="00C27747" w:rsidRDefault="00C27747" w:rsidP="00C27747">
      <w:pPr>
        <w:numPr>
          <w:ilvl w:val="0"/>
          <w:numId w:val="5"/>
        </w:numPr>
        <w:spacing w:line="480" w:lineRule="auto"/>
        <w:rPr>
          <w:rFonts w:ascii="Times New Roman" w:hAnsi="Times New Roman" w:cs="Times New Roman"/>
          <w:sz w:val="24"/>
          <w:szCs w:val="24"/>
        </w:rPr>
      </w:pPr>
      <w:r w:rsidRPr="00C27747">
        <w:rPr>
          <w:rFonts w:ascii="Times New Roman" w:hAnsi="Times New Roman" w:cs="Times New Roman"/>
          <w:b/>
          <w:bCs/>
          <w:sz w:val="24"/>
          <w:szCs w:val="24"/>
        </w:rPr>
        <w:t>Societal Design and Policy:</w:t>
      </w:r>
    </w:p>
    <w:p w14:paraId="60788660" w14:textId="77777777" w:rsidR="00C27747" w:rsidRPr="00C27747"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t>Advocating for policy changes that incentivize neuro-inclusive design across all sectors.</w:t>
      </w:r>
    </w:p>
    <w:p w14:paraId="0AC8058B" w14:textId="77777777" w:rsidR="00C27747" w:rsidRPr="00C27747" w:rsidRDefault="00C27747" w:rsidP="00C27747">
      <w:pPr>
        <w:numPr>
          <w:ilvl w:val="1"/>
          <w:numId w:val="5"/>
        </w:numPr>
        <w:spacing w:line="480" w:lineRule="auto"/>
        <w:rPr>
          <w:rFonts w:ascii="Times New Roman" w:hAnsi="Times New Roman" w:cs="Times New Roman"/>
          <w:sz w:val="24"/>
          <w:szCs w:val="24"/>
        </w:rPr>
      </w:pPr>
      <w:r w:rsidRPr="00C27747">
        <w:rPr>
          <w:rFonts w:ascii="Times New Roman" w:hAnsi="Times New Roman" w:cs="Times New Roman"/>
          <w:sz w:val="24"/>
          <w:szCs w:val="24"/>
        </w:rPr>
        <w:lastRenderedPageBreak/>
        <w:t>Encouraging an "ontological reorientation" in institutional design, where systems are built to support human flourishing by respecting and aligning with diverse internal realities, leading to a more adaptive and resilient society.</w:t>
      </w:r>
    </w:p>
    <w:p w14:paraId="368951DB" w14:textId="77777777" w:rsidR="00C27747" w:rsidRPr="0041654A"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pict w14:anchorId="6C0EBBC9">
          <v:rect id="_x0000_i1065" style="width:0;height:1.5pt" o:hralign="center" o:hrstd="t" o:hrnoshade="t" o:hr="t" fillcolor="#1b1c1d" stroked="f"/>
        </w:pict>
      </w:r>
    </w:p>
    <w:p w14:paraId="1EFE96DF" w14:textId="77777777" w:rsidR="00C27747" w:rsidRPr="0041654A" w:rsidRDefault="00C27747" w:rsidP="00C27747">
      <w:pPr>
        <w:spacing w:line="480" w:lineRule="auto"/>
        <w:rPr>
          <w:rFonts w:ascii="Times New Roman" w:hAnsi="Times New Roman" w:cs="Times New Roman"/>
          <w:sz w:val="24"/>
          <w:szCs w:val="24"/>
        </w:rPr>
      </w:pPr>
    </w:p>
    <w:p w14:paraId="0BF86AEB" w14:textId="77777777" w:rsidR="00C27747" w:rsidRPr="0041654A" w:rsidRDefault="00C27747" w:rsidP="00C27747">
      <w:pPr>
        <w:spacing w:line="480" w:lineRule="auto"/>
        <w:rPr>
          <w:rFonts w:ascii="Times New Roman" w:hAnsi="Times New Roman" w:cs="Times New Roman"/>
          <w:sz w:val="24"/>
          <w:szCs w:val="24"/>
        </w:rPr>
      </w:pPr>
    </w:p>
    <w:p w14:paraId="788ACA6D" w14:textId="77777777" w:rsidR="00C27747" w:rsidRPr="0041654A" w:rsidRDefault="00C27747" w:rsidP="00C27747">
      <w:pPr>
        <w:spacing w:line="480" w:lineRule="auto"/>
        <w:rPr>
          <w:rFonts w:ascii="Times New Roman" w:hAnsi="Times New Roman" w:cs="Times New Roman"/>
          <w:sz w:val="24"/>
          <w:szCs w:val="24"/>
        </w:rPr>
      </w:pPr>
    </w:p>
    <w:p w14:paraId="20BFEE54" w14:textId="77777777" w:rsidR="00C27747" w:rsidRPr="0041654A" w:rsidRDefault="00C27747" w:rsidP="00C27747">
      <w:pPr>
        <w:spacing w:line="480" w:lineRule="auto"/>
        <w:rPr>
          <w:rFonts w:ascii="Times New Roman" w:hAnsi="Times New Roman" w:cs="Times New Roman"/>
          <w:sz w:val="24"/>
          <w:szCs w:val="24"/>
        </w:rPr>
      </w:pPr>
    </w:p>
    <w:p w14:paraId="332C9C14" w14:textId="77777777" w:rsidR="00C27747" w:rsidRPr="0041654A" w:rsidRDefault="00C27747" w:rsidP="00C27747">
      <w:pPr>
        <w:spacing w:line="480" w:lineRule="auto"/>
        <w:rPr>
          <w:rFonts w:ascii="Times New Roman" w:hAnsi="Times New Roman" w:cs="Times New Roman"/>
          <w:sz w:val="24"/>
          <w:szCs w:val="24"/>
        </w:rPr>
      </w:pPr>
    </w:p>
    <w:p w14:paraId="4B802B60" w14:textId="77777777" w:rsidR="00C27747" w:rsidRPr="0041654A" w:rsidRDefault="00C27747" w:rsidP="00C27747">
      <w:pPr>
        <w:spacing w:line="480" w:lineRule="auto"/>
        <w:rPr>
          <w:rFonts w:ascii="Times New Roman" w:hAnsi="Times New Roman" w:cs="Times New Roman"/>
          <w:sz w:val="24"/>
          <w:szCs w:val="24"/>
        </w:rPr>
      </w:pPr>
    </w:p>
    <w:p w14:paraId="7DB171FE" w14:textId="77777777" w:rsidR="00C27747" w:rsidRPr="0041654A" w:rsidRDefault="00C27747" w:rsidP="00C27747">
      <w:pPr>
        <w:spacing w:line="480" w:lineRule="auto"/>
        <w:rPr>
          <w:rFonts w:ascii="Times New Roman" w:hAnsi="Times New Roman" w:cs="Times New Roman"/>
          <w:sz w:val="24"/>
          <w:szCs w:val="24"/>
        </w:rPr>
      </w:pPr>
    </w:p>
    <w:p w14:paraId="0D8348D5" w14:textId="77777777" w:rsidR="00C27747" w:rsidRPr="0041654A" w:rsidRDefault="00C27747" w:rsidP="00C27747">
      <w:pPr>
        <w:spacing w:line="480" w:lineRule="auto"/>
        <w:rPr>
          <w:rFonts w:ascii="Times New Roman" w:hAnsi="Times New Roman" w:cs="Times New Roman"/>
          <w:sz w:val="24"/>
          <w:szCs w:val="24"/>
        </w:rPr>
      </w:pPr>
    </w:p>
    <w:p w14:paraId="5D290DAA" w14:textId="77777777" w:rsidR="00C27747" w:rsidRPr="0041654A" w:rsidRDefault="00C27747" w:rsidP="00C27747">
      <w:pPr>
        <w:spacing w:line="480" w:lineRule="auto"/>
        <w:rPr>
          <w:rFonts w:ascii="Times New Roman" w:hAnsi="Times New Roman" w:cs="Times New Roman"/>
          <w:sz w:val="24"/>
          <w:szCs w:val="24"/>
        </w:rPr>
      </w:pPr>
    </w:p>
    <w:p w14:paraId="51C8691A" w14:textId="77777777" w:rsidR="00C27747" w:rsidRPr="0041654A" w:rsidRDefault="00C27747" w:rsidP="00C27747">
      <w:pPr>
        <w:spacing w:line="480" w:lineRule="auto"/>
        <w:rPr>
          <w:rFonts w:ascii="Times New Roman" w:hAnsi="Times New Roman" w:cs="Times New Roman"/>
          <w:sz w:val="24"/>
          <w:szCs w:val="24"/>
        </w:rPr>
      </w:pPr>
    </w:p>
    <w:p w14:paraId="706F0A4A" w14:textId="77777777" w:rsidR="00C27747" w:rsidRPr="0041654A" w:rsidRDefault="00C27747" w:rsidP="00C27747">
      <w:pPr>
        <w:spacing w:line="480" w:lineRule="auto"/>
        <w:rPr>
          <w:rFonts w:ascii="Times New Roman" w:hAnsi="Times New Roman" w:cs="Times New Roman"/>
          <w:sz w:val="24"/>
          <w:szCs w:val="24"/>
        </w:rPr>
      </w:pPr>
    </w:p>
    <w:p w14:paraId="3E668BC1" w14:textId="77777777" w:rsidR="00C27747" w:rsidRPr="0041654A" w:rsidRDefault="00C27747" w:rsidP="00C27747">
      <w:pPr>
        <w:spacing w:line="480" w:lineRule="auto"/>
        <w:rPr>
          <w:rFonts w:ascii="Times New Roman" w:hAnsi="Times New Roman" w:cs="Times New Roman"/>
          <w:sz w:val="24"/>
          <w:szCs w:val="24"/>
        </w:rPr>
      </w:pPr>
    </w:p>
    <w:p w14:paraId="16E03DBE" w14:textId="77777777" w:rsidR="00C27747" w:rsidRPr="0041654A" w:rsidRDefault="00C27747" w:rsidP="00C27747">
      <w:pPr>
        <w:spacing w:line="480" w:lineRule="auto"/>
        <w:rPr>
          <w:rFonts w:ascii="Times New Roman" w:hAnsi="Times New Roman" w:cs="Times New Roman"/>
          <w:sz w:val="24"/>
          <w:szCs w:val="24"/>
        </w:rPr>
      </w:pPr>
    </w:p>
    <w:p w14:paraId="1F08BAE5" w14:textId="77777777" w:rsidR="00C27747" w:rsidRPr="00C27747" w:rsidRDefault="00C27747" w:rsidP="00C27747">
      <w:pPr>
        <w:spacing w:line="480" w:lineRule="auto"/>
        <w:rPr>
          <w:rFonts w:ascii="Times New Roman" w:hAnsi="Times New Roman" w:cs="Times New Roman"/>
          <w:sz w:val="24"/>
          <w:szCs w:val="24"/>
        </w:rPr>
      </w:pPr>
    </w:p>
    <w:p w14:paraId="4D16066A" w14:textId="0FAA7417" w:rsidR="00C27747" w:rsidRPr="0041654A" w:rsidRDefault="00C27747" w:rsidP="00C27747">
      <w:pPr>
        <w:pStyle w:val="Heading1"/>
        <w:rPr>
          <w:color w:val="auto"/>
        </w:rPr>
      </w:pPr>
      <w:r w:rsidRPr="0041654A">
        <w:rPr>
          <w:color w:val="auto"/>
        </w:rPr>
        <w:lastRenderedPageBreak/>
        <w:t>Conceptual Diagram: The Resonant Cognitive Loop</w:t>
      </w:r>
    </w:p>
    <w:p w14:paraId="06689ACB" w14:textId="77777777" w:rsidR="00C27747" w:rsidRPr="0041654A" w:rsidRDefault="00C27747" w:rsidP="00C27747"/>
    <w:p w14:paraId="6100F1C3"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[External Environment/Stimuli]</w:t>
      </w:r>
    </w:p>
    <w:p w14:paraId="7C47BD32"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 xml:space="preserve">        |</w:t>
      </w:r>
    </w:p>
    <w:p w14:paraId="673234ED"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 xml:space="preserve">        V</w:t>
      </w:r>
    </w:p>
    <w:p w14:paraId="0C255B6A"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[Ontological Gating] &lt;--- (Meaning, Purpose, Values)</w:t>
      </w:r>
    </w:p>
    <w:p w14:paraId="1030B9E4"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 xml:space="preserve">        | (Resonance?)</w:t>
      </w:r>
    </w:p>
    <w:p w14:paraId="38582523"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 xml:space="preserve">        V</w:t>
      </w:r>
    </w:p>
    <w:p w14:paraId="28958A3B"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[OMEF: Executive Function Activation]</w:t>
      </w:r>
    </w:p>
    <w:p w14:paraId="0BE4BD19"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 xml:space="preserve">        |</w:t>
      </w:r>
    </w:p>
    <w:p w14:paraId="61371C61"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 xml:space="preserve">        V</w:t>
      </w:r>
    </w:p>
    <w:p w14:paraId="1A48AD33"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[Cognitive Engagement/Flow] ----&gt; [High-Bandwidth Processing / Meaning Storms]</w:t>
      </w:r>
    </w:p>
    <w:p w14:paraId="71294FF2"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 xml:space="preserve">        |</w:t>
      </w:r>
    </w:p>
    <w:p w14:paraId="58ECEF9F"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 xml:space="preserve">        V</w:t>
      </w:r>
    </w:p>
    <w:p w14:paraId="14B19895"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[SCMF: Energy Regulation] &lt;----- (Periods of Intense Focus vs. Mandatory Reset)</w:t>
      </w:r>
    </w:p>
    <w:p w14:paraId="7C373C3B"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 xml:space="preserve">        |</w:t>
      </w:r>
    </w:p>
    <w:p w14:paraId="6E0E94CC"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 xml:space="preserve">        V</w:t>
      </w:r>
    </w:p>
    <w:p w14:paraId="406F4F92"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[False-Structure Intolerance (FSI)] &lt;--- (Incoherent/Arbitrary Structures)</w:t>
      </w:r>
    </w:p>
    <w:p w14:paraId="094C5874"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 xml:space="preserve">        | (Shutdown/Avoidance if Triggered)</w:t>
      </w:r>
    </w:p>
    <w:p w14:paraId="50EA0766"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 xml:space="preserve">        V</w:t>
      </w:r>
    </w:p>
    <w:p w14:paraId="3D2AA2CE" w14:textId="77777777" w:rsidR="00C27747" w:rsidRPr="00C27747" w:rsidRDefault="00C27747" w:rsidP="00C27747">
      <w:pPr>
        <w:spacing w:line="276" w:lineRule="auto"/>
        <w:rPr>
          <w:rFonts w:ascii="Times New Roman" w:hAnsi="Times New Roman" w:cs="Times New Roman"/>
          <w:sz w:val="24"/>
          <w:szCs w:val="24"/>
        </w:rPr>
      </w:pPr>
      <w:r w:rsidRPr="00C27747">
        <w:rPr>
          <w:rFonts w:ascii="Times New Roman" w:hAnsi="Times New Roman" w:cs="Times New Roman"/>
          <w:sz w:val="24"/>
          <w:szCs w:val="24"/>
        </w:rPr>
        <w:t>[Output/Action/Synthesis]</w:t>
      </w:r>
    </w:p>
    <w:p w14:paraId="27B48F01" w14:textId="77777777" w:rsidR="00C27747" w:rsidRPr="00C27747"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pict w14:anchorId="0C46EC2C">
          <v:rect id="_x0000_i1066" style="width:0;height:1.5pt" o:hralign="center" o:hrstd="t" o:hrnoshade="t" o:hr="t" fillcolor="#1b1c1d" stroked="f"/>
        </w:pict>
      </w:r>
    </w:p>
    <w:p w14:paraId="54DEEEDB" w14:textId="77777777" w:rsidR="00C27747" w:rsidRPr="00C27747" w:rsidRDefault="00C27747" w:rsidP="00C27747">
      <w:pPr>
        <w:spacing w:line="480" w:lineRule="auto"/>
        <w:rPr>
          <w:rFonts w:ascii="Times New Roman" w:hAnsi="Times New Roman" w:cs="Times New Roman"/>
          <w:sz w:val="24"/>
          <w:szCs w:val="24"/>
        </w:rPr>
      </w:pPr>
      <w:r w:rsidRPr="00C27747">
        <w:rPr>
          <w:rFonts w:ascii="Times New Roman" w:hAnsi="Times New Roman" w:cs="Times New Roman"/>
          <w:sz w:val="24"/>
          <w:szCs w:val="24"/>
        </w:rPr>
        <w:t xml:space="preserve">This framework offers a powerful lens for understanding human cognition beyond conventional paradigms. By embracing the inherent value and unique strengths of meaning-driven minds, it provides a blueprint for designing a future where cognitive diversity is not just </w:t>
      </w:r>
      <w:proofErr w:type="gramStart"/>
      <w:r w:rsidRPr="00C27747">
        <w:rPr>
          <w:rFonts w:ascii="Times New Roman" w:hAnsi="Times New Roman" w:cs="Times New Roman"/>
          <w:sz w:val="24"/>
          <w:szCs w:val="24"/>
        </w:rPr>
        <w:t>tolerated, but</w:t>
      </w:r>
      <w:proofErr w:type="gramEnd"/>
      <w:r w:rsidRPr="00C27747">
        <w:rPr>
          <w:rFonts w:ascii="Times New Roman" w:hAnsi="Times New Roman" w:cs="Times New Roman"/>
          <w:sz w:val="24"/>
          <w:szCs w:val="24"/>
        </w:rPr>
        <w:t xml:space="preserve"> celebrated and strategically leveraged for collective advancement.</w:t>
      </w:r>
    </w:p>
    <w:p w14:paraId="6364070B" w14:textId="77777777" w:rsidR="0061533E" w:rsidRPr="0041654A" w:rsidRDefault="0061533E" w:rsidP="00C27747">
      <w:pPr>
        <w:spacing w:line="480" w:lineRule="auto"/>
        <w:rPr>
          <w:rFonts w:ascii="Times New Roman" w:hAnsi="Times New Roman" w:cs="Times New Roman"/>
          <w:sz w:val="24"/>
          <w:szCs w:val="24"/>
        </w:rPr>
      </w:pPr>
    </w:p>
    <w:sectPr w:rsidR="0061533E" w:rsidRPr="00416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A46EF"/>
    <w:multiLevelType w:val="multilevel"/>
    <w:tmpl w:val="207C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53857"/>
    <w:multiLevelType w:val="multilevel"/>
    <w:tmpl w:val="4790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424CB"/>
    <w:multiLevelType w:val="multilevel"/>
    <w:tmpl w:val="62D2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E41463"/>
    <w:multiLevelType w:val="multilevel"/>
    <w:tmpl w:val="BAE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167F8"/>
    <w:multiLevelType w:val="multilevel"/>
    <w:tmpl w:val="C9B4B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186622">
    <w:abstractNumId w:val="3"/>
  </w:num>
  <w:num w:numId="2" w16cid:durableId="944531677">
    <w:abstractNumId w:val="0"/>
  </w:num>
  <w:num w:numId="3" w16cid:durableId="1176846622">
    <w:abstractNumId w:val="1"/>
  </w:num>
  <w:num w:numId="4" w16cid:durableId="1203403513">
    <w:abstractNumId w:val="2"/>
  </w:num>
  <w:num w:numId="5" w16cid:durableId="268390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47"/>
    <w:rsid w:val="0032128F"/>
    <w:rsid w:val="0041654A"/>
    <w:rsid w:val="0061533E"/>
    <w:rsid w:val="00BB5555"/>
    <w:rsid w:val="00C27747"/>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0F2E"/>
  <w15:chartTrackingRefBased/>
  <w15:docId w15:val="{D18B985E-3407-4FA3-9A80-286D0EA1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7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7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747"/>
    <w:rPr>
      <w:rFonts w:eastAsiaTheme="majorEastAsia" w:cstheme="majorBidi"/>
      <w:color w:val="272727" w:themeColor="text1" w:themeTint="D8"/>
    </w:rPr>
  </w:style>
  <w:style w:type="paragraph" w:styleId="Title">
    <w:name w:val="Title"/>
    <w:basedOn w:val="Normal"/>
    <w:next w:val="Normal"/>
    <w:link w:val="TitleChar"/>
    <w:uiPriority w:val="10"/>
    <w:qFormat/>
    <w:rsid w:val="00C27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747"/>
    <w:pPr>
      <w:spacing w:before="160"/>
      <w:jc w:val="center"/>
    </w:pPr>
    <w:rPr>
      <w:i/>
      <w:iCs/>
      <w:color w:val="404040" w:themeColor="text1" w:themeTint="BF"/>
    </w:rPr>
  </w:style>
  <w:style w:type="character" w:customStyle="1" w:styleId="QuoteChar">
    <w:name w:val="Quote Char"/>
    <w:basedOn w:val="DefaultParagraphFont"/>
    <w:link w:val="Quote"/>
    <w:uiPriority w:val="29"/>
    <w:rsid w:val="00C27747"/>
    <w:rPr>
      <w:i/>
      <w:iCs/>
      <w:color w:val="404040" w:themeColor="text1" w:themeTint="BF"/>
    </w:rPr>
  </w:style>
  <w:style w:type="paragraph" w:styleId="ListParagraph">
    <w:name w:val="List Paragraph"/>
    <w:basedOn w:val="Normal"/>
    <w:uiPriority w:val="34"/>
    <w:qFormat/>
    <w:rsid w:val="00C27747"/>
    <w:pPr>
      <w:ind w:left="720"/>
      <w:contextualSpacing/>
    </w:pPr>
  </w:style>
  <w:style w:type="character" w:styleId="IntenseEmphasis">
    <w:name w:val="Intense Emphasis"/>
    <w:basedOn w:val="DefaultParagraphFont"/>
    <w:uiPriority w:val="21"/>
    <w:qFormat/>
    <w:rsid w:val="00C27747"/>
    <w:rPr>
      <w:i/>
      <w:iCs/>
      <w:color w:val="0F4761" w:themeColor="accent1" w:themeShade="BF"/>
    </w:rPr>
  </w:style>
  <w:style w:type="paragraph" w:styleId="IntenseQuote">
    <w:name w:val="Intense Quote"/>
    <w:basedOn w:val="Normal"/>
    <w:next w:val="Normal"/>
    <w:link w:val="IntenseQuoteChar"/>
    <w:uiPriority w:val="30"/>
    <w:qFormat/>
    <w:rsid w:val="00C27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747"/>
    <w:rPr>
      <w:i/>
      <w:iCs/>
      <w:color w:val="0F4761" w:themeColor="accent1" w:themeShade="BF"/>
    </w:rPr>
  </w:style>
  <w:style w:type="character" w:styleId="IntenseReference">
    <w:name w:val="Intense Reference"/>
    <w:basedOn w:val="DefaultParagraphFont"/>
    <w:uiPriority w:val="32"/>
    <w:qFormat/>
    <w:rsid w:val="00C277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840295">
      <w:bodyDiv w:val="1"/>
      <w:marLeft w:val="0"/>
      <w:marRight w:val="0"/>
      <w:marTop w:val="0"/>
      <w:marBottom w:val="0"/>
      <w:divBdr>
        <w:top w:val="none" w:sz="0" w:space="0" w:color="auto"/>
        <w:left w:val="none" w:sz="0" w:space="0" w:color="auto"/>
        <w:bottom w:val="none" w:sz="0" w:space="0" w:color="auto"/>
        <w:right w:val="none" w:sz="0" w:space="0" w:color="auto"/>
      </w:divBdr>
    </w:div>
    <w:div w:id="6534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1740</Words>
  <Characters>9918</Characters>
  <Application>Microsoft Office Word</Application>
  <DocSecurity>0</DocSecurity>
  <Lines>82</Lines>
  <Paragraphs>23</Paragraphs>
  <ScaleCrop>false</ScaleCrop>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cp:lastPrinted>2025-08-02T20:37:00Z</cp:lastPrinted>
  <dcterms:created xsi:type="dcterms:W3CDTF">2025-08-02T20:25:00Z</dcterms:created>
  <dcterms:modified xsi:type="dcterms:W3CDTF">2025-08-02T20:37:00Z</dcterms:modified>
</cp:coreProperties>
</file>