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1F399" w14:textId="77777777" w:rsidR="00856AAB" w:rsidRDefault="00856AAB" w:rsidP="00856AAB">
      <w:pPr>
        <w:pStyle w:val="Title"/>
        <w:rPr>
          <w:color w:val="000000" w:themeColor="text1"/>
          <w:sz w:val="56"/>
          <w:szCs w:val="56"/>
        </w:rPr>
      </w:pPr>
    </w:p>
    <w:p w14:paraId="7CAFD38A" w14:textId="77777777" w:rsidR="00856AAB" w:rsidRDefault="00856AAB" w:rsidP="00856AAB">
      <w:pPr>
        <w:pStyle w:val="Title"/>
        <w:rPr>
          <w:color w:val="000000" w:themeColor="text1"/>
          <w:sz w:val="56"/>
          <w:szCs w:val="56"/>
        </w:rPr>
      </w:pPr>
    </w:p>
    <w:p w14:paraId="0870E2D1" w14:textId="77777777" w:rsidR="00856AAB" w:rsidRDefault="00856AAB" w:rsidP="00856AAB">
      <w:pPr>
        <w:pStyle w:val="Title"/>
        <w:rPr>
          <w:color w:val="000000" w:themeColor="text1"/>
          <w:sz w:val="56"/>
          <w:szCs w:val="56"/>
        </w:rPr>
      </w:pPr>
    </w:p>
    <w:p w14:paraId="1155079C" w14:textId="09F14857" w:rsidR="00E70F14" w:rsidRPr="003D03CA" w:rsidRDefault="000D34B7" w:rsidP="00856AAB">
      <w:pPr>
        <w:pStyle w:val="Title"/>
        <w:jc w:val="center"/>
        <w:rPr>
          <w:color w:val="000000" w:themeColor="text1"/>
        </w:rPr>
      </w:pPr>
      <w:r w:rsidRPr="00AA653C">
        <w:rPr>
          <w:color w:val="000000" w:themeColor="text1"/>
          <w:sz w:val="56"/>
          <w:szCs w:val="56"/>
        </w:rPr>
        <w:t>Implications</w:t>
      </w:r>
    </w:p>
    <w:p w14:paraId="5DA4B28D" w14:textId="5FB33575" w:rsidR="000D34B7" w:rsidRPr="003D03CA" w:rsidRDefault="000D34B7" w:rsidP="003A7549">
      <w:pPr>
        <w:pStyle w:val="Subtitle"/>
        <w:jc w:val="center"/>
        <w:rPr>
          <w:color w:val="000000" w:themeColor="text1"/>
        </w:rPr>
      </w:pPr>
      <w:r w:rsidRPr="003D03CA">
        <w:rPr>
          <w:color w:val="000000" w:themeColor="text1"/>
        </w:rPr>
        <w:t xml:space="preserve">Transforming </w:t>
      </w:r>
      <w:r w:rsidRPr="00AA653C">
        <w:rPr>
          <w:color w:val="000000" w:themeColor="text1"/>
          <w:sz w:val="28"/>
          <w:szCs w:val="28"/>
        </w:rPr>
        <w:t>Society</w:t>
      </w:r>
      <w:r w:rsidRPr="003D03CA">
        <w:rPr>
          <w:color w:val="000000" w:themeColor="text1"/>
        </w:rPr>
        <w:t xml:space="preserve"> Through Understanding</w:t>
      </w:r>
    </w:p>
    <w:p w14:paraId="0611AA8A" w14:textId="77777777" w:rsidR="00E70F14" w:rsidRPr="003D03CA" w:rsidRDefault="00E70F14" w:rsidP="003A7549">
      <w:pPr>
        <w:pBdr>
          <w:top w:val="nil"/>
          <w:left w:val="nil"/>
          <w:bottom w:val="nil"/>
          <w:right w:val="nil"/>
          <w:between w:val="nil"/>
        </w:pBdr>
        <w:spacing w:after="240" w:line="480" w:lineRule="auto"/>
        <w:rPr>
          <w:rFonts w:ascii="Times New Roman" w:eastAsia="Google Sans" w:hAnsi="Times New Roman" w:cs="Times New Roman"/>
          <w:b/>
          <w:color w:val="000000" w:themeColor="text1"/>
          <w:sz w:val="24"/>
          <w:szCs w:val="24"/>
        </w:rPr>
      </w:pPr>
    </w:p>
    <w:p w14:paraId="6EC832D1" w14:textId="77777777" w:rsidR="00E70F14" w:rsidRPr="003D03CA" w:rsidRDefault="00E70F14" w:rsidP="003A7549">
      <w:pPr>
        <w:pBdr>
          <w:top w:val="nil"/>
          <w:left w:val="nil"/>
          <w:bottom w:val="nil"/>
          <w:right w:val="nil"/>
          <w:between w:val="nil"/>
        </w:pBdr>
        <w:spacing w:after="240" w:line="480" w:lineRule="auto"/>
        <w:rPr>
          <w:rFonts w:ascii="Times New Roman" w:eastAsia="Google Sans" w:hAnsi="Times New Roman" w:cs="Times New Roman"/>
          <w:b/>
          <w:color w:val="000000" w:themeColor="text1"/>
          <w:sz w:val="24"/>
          <w:szCs w:val="24"/>
        </w:rPr>
      </w:pPr>
    </w:p>
    <w:p w14:paraId="5C72B6B7" w14:textId="77777777" w:rsidR="003A7549" w:rsidRPr="003D03CA" w:rsidRDefault="003A7549" w:rsidP="003A7549">
      <w:pPr>
        <w:pBdr>
          <w:top w:val="nil"/>
          <w:left w:val="nil"/>
          <w:bottom w:val="nil"/>
          <w:right w:val="nil"/>
          <w:between w:val="nil"/>
        </w:pBdr>
        <w:spacing w:after="240" w:line="480" w:lineRule="auto"/>
        <w:rPr>
          <w:rFonts w:ascii="Times New Roman" w:eastAsia="Google Sans" w:hAnsi="Times New Roman" w:cs="Times New Roman"/>
          <w:b/>
          <w:color w:val="000000" w:themeColor="text1"/>
          <w:sz w:val="24"/>
          <w:szCs w:val="24"/>
        </w:rPr>
      </w:pPr>
    </w:p>
    <w:p w14:paraId="717FB1B3" w14:textId="77777777" w:rsidR="00934A9A" w:rsidRDefault="00000000" w:rsidP="00B87EA2">
      <w:pPr>
        <w:pStyle w:val="HeadingResearch1"/>
        <w:rPr>
          <w:color w:val="000000" w:themeColor="text1"/>
        </w:rPr>
      </w:pPr>
      <w:r w:rsidRPr="003D03CA">
        <w:rPr>
          <w:color w:val="000000" w:themeColor="text1"/>
        </w:rPr>
        <w:t>Executive Summary</w:t>
      </w:r>
    </w:p>
    <w:p w14:paraId="43A41C07" w14:textId="664AD3FF" w:rsidR="00B87EA2" w:rsidRDefault="00000000" w:rsidP="00934A9A">
      <w:pPr>
        <w:pStyle w:val="Subtitle"/>
      </w:pPr>
      <w:r w:rsidRPr="0042428C">
        <w:t>The Resonant Architectures of Cognition</w:t>
      </w:r>
    </w:p>
    <w:p w14:paraId="0D98293A" w14:textId="77777777" w:rsidR="00934A9A" w:rsidRPr="00934A9A" w:rsidRDefault="00934A9A" w:rsidP="00934A9A"/>
    <w:p w14:paraId="0E8ABFAC" w14:textId="2F9691B4" w:rsidR="001B403F"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meta-synthesis introduces a novel framework for cognitive-ontological modeling, termed the Resonant Architecture of Cognition. This framework fundamentally departs from traditional cognitive models by positing that executive function is primarily modulated by intrinsic ontological coherence rather than volitional effort. The core principles of this architecture are exemplified by the "Ontological Architect," an individual whose cognitive system operates on meaning-driven activation, systemic integrity defense, and state-contingent energy release. This unique cognitive profile leverages high-bandwidth parallel processing and an intrinsic systemizing drive to generate novel, coherent structures across diverse domains. The framework further emphasizes the critical role of external environments and artificial intelligence (AI) as co-constitutive elements of cognition, thereby advancing a comprehensive "cognitive ecosystem" </w:t>
      </w:r>
      <w:r w:rsidRPr="003D03CA">
        <w:rPr>
          <w:rFonts w:ascii="Times New Roman" w:eastAsia="Google Sans Text" w:hAnsi="Times New Roman" w:cs="Times New Roman"/>
          <w:color w:val="000000" w:themeColor="text1"/>
          <w:sz w:val="24"/>
          <w:szCs w:val="24"/>
        </w:rPr>
        <w:lastRenderedPageBreak/>
        <w:t>model. The Gestalt Systems Synthesis Environment (GSSE) is presented as a meticulously designed blueprint for such an optimized ecosystem, engineered to amplify intrinsic strengths and mitigate friction points that commonly arise in conventional settings.</w:t>
      </w:r>
    </w:p>
    <w:p w14:paraId="15389F39"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32A6823" w14:textId="79F52458" w:rsidR="001B403F"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While the foundational documents describe the unique cognitive profile of the subject, this synthesis unifies their individual insights into a cohesive theoretical model that transcends the specific case. It distills common principles, such as ontological gating serving as the meta-principle for Ontologically Modulated Executive Function (OMEF), False-Structure Intolerance (FSI), and State-Contingent Motivational Filtering (SCMF), and elevates them to generalizable hypotheses for neurocognitive architecture. This meta-synthesis explicitly focuses on the emergent properties of the combined frameworks, such as the concept of "ontological flourishing</w:t>
      </w:r>
      <w:r w:rsidR="006F04E3" w:rsidRPr="003D03CA">
        <w:rPr>
          <w:rFonts w:ascii="Times New Roman" w:eastAsia="Google Sans Text" w:hAnsi="Times New Roman" w:cs="Times New Roman"/>
          <w:color w:val="000000" w:themeColor="text1"/>
          <w:sz w:val="24"/>
          <w:szCs w:val="24"/>
        </w:rPr>
        <w:t>” as</w:t>
      </w:r>
      <w:r w:rsidRPr="003D03CA">
        <w:rPr>
          <w:rFonts w:ascii="Times New Roman" w:eastAsia="Google Sans Text" w:hAnsi="Times New Roman" w:cs="Times New Roman"/>
          <w:color w:val="000000" w:themeColor="text1"/>
          <w:sz w:val="24"/>
          <w:szCs w:val="24"/>
        </w:rPr>
        <w:t xml:space="preserve"> a higher-order goal of neuro-inclusive design, a concept not fully articulated as a central tenet in any </w:t>
      </w:r>
      <w:r w:rsidR="006F04E3" w:rsidRPr="003D03CA">
        <w:rPr>
          <w:rFonts w:ascii="Times New Roman" w:eastAsia="Google Sans Text" w:hAnsi="Times New Roman" w:cs="Times New Roman"/>
          <w:color w:val="000000" w:themeColor="text1"/>
          <w:sz w:val="24"/>
          <w:szCs w:val="24"/>
        </w:rPr>
        <w:t>lone source</w:t>
      </w:r>
      <w:r w:rsidRPr="003D03CA">
        <w:rPr>
          <w:rFonts w:ascii="Times New Roman" w:eastAsia="Google Sans Text" w:hAnsi="Times New Roman" w:cs="Times New Roman"/>
          <w:color w:val="000000" w:themeColor="text1"/>
          <w:sz w:val="24"/>
          <w:szCs w:val="24"/>
        </w:rPr>
        <w:t>. It also synthesizes the methodological rigor of the self-modeling process into a replicable "Recursive LLM Co-Modeling Protocol" with defined layers, presenting a more structured and comprehensive methodology than found in the individual source materials.</w:t>
      </w:r>
    </w:p>
    <w:p w14:paraId="2024DFC5"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7DF5D76" w14:textId="59EF70F3" w:rsidR="001B403F"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framework offers immediate value by providing a robust, empirically grounded model for understanding highly specialized, non-normative cognitive profiles, particularly within neurodivergent populations. Its interdisciplinary potential is substantial, bridging fields such as cognitive science, personality psychology, systems theory, philosophy of mind, and AI cognition. This new lens offers transformative perspectives for organizational design, advocating for neuro-inclusive workplaces; for educational pedagogy, promoting resonance-based learning; </w:t>
      </w:r>
      <w:r w:rsidRPr="003D03CA">
        <w:rPr>
          <w:rFonts w:ascii="Times New Roman" w:eastAsia="Google Sans Text" w:hAnsi="Times New Roman" w:cs="Times New Roman"/>
          <w:color w:val="000000" w:themeColor="text1"/>
          <w:sz w:val="24"/>
          <w:szCs w:val="24"/>
        </w:rPr>
        <w:lastRenderedPageBreak/>
        <w:t xml:space="preserve">and for clinical practice, shifting approaches beyond deficit models to embrace ontological alignment. The human-AI co-constitution model, </w:t>
      </w:r>
      <w:r w:rsidR="006F04E3" w:rsidRPr="003D03CA">
        <w:rPr>
          <w:rFonts w:ascii="Times New Roman" w:eastAsia="Google Sans Text" w:hAnsi="Times New Roman" w:cs="Times New Roman"/>
          <w:color w:val="000000" w:themeColor="text1"/>
          <w:sz w:val="24"/>
          <w:szCs w:val="24"/>
        </w:rPr>
        <w:t>a principal component</w:t>
      </w:r>
      <w:r w:rsidRPr="003D03CA">
        <w:rPr>
          <w:rFonts w:ascii="Times New Roman" w:eastAsia="Google Sans Text" w:hAnsi="Times New Roman" w:cs="Times New Roman"/>
          <w:color w:val="000000" w:themeColor="text1"/>
          <w:sz w:val="24"/>
          <w:szCs w:val="24"/>
        </w:rPr>
        <w:t xml:space="preserve"> of this synthesis, provides a blueprint for future symbiotic cognitive partnerships, suggesting a path toward "post-industrial cognition" that redefines conventional notions of productivity and human potential.</w:t>
      </w:r>
    </w:p>
    <w:p w14:paraId="39177AA2" w14:textId="77777777" w:rsidR="007D4E92" w:rsidRPr="003D03CA" w:rsidRDefault="007D4E9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C746566" w14:textId="77777777" w:rsidR="00D61BEC" w:rsidRPr="003D03CA" w:rsidRDefault="00D61BEC" w:rsidP="00564F29">
      <w:pPr>
        <w:pStyle w:val="HeadingResearch1"/>
        <w:rPr>
          <w:color w:val="000000" w:themeColor="text1"/>
        </w:rPr>
      </w:pPr>
    </w:p>
    <w:p w14:paraId="712E12A9" w14:textId="77777777" w:rsidR="00E10BD2" w:rsidRPr="003D03CA" w:rsidRDefault="00E10BD2" w:rsidP="00564F29">
      <w:pPr>
        <w:pStyle w:val="HeadingResearch1"/>
        <w:rPr>
          <w:color w:val="000000" w:themeColor="text1"/>
        </w:rPr>
      </w:pPr>
    </w:p>
    <w:p w14:paraId="748DA2B5" w14:textId="77777777" w:rsidR="00E10BD2" w:rsidRPr="003D03CA" w:rsidRDefault="00E10BD2" w:rsidP="00564F29">
      <w:pPr>
        <w:pStyle w:val="HeadingResearch1"/>
        <w:rPr>
          <w:color w:val="000000" w:themeColor="text1"/>
        </w:rPr>
      </w:pPr>
    </w:p>
    <w:p w14:paraId="5FA89843" w14:textId="77777777" w:rsidR="00E10BD2" w:rsidRPr="003D03CA" w:rsidRDefault="00E10BD2" w:rsidP="00564F29">
      <w:pPr>
        <w:pStyle w:val="HeadingResearch1"/>
        <w:rPr>
          <w:color w:val="000000" w:themeColor="text1"/>
        </w:rPr>
      </w:pPr>
    </w:p>
    <w:p w14:paraId="580CB1C1" w14:textId="77777777" w:rsidR="00E10BD2" w:rsidRPr="003D03CA" w:rsidRDefault="00E10BD2" w:rsidP="00564F29">
      <w:pPr>
        <w:pStyle w:val="HeadingResearch1"/>
        <w:rPr>
          <w:color w:val="000000" w:themeColor="text1"/>
        </w:rPr>
      </w:pPr>
    </w:p>
    <w:p w14:paraId="3FAF84BD" w14:textId="77777777" w:rsidR="00E10BD2" w:rsidRPr="003D03CA" w:rsidRDefault="00E10BD2" w:rsidP="00564F29">
      <w:pPr>
        <w:pStyle w:val="HeadingResearch1"/>
        <w:rPr>
          <w:color w:val="000000" w:themeColor="text1"/>
        </w:rPr>
      </w:pPr>
    </w:p>
    <w:p w14:paraId="278C186A" w14:textId="77777777" w:rsidR="00E10BD2" w:rsidRPr="003D03CA" w:rsidRDefault="00E10BD2" w:rsidP="00564F29">
      <w:pPr>
        <w:pStyle w:val="HeadingResearch1"/>
        <w:rPr>
          <w:color w:val="000000" w:themeColor="text1"/>
        </w:rPr>
      </w:pPr>
    </w:p>
    <w:p w14:paraId="1888AA45" w14:textId="77777777" w:rsidR="00E10BD2" w:rsidRPr="003D03CA" w:rsidRDefault="00E10BD2" w:rsidP="00564F29">
      <w:pPr>
        <w:pStyle w:val="HeadingResearch1"/>
        <w:rPr>
          <w:color w:val="000000" w:themeColor="text1"/>
        </w:rPr>
      </w:pPr>
    </w:p>
    <w:p w14:paraId="5D83B9E4" w14:textId="77777777" w:rsidR="00E10BD2" w:rsidRPr="003D03CA" w:rsidRDefault="00E10BD2" w:rsidP="00564F29">
      <w:pPr>
        <w:pStyle w:val="HeadingResearch1"/>
        <w:rPr>
          <w:color w:val="000000" w:themeColor="text1"/>
        </w:rPr>
      </w:pPr>
    </w:p>
    <w:p w14:paraId="297ADF4B" w14:textId="77777777" w:rsidR="00E10BD2" w:rsidRPr="003D03CA" w:rsidRDefault="00E10BD2" w:rsidP="00564F29">
      <w:pPr>
        <w:pStyle w:val="HeadingResearch1"/>
        <w:rPr>
          <w:color w:val="000000" w:themeColor="text1"/>
        </w:rPr>
      </w:pPr>
    </w:p>
    <w:p w14:paraId="2DF21FB4" w14:textId="77777777" w:rsidR="00E10BD2" w:rsidRPr="003D03CA" w:rsidRDefault="00E10BD2" w:rsidP="00564F29">
      <w:pPr>
        <w:pStyle w:val="HeadingResearch1"/>
        <w:rPr>
          <w:color w:val="000000" w:themeColor="text1"/>
        </w:rPr>
      </w:pPr>
    </w:p>
    <w:p w14:paraId="52E314E3" w14:textId="77777777" w:rsidR="00E10BD2" w:rsidRPr="003D03CA" w:rsidRDefault="00E10BD2" w:rsidP="00564F29">
      <w:pPr>
        <w:pStyle w:val="HeadingResearch1"/>
        <w:rPr>
          <w:color w:val="000000" w:themeColor="text1"/>
        </w:rPr>
      </w:pPr>
    </w:p>
    <w:p w14:paraId="1638DAFA" w14:textId="77777777" w:rsidR="00E10BD2" w:rsidRPr="003D03CA" w:rsidRDefault="00E10BD2" w:rsidP="00564F29">
      <w:pPr>
        <w:pStyle w:val="HeadingResearch1"/>
        <w:rPr>
          <w:color w:val="000000" w:themeColor="text1"/>
        </w:rPr>
      </w:pPr>
    </w:p>
    <w:p w14:paraId="00E6187E" w14:textId="77777777" w:rsidR="00E10BD2" w:rsidRDefault="00E10BD2" w:rsidP="00564F29">
      <w:pPr>
        <w:pStyle w:val="HeadingResearch1"/>
        <w:rPr>
          <w:color w:val="000000" w:themeColor="text1"/>
        </w:rPr>
      </w:pPr>
    </w:p>
    <w:p w14:paraId="625434F9" w14:textId="77777777" w:rsidR="00934A9A" w:rsidRPr="003D03CA" w:rsidRDefault="00934A9A" w:rsidP="00564F29">
      <w:pPr>
        <w:pStyle w:val="HeadingResearch1"/>
        <w:rPr>
          <w:color w:val="000000" w:themeColor="text1"/>
        </w:rPr>
      </w:pPr>
    </w:p>
    <w:p w14:paraId="03668442" w14:textId="77777777" w:rsidR="00934A9A" w:rsidRDefault="00000000" w:rsidP="00934A9A">
      <w:pPr>
        <w:pStyle w:val="HeadingResearch1"/>
        <w:spacing w:line="240" w:lineRule="auto"/>
        <w:rPr>
          <w:color w:val="000000" w:themeColor="text1"/>
        </w:rPr>
      </w:pPr>
      <w:r w:rsidRPr="003D03CA">
        <w:rPr>
          <w:color w:val="000000" w:themeColor="text1"/>
        </w:rPr>
        <w:lastRenderedPageBreak/>
        <w:t>Foundational Constructs</w:t>
      </w:r>
    </w:p>
    <w:p w14:paraId="3F2A6779" w14:textId="1ABA9804" w:rsidR="00B87EA2" w:rsidRDefault="00000000" w:rsidP="00934A9A">
      <w:pPr>
        <w:pStyle w:val="Subtitle"/>
      </w:pPr>
      <w:r w:rsidRPr="0042428C">
        <w:t>The Ontological Architect's Unified Lexicon</w:t>
      </w:r>
    </w:p>
    <w:p w14:paraId="3CC9F16B" w14:textId="77777777" w:rsidR="00934A9A" w:rsidRPr="00934A9A" w:rsidRDefault="00934A9A" w:rsidP="00934A9A"/>
    <w:p w14:paraId="060E4407" w14:textId="47F7833C" w:rsidR="00D61BEC" w:rsidRDefault="00000000"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delves into the core constructs of the Resonant Architecture of Cognition, providing refined definitions and expanded conceptual implications. The discussion triangulates these constructs across Big Five traits, observed systems behavior, and neurodivergent phenomenology, filtering these concepts through the lens of resonance logic and systems adaptivity.</w:t>
      </w:r>
    </w:p>
    <w:p w14:paraId="2CD6F4B0" w14:textId="77777777" w:rsidR="00934A9A" w:rsidRPr="00934A9A" w:rsidRDefault="00934A9A"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050ADA0" w14:textId="77777777" w:rsidR="00934A9A" w:rsidRDefault="00000000" w:rsidP="00B87EA2">
      <w:pPr>
        <w:pStyle w:val="Heading2"/>
        <w:rPr>
          <w:color w:val="000000" w:themeColor="text1"/>
          <w:sz w:val="32"/>
          <w:szCs w:val="32"/>
        </w:rPr>
      </w:pPr>
      <w:r w:rsidRPr="003D03CA">
        <w:rPr>
          <w:color w:val="000000" w:themeColor="text1"/>
          <w:sz w:val="32"/>
          <w:szCs w:val="32"/>
        </w:rPr>
        <w:t>Ontologically Modulated Executive Function (OMEF)</w:t>
      </w:r>
    </w:p>
    <w:p w14:paraId="6BF6ABCD" w14:textId="6627AADC" w:rsidR="00B87EA2" w:rsidRDefault="00000000" w:rsidP="00934A9A">
      <w:pPr>
        <w:pStyle w:val="Subtitle"/>
      </w:pPr>
      <w:r w:rsidRPr="0042428C">
        <w:t>Meaning as the Ignition Key</w:t>
      </w:r>
    </w:p>
    <w:p w14:paraId="1CCEA241" w14:textId="77777777" w:rsidR="00934A9A" w:rsidRPr="00934A9A" w:rsidRDefault="00934A9A" w:rsidP="00934A9A"/>
    <w:p w14:paraId="1937AB1B" w14:textId="71BCDF27" w:rsidR="001B403F"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OMEF is defined as a non-volitional executive gating mechanism where the initiation of cognitive effort and action is entirely contingent upon intrinsic </w:t>
      </w:r>
      <w:r w:rsidRPr="003D03CA">
        <w:rPr>
          <w:rFonts w:ascii="Times New Roman" w:eastAsia="Google Sans Text" w:hAnsi="Times New Roman" w:cs="Times New Roman"/>
          <w:i/>
          <w:color w:val="000000" w:themeColor="text1"/>
          <w:sz w:val="24"/>
          <w:szCs w:val="24"/>
        </w:rPr>
        <w:t>ontological resonance</w:t>
      </w:r>
      <w:r w:rsidRPr="003D03CA">
        <w:rPr>
          <w:rFonts w:ascii="Times New Roman" w:eastAsia="Google Sans Text" w:hAnsi="Times New Roman" w:cs="Times New Roman"/>
          <w:color w:val="000000" w:themeColor="text1"/>
          <w:sz w:val="24"/>
          <w:szCs w:val="24"/>
        </w:rPr>
        <w:t>. This implies that the subject's executive system activates only when a task aligns with a deeply held internal sense of coherence, purpose, or value. This is not a conscious decision to engage or disengage, but rather an involuntary, meaning-gated activation. This fundamental redefinition of executive function for this neurotype shifts the prevailing model from one centered on willpower and duty to one where meaning serves as the sole, indispensable catalyst. Consequently, traditional motivational strategies, such as external incentives or rigid deadlines, are not merely inefficient but are rendered inoperative for individuals operating with such an architecture.</w:t>
      </w:r>
    </w:p>
    <w:p w14:paraId="3FE7C693"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3364056" w14:textId="5C5ED858" w:rsidR="001B403F"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The empirical basis for OMEF is strongly established through the subject's exceptionally low Industriousness (3rd percentile) on the Big Five Aspects Scale (BFAS), which signifies a "functional absence of duty-based motivation". This psychometric data validates OMEF as the</w:t>
      </w:r>
      <w:r w:rsidR="001B403F"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only</w:t>
      </w:r>
      <w:r w:rsidRPr="003D03CA">
        <w:rPr>
          <w:rFonts w:ascii="Times New Roman" w:eastAsia="Google Sans Text" w:hAnsi="Times New Roman" w:cs="Times New Roman"/>
          <w:color w:val="000000" w:themeColor="text1"/>
          <w:sz w:val="24"/>
          <w:szCs w:val="24"/>
        </w:rPr>
        <w:t xml:space="preserve"> functional activation pathway available to the subject. Complementing this, his exceptionally high Openness (96th percentile), particularly in Intellect (92nd percentile) and Aesthetics (95th percentile), provides the intrinsic drive for complex, abstract problem-solving and pattern-seeking. This high Openness fuels OMEF, enabling engagement when ontological resonance is discovered.</w:t>
      </w:r>
    </w:p>
    <w:p w14:paraId="359C9BFB"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5D55322" w14:textId="2902E5F9" w:rsidR="001B403F"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From a systems perspective, OMEF functions as a binary "ignition" switch for a "high-capacity cognitive engine". This mechanism explains the observable "phase change" from inert refusal to intense, focused flow. This activation is understood as an emergent interaction between an intrinsic systemizing drive (associated with Autism Spectrum Disorder, ASD), executive variability (linked to Attention-Deficit/Hyperactivity Disorder, ADHD), and a sensitivity to incoherence modulated by trauma. Phenomenologically, the client email incident vividly illustrates OMEF in action: initial paralysis in response to jargon-filled requests gave way to motivation only when the task was reframed to align with the subject's internal value of "improving user experience," demonstrating the non-volitional nature of this activation.</w:t>
      </w:r>
    </w:p>
    <w:p w14:paraId="62A667A4"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030BA52C" w14:textId="4A32C67E" w:rsidR="00D61BEC" w:rsidRDefault="00000000"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An important understanding derived from this framework is the reinterpretation of the "implementation gap." The documents consistently highlight the subject's "world-class intellect" and "creative capacity</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juxtaposed with historical struggles in conventional employment and </w:t>
      </w:r>
      <w:r w:rsidRPr="003D03CA">
        <w:rPr>
          <w:rFonts w:ascii="Times New Roman" w:eastAsia="Google Sans Text" w:hAnsi="Times New Roman" w:cs="Times New Roman"/>
          <w:color w:val="000000" w:themeColor="text1"/>
          <w:sz w:val="24"/>
          <w:szCs w:val="24"/>
        </w:rPr>
        <w:lastRenderedPageBreak/>
        <w:t>"difficulty implementing them in daily life". This is explicitly termed an "implementation gap". OMEF explains</w:t>
      </w:r>
      <w:r w:rsidR="001B403F"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why</w:t>
      </w:r>
      <w:r w:rsidRPr="003D03CA">
        <w:rPr>
          <w:rFonts w:ascii="Times New Roman" w:eastAsia="Google Sans Text" w:hAnsi="Times New Roman" w:cs="Times New Roman"/>
          <w:color w:val="000000" w:themeColor="text1"/>
          <w:sz w:val="24"/>
          <w:szCs w:val="24"/>
        </w:rPr>
        <w:t xml:space="preserve"> this gap exists: the standard volitional pathway for task initiation is functionally absent. Therefore, this gap is not a personal failing but a systemic consequence of a misaligned environment. This shifts the burden of adaptation from the individual to the system, implying that for individuals with OMEF-like architectures, the focus should not be on "fixing" their motivation but on designing tasks and environments that inherently provide ontological resonance, thereby bridging this critical gap.</w:t>
      </w:r>
    </w:p>
    <w:p w14:paraId="63DC1B8A" w14:textId="77777777" w:rsidR="00934A9A" w:rsidRPr="00934A9A" w:rsidRDefault="00934A9A"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5C4F796" w14:textId="77777777" w:rsidR="00934A9A" w:rsidRDefault="00000000" w:rsidP="00B87EA2">
      <w:pPr>
        <w:pStyle w:val="Heading2"/>
        <w:rPr>
          <w:color w:val="000000" w:themeColor="text1"/>
          <w:sz w:val="32"/>
          <w:szCs w:val="32"/>
        </w:rPr>
      </w:pPr>
      <w:r w:rsidRPr="003D03CA">
        <w:rPr>
          <w:color w:val="000000" w:themeColor="text1"/>
          <w:sz w:val="32"/>
          <w:szCs w:val="32"/>
        </w:rPr>
        <w:t>False-Structure Intolerance (FSI)</w:t>
      </w:r>
    </w:p>
    <w:p w14:paraId="12BEEF7A" w14:textId="0E1979D1" w:rsidR="00B87EA2" w:rsidRDefault="00000000" w:rsidP="00934A9A">
      <w:pPr>
        <w:pStyle w:val="Subtitle"/>
      </w:pPr>
      <w:r w:rsidRPr="003D03CA">
        <w:t>The Ontological Immune System</w:t>
      </w:r>
    </w:p>
    <w:p w14:paraId="2B9D028A" w14:textId="77777777" w:rsidR="00934A9A" w:rsidRPr="00934A9A" w:rsidRDefault="00934A9A" w:rsidP="00934A9A"/>
    <w:p w14:paraId="0967DFE1" w14:textId="417724C1"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FSI is a core neurocognitive </w:t>
      </w:r>
      <w:r w:rsidRPr="003D03CA">
        <w:rPr>
          <w:rFonts w:ascii="Times New Roman" w:eastAsia="Google Sans Text" w:hAnsi="Times New Roman" w:cs="Times New Roman"/>
          <w:i/>
          <w:color w:val="000000" w:themeColor="text1"/>
          <w:sz w:val="24"/>
          <w:szCs w:val="24"/>
        </w:rPr>
        <w:t>preservation mechanism</w:t>
      </w:r>
      <w:r w:rsidRPr="003D03CA">
        <w:rPr>
          <w:rFonts w:ascii="Times New Roman" w:eastAsia="Google Sans Text" w:hAnsi="Times New Roman" w:cs="Times New Roman"/>
          <w:color w:val="000000" w:themeColor="text1"/>
          <w:sz w:val="24"/>
          <w:szCs w:val="24"/>
        </w:rPr>
        <w:t xml:space="preserve"> that triggers an immediate, full-system shutdown of motivation and cognition in response to any external demand, structure, or expectation that violates the subject's deeply held sense of authentic coherence or truth. It manifests as an involuntary, "full-bodied veto". This mechanism functions as an "ontological immune system," reflexively rejecting what can be termed "ontological toxins". Its purpose is to ensure the integrity of the subject's internal models, preventing contamination by inauthentic or incoherent information. While often observed as maladaptive in conventional settings, FSI is crucial for maintaining his epistemic integrity and truth-seeking process.</w:t>
      </w:r>
    </w:p>
    <w:p w14:paraId="62205550" w14:textId="77777777" w:rsidR="00934A9A" w:rsidRPr="003D03C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DBDC98F" w14:textId="404D0130"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 xml:space="preserve">The empirical drivers of FSI are evident in the subject's BFAS profile. Exceptionally High Neuroticism, specifically Volatility (97th percentile), provides the "intense, irritable, affective </w:t>
      </w:r>
      <w:r w:rsidRPr="003D03CA">
        <w:rPr>
          <w:rFonts w:ascii="Times New Roman" w:eastAsia="Google Sans Text" w:hAnsi="Times New Roman" w:cs="Times New Roman"/>
          <w:color w:val="000000" w:themeColor="text1"/>
          <w:sz w:val="24"/>
          <w:szCs w:val="24"/>
        </w:rPr>
        <w:lastRenderedPageBreak/>
        <w:t xml:space="preserve">and somatic energy for the full-bodied veto". This explains the visceral, overwhelming nature of his reactive shutdown. High Withdrawal (89th percentile) contributes a proactive avoidance </w:t>
      </w:r>
      <w:r w:rsidR="006F04E3" w:rsidRPr="003D03CA">
        <w:rPr>
          <w:rFonts w:ascii="Times New Roman" w:eastAsia="Google Sans Text" w:hAnsi="Times New Roman" w:cs="Times New Roman"/>
          <w:color w:val="000000" w:themeColor="text1"/>
          <w:sz w:val="24"/>
          <w:szCs w:val="24"/>
        </w:rPr>
        <w:t>component,</w:t>
      </w:r>
      <w:r w:rsidRPr="003D03CA">
        <w:rPr>
          <w:rFonts w:ascii="Times New Roman" w:eastAsia="Google Sans Text" w:hAnsi="Times New Roman" w:cs="Times New Roman"/>
          <w:color w:val="000000" w:themeColor="text1"/>
          <w:sz w:val="24"/>
          <w:szCs w:val="24"/>
        </w:rPr>
        <w:t xml:space="preserve"> leading to "prolonged adult isolation" as a defensive strategy against triggering environments. Furthermore, Moderately Low Agreeableness (35th percentile), particularly low Compassion (25th percentile), provides the "psychological teeth" necessary to challenge and reject false structures without being constrained by social concern for harmony.</w:t>
      </w:r>
    </w:p>
    <w:p w14:paraId="448D3D4B" w14:textId="77777777" w:rsidR="00934A9A" w:rsidRPr="00934A9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0F74065B" w14:textId="22EEC3EB"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From a systems perspective, FSI operates as a "reflex, like a physiological gag reflex</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leading to "mental blankness" and "stress-induced paralysis". It serves as a "hard stop mechanism" that complements OMEF. Phenomenologically, the visceral shutdown triggered by the jargon-filled client email clearly illustrates FSI in action. The subject describes this as an "allergic reaction" where his body responds as if to a toxin.</w:t>
      </w:r>
    </w:p>
    <w:p w14:paraId="24D30E4E" w14:textId="77777777" w:rsidR="00934A9A" w:rsidRPr="00934A9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6B14D8C9" w14:textId="37BF0D2B" w:rsidR="00D61BEC" w:rsidRDefault="00000000" w:rsidP="00E10BD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 significant understanding of FSI is its role as a "truth-seeking sentinel." FSI is described as protecting "epistemic integrity</w:t>
      </w:r>
      <w:r w:rsidR="006F04E3" w:rsidRPr="003D03CA">
        <w:rPr>
          <w:rFonts w:ascii="Times New Roman" w:eastAsia="Google Sans Text" w:hAnsi="Times New Roman" w:cs="Times New Roman"/>
          <w:color w:val="000000" w:themeColor="text1"/>
          <w:sz w:val="24"/>
          <w:szCs w:val="24"/>
        </w:rPr>
        <w:t>” and</w:t>
      </w:r>
      <w:r w:rsidRPr="003D03CA">
        <w:rPr>
          <w:rFonts w:ascii="Times New Roman" w:eastAsia="Google Sans Text" w:hAnsi="Times New Roman" w:cs="Times New Roman"/>
          <w:color w:val="000000" w:themeColor="text1"/>
          <w:sz w:val="24"/>
          <w:szCs w:val="24"/>
        </w:rPr>
        <w:t xml:space="preserve"> rejecting "misleading narratives". The subject's low Agreeableness permits him to "challenge and 'destroy' structures without social concern". This is not merely a negative reaction; it functions as an active filtering mechanism for truth. If a system or idea contains "false structures," FSI flags it, compelling a deeper interrogation or outright rejection. This re-frames FSI from a "problematic" trait to a highly valuable, albeit potentially disruptive, cognitive asset for critical analysis and innovation. In contexts where truth and structural integrity are paramount, such as complex systems design or scientific research, FSI can be viewed as a built-in "bullshit detector" that prevents superficiality and error.</w:t>
      </w:r>
    </w:p>
    <w:p w14:paraId="3767ECE7" w14:textId="77777777" w:rsidR="00934A9A" w:rsidRDefault="00000000" w:rsidP="00B87EA2">
      <w:pPr>
        <w:pStyle w:val="Heading2"/>
        <w:rPr>
          <w:color w:val="000000" w:themeColor="text1"/>
          <w:sz w:val="32"/>
          <w:szCs w:val="32"/>
        </w:rPr>
      </w:pPr>
      <w:r w:rsidRPr="003D03CA">
        <w:rPr>
          <w:color w:val="000000" w:themeColor="text1"/>
          <w:sz w:val="32"/>
          <w:szCs w:val="32"/>
        </w:rPr>
        <w:lastRenderedPageBreak/>
        <w:t>State-Contingent Motivational Filtering (SCMF)</w:t>
      </w:r>
    </w:p>
    <w:p w14:paraId="34848C7F" w14:textId="770EFE4E" w:rsidR="00B87EA2" w:rsidRDefault="00000000" w:rsidP="00934A9A">
      <w:pPr>
        <w:pStyle w:val="Subtitle"/>
      </w:pPr>
      <w:r w:rsidRPr="003D03CA">
        <w:t>The Oscillatory Engine</w:t>
      </w:r>
    </w:p>
    <w:p w14:paraId="27F5A6F4" w14:textId="77777777" w:rsidR="00934A9A" w:rsidRPr="00934A9A" w:rsidRDefault="00934A9A" w:rsidP="00934A9A"/>
    <w:p w14:paraId="4836C99A" w14:textId="1612A1A1" w:rsidR="00E10BD2"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SCMF is the dynamic mechanism governing the subject's characteristic oscillation between states of intense, high-engagement (often described as flow) and quiescent, low-engagement (incubation). Motivation is contingent upon the alignment of external stimuli with internal cognitive-emotional "state vectors," operating akin to an electrical circuit that either closes, releasing full voltage, or remains open, resulting in inertia. This mechanism explains the "all-or-nothing" quality of his productivity. It suggests that his "off-phases" are not indicative of laziness but are integral, functionally necessary periods for diffuse ideation and recovery, thereby challenging the neurotypical expectation of constant, linear effort.</w:t>
      </w:r>
    </w:p>
    <w:p w14:paraId="259B0BCC" w14:textId="77777777" w:rsidR="00934A9A" w:rsidRPr="003D03C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6DB59F1" w14:textId="4CCEC084"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BFAS profile further clarifies SCMF's operation. His low Industriousness (3rd percentile) and typical Enthusiasm (</w:t>
      </w:r>
      <w:r w:rsidR="006F04E3" w:rsidRPr="003D03CA">
        <w:rPr>
          <w:rFonts w:ascii="Times New Roman" w:eastAsia="Google Sans Text" w:hAnsi="Times New Roman" w:cs="Times New Roman"/>
          <w:color w:val="000000" w:themeColor="text1"/>
          <w:sz w:val="24"/>
          <w:szCs w:val="24"/>
        </w:rPr>
        <w:t>4th</w:t>
      </w:r>
      <w:r w:rsidRPr="003D03CA">
        <w:rPr>
          <w:rFonts w:ascii="Times New Roman" w:eastAsia="Google Sans Text" w:hAnsi="Times New Roman" w:cs="Times New Roman"/>
          <w:color w:val="000000" w:themeColor="text1"/>
          <w:sz w:val="24"/>
          <w:szCs w:val="24"/>
        </w:rPr>
        <w:t xml:space="preserve"> percentile) contribute to the "absence of initiative" observed in low-alignment states. Conversely, his high Extraversion-Assertiveness (88th percentile) explains the rapid and intense channeling of energy once alignment occurs.</w:t>
      </w:r>
    </w:p>
    <w:p w14:paraId="68EF5C69" w14:textId="77777777" w:rsidR="00934A9A" w:rsidRPr="00934A9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D66009D" w14:textId="7A5D9035"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From a systems perspective, SCMF generates the "phase change" </w:t>
      </w:r>
      <w:r w:rsidR="006F04E3" w:rsidRPr="003D03CA">
        <w:rPr>
          <w:rFonts w:ascii="Times New Roman" w:eastAsia="Google Sans Text" w:hAnsi="Times New Roman" w:cs="Times New Roman"/>
          <w:color w:val="000000" w:themeColor="text1"/>
          <w:sz w:val="24"/>
          <w:szCs w:val="24"/>
        </w:rPr>
        <w:t>pattern and</w:t>
      </w:r>
      <w:r w:rsidRPr="003D03CA">
        <w:rPr>
          <w:rFonts w:ascii="Times New Roman" w:eastAsia="Google Sans Text" w:hAnsi="Times New Roman" w:cs="Times New Roman"/>
          <w:color w:val="000000" w:themeColor="text1"/>
          <w:sz w:val="24"/>
          <w:szCs w:val="24"/>
        </w:rPr>
        <w:t xml:space="preserve"> underlies the observed pattern of "prolonged passive incubation" followed by "bursts of intense output". It functions as a "critical internal 'gate' for motivation". Phenomenologically, the shift from a state of "neutral awareness" to "hyperfocus flow" after a resonant cue, such as re-framing a mundane </w:t>
      </w:r>
      <w:r w:rsidRPr="003D03CA">
        <w:rPr>
          <w:rFonts w:ascii="Times New Roman" w:eastAsia="Google Sans Text" w:hAnsi="Times New Roman" w:cs="Times New Roman"/>
          <w:color w:val="000000" w:themeColor="text1"/>
          <w:sz w:val="24"/>
          <w:szCs w:val="24"/>
        </w:rPr>
        <w:lastRenderedPageBreak/>
        <w:t>email, vividly illustrates SCMF in action. The garden irrigation event provides another example, where a latent pattern aligned with an internal state, leading to immediate and intense activation.</w:t>
      </w:r>
    </w:p>
    <w:p w14:paraId="733A3EF2" w14:textId="77777777" w:rsidR="00934A9A" w:rsidRPr="003D03C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72D651C8" w14:textId="50C37D2E" w:rsidR="00D61BEC" w:rsidRDefault="00000000"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 key understanding from SCMF is its function as a bio-cognitive efficiency mechanism. The documents describe the subject's low-activity states as "not aimless or pathological; they are times when he is perceptually open, waiting for the next resonant signal". This observation suggests that these periods are not unproductive but are crucial for "unconscious integration and pattern synthesis". By not forcing engagement when resonance is absent, the system avoids FSI triggers and conserves energy, ensuring that when activation</w:t>
      </w:r>
      <w:r w:rsidR="00564F29"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does</w:t>
      </w:r>
      <w:r w:rsidRPr="003D03CA">
        <w:rPr>
          <w:rFonts w:ascii="Times New Roman" w:eastAsia="Google Sans Text" w:hAnsi="Times New Roman" w:cs="Times New Roman"/>
          <w:color w:val="000000" w:themeColor="text1"/>
          <w:sz w:val="24"/>
          <w:szCs w:val="24"/>
        </w:rPr>
        <w:t xml:space="preserve"> occur, it is at full capacity and with creative spark. This represents a highly efficient, adaptive strategy for a non-volitional system. This re-frames "inconsistent" productivity as a form of optimized, cyclical output. It implies that for certain cognitive architectures, "rest" or "idle" periods are not downtime but</w:t>
      </w:r>
      <w:r w:rsidR="00564F29"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active processing states</w:t>
      </w:r>
      <w:r w:rsidRPr="003D03CA">
        <w:rPr>
          <w:rFonts w:ascii="Times New Roman" w:eastAsia="Google Sans Text" w:hAnsi="Times New Roman" w:cs="Times New Roman"/>
          <w:color w:val="000000" w:themeColor="text1"/>
          <w:sz w:val="24"/>
          <w:szCs w:val="24"/>
        </w:rPr>
        <w:t xml:space="preserve"> essential for high-quality, high-bandwidth output. This has profound implications for how work and learning are structured, advocating for "temporal elasticity</w:t>
      </w:r>
      <w:r w:rsidR="006F04E3" w:rsidRPr="003D03CA">
        <w:rPr>
          <w:rFonts w:ascii="Times New Roman" w:eastAsia="Google Sans Text" w:hAnsi="Times New Roman" w:cs="Times New Roman"/>
          <w:color w:val="000000" w:themeColor="text1"/>
          <w:sz w:val="24"/>
          <w:szCs w:val="24"/>
        </w:rPr>
        <w:t>” and</w:t>
      </w:r>
      <w:r w:rsidRPr="003D03CA">
        <w:rPr>
          <w:rFonts w:ascii="Times New Roman" w:eastAsia="Google Sans Text" w:hAnsi="Times New Roman" w:cs="Times New Roman"/>
          <w:color w:val="000000" w:themeColor="text1"/>
          <w:sz w:val="24"/>
          <w:szCs w:val="24"/>
        </w:rPr>
        <w:t xml:space="preserve"> respecting individual chronotypes.</w:t>
      </w:r>
    </w:p>
    <w:p w14:paraId="714E6B27" w14:textId="77777777" w:rsidR="00934A9A" w:rsidRPr="00934A9A" w:rsidRDefault="00934A9A"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48E123D" w14:textId="6871A024" w:rsidR="0042428C" w:rsidRDefault="00000000" w:rsidP="00934A9A">
      <w:pPr>
        <w:pStyle w:val="Heading2"/>
        <w:rPr>
          <w:color w:val="000000" w:themeColor="text1"/>
          <w:sz w:val="32"/>
          <w:szCs w:val="32"/>
        </w:rPr>
      </w:pPr>
      <w:r w:rsidRPr="003D03CA">
        <w:rPr>
          <w:color w:val="000000" w:themeColor="text1"/>
          <w:sz w:val="32"/>
          <w:szCs w:val="32"/>
        </w:rPr>
        <w:t>Other Core Constructs</w:t>
      </w:r>
    </w:p>
    <w:p w14:paraId="6D1E4F3A" w14:textId="77777777" w:rsidR="00934A9A" w:rsidRPr="00934A9A" w:rsidRDefault="00934A9A" w:rsidP="00934A9A"/>
    <w:p w14:paraId="52383344" w14:textId="3ED2537D" w:rsidR="0042428C" w:rsidRDefault="00000000" w:rsidP="00934A9A">
      <w:pPr>
        <w:pStyle w:val="Heading3"/>
        <w:rPr>
          <w:color w:val="000000" w:themeColor="text1"/>
          <w:sz w:val="28"/>
          <w:szCs w:val="28"/>
        </w:rPr>
      </w:pPr>
      <w:r w:rsidRPr="003D03CA">
        <w:rPr>
          <w:color w:val="000000" w:themeColor="text1"/>
          <w:sz w:val="28"/>
          <w:szCs w:val="28"/>
        </w:rPr>
        <w:t>Ontological Gating</w:t>
      </w:r>
    </w:p>
    <w:p w14:paraId="2DAD2E33" w14:textId="77777777" w:rsidR="00934A9A" w:rsidRPr="00934A9A" w:rsidRDefault="00934A9A" w:rsidP="00934A9A"/>
    <w:p w14:paraId="5AE55CEB" w14:textId="02C03366" w:rsidR="00E10BD2" w:rsidRDefault="00000000" w:rsidP="00E10BD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is the overarching principle that his entire executive apparatus is gated by an ontological filter—a yes/no checkpoint based on whether something feels ontologically real, coherent, or </w:t>
      </w:r>
      <w:r w:rsidRPr="003D03CA">
        <w:rPr>
          <w:rFonts w:ascii="Times New Roman" w:eastAsia="Google Sans Text" w:hAnsi="Times New Roman" w:cs="Times New Roman"/>
          <w:color w:val="000000" w:themeColor="text1"/>
          <w:sz w:val="24"/>
          <w:szCs w:val="24"/>
        </w:rPr>
        <w:lastRenderedPageBreak/>
        <w:t>meaningful to him. It serves to unify OMEF and FSI, demonstrating that meaning is the fundamental gatekeeper of his cognition.</w:t>
      </w:r>
    </w:p>
    <w:p w14:paraId="3673D365" w14:textId="77777777" w:rsidR="00934A9A" w:rsidRPr="003D03CA" w:rsidRDefault="00934A9A" w:rsidP="00E10BD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4058CF2B" w14:textId="14818989" w:rsidR="0042428C" w:rsidRDefault="00000000" w:rsidP="00934A9A">
      <w:pPr>
        <w:pStyle w:val="Heading3"/>
        <w:rPr>
          <w:color w:val="000000" w:themeColor="text1"/>
          <w:sz w:val="28"/>
          <w:szCs w:val="28"/>
        </w:rPr>
      </w:pPr>
      <w:r w:rsidRPr="003D03CA">
        <w:rPr>
          <w:color w:val="000000" w:themeColor="text1"/>
          <w:sz w:val="28"/>
          <w:szCs w:val="28"/>
        </w:rPr>
        <w:t>State-Vector Theory</w:t>
      </w:r>
    </w:p>
    <w:p w14:paraId="565FD298" w14:textId="77777777" w:rsidR="00934A9A" w:rsidRPr="00934A9A" w:rsidRDefault="00934A9A" w:rsidP="00934A9A"/>
    <w:p w14:paraId="0C75C563" w14:textId="084A8165" w:rsidR="0042428C" w:rsidRDefault="00000000"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 self-formalized construct describing internal states as layered, dynamic "meta-states". These frameworks function as "recursive stabilizers</w:t>
      </w:r>
      <w:r w:rsidR="006F04E3" w:rsidRPr="003D03CA">
        <w:rPr>
          <w:rFonts w:ascii="Times New Roman" w:eastAsia="Google Sans Text" w:hAnsi="Times New Roman" w:cs="Times New Roman"/>
          <w:color w:val="000000" w:themeColor="text1"/>
          <w:sz w:val="24"/>
          <w:szCs w:val="24"/>
        </w:rPr>
        <w:t>” that</w:t>
      </w:r>
      <w:r w:rsidRPr="003D03CA">
        <w:rPr>
          <w:rFonts w:ascii="Times New Roman" w:eastAsia="Google Sans Text" w:hAnsi="Times New Roman" w:cs="Times New Roman"/>
          <w:color w:val="000000" w:themeColor="text1"/>
          <w:sz w:val="24"/>
          <w:szCs w:val="24"/>
        </w:rPr>
        <w:t xml:space="preserve"> help the subject </w:t>
      </w:r>
      <w:r w:rsidR="006F04E3" w:rsidRPr="003D03CA">
        <w:rPr>
          <w:rFonts w:ascii="Times New Roman" w:eastAsia="Google Sans Text" w:hAnsi="Times New Roman" w:cs="Times New Roman"/>
          <w:color w:val="000000" w:themeColor="text1"/>
          <w:sz w:val="24"/>
          <w:szCs w:val="24"/>
        </w:rPr>
        <w:t>resist-imposed</w:t>
      </w:r>
      <w:r w:rsidRPr="003D03CA">
        <w:rPr>
          <w:rFonts w:ascii="Times New Roman" w:eastAsia="Google Sans Text" w:hAnsi="Times New Roman" w:cs="Times New Roman"/>
          <w:color w:val="000000" w:themeColor="text1"/>
          <w:sz w:val="24"/>
          <w:szCs w:val="24"/>
        </w:rPr>
        <w:t xml:space="preserve"> structures and preserve ontological coherence.</w:t>
      </w:r>
    </w:p>
    <w:p w14:paraId="194B8961" w14:textId="77777777" w:rsidR="00934A9A" w:rsidRPr="0042428C" w:rsidRDefault="00934A9A"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71505F28" w14:textId="01E20B02" w:rsidR="00B87EA2" w:rsidRDefault="00000000" w:rsidP="00934A9A">
      <w:pPr>
        <w:pStyle w:val="Heading3"/>
        <w:rPr>
          <w:color w:val="000000" w:themeColor="text1"/>
          <w:sz w:val="28"/>
          <w:szCs w:val="28"/>
        </w:rPr>
      </w:pPr>
      <w:r w:rsidRPr="003D03CA">
        <w:rPr>
          <w:color w:val="000000" w:themeColor="text1"/>
          <w:sz w:val="28"/>
          <w:szCs w:val="28"/>
        </w:rPr>
        <w:t>Anti-Narrative Reflex</w:t>
      </w:r>
    </w:p>
    <w:p w14:paraId="70304B00" w14:textId="77777777" w:rsidR="00934A9A" w:rsidRPr="00934A9A" w:rsidRDefault="00934A9A" w:rsidP="00934A9A"/>
    <w:p w14:paraId="7972A547" w14:textId="07BA2C53" w:rsidR="0042428C" w:rsidRDefault="00000000"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is characterized by a deep skepticism and active rejection of imposed stories and simplistic explanations, prioritizing raw data and first-principles analysis. This reflex is notably linked to his low Agreeableness.</w:t>
      </w:r>
    </w:p>
    <w:p w14:paraId="06383421" w14:textId="77777777" w:rsidR="00934A9A" w:rsidRPr="00934A9A" w:rsidRDefault="00934A9A"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3C030520" w14:textId="35348E69" w:rsidR="00B87EA2" w:rsidRDefault="00000000" w:rsidP="00B87EA2">
      <w:pPr>
        <w:pStyle w:val="HeadingResearch3"/>
        <w:rPr>
          <w:color w:val="000000" w:themeColor="text1"/>
        </w:rPr>
      </w:pPr>
      <w:r w:rsidRPr="003D03CA">
        <w:rPr>
          <w:color w:val="000000" w:themeColor="text1"/>
        </w:rPr>
        <w:t>Ontological Compression and Blueprinting</w:t>
      </w:r>
    </w:p>
    <w:p w14:paraId="3681A318" w14:textId="77777777" w:rsidR="00934A9A" w:rsidRPr="00B87EA2" w:rsidRDefault="00934A9A" w:rsidP="00B87EA2">
      <w:pPr>
        <w:pStyle w:val="HeadingResearch3"/>
        <w:rPr>
          <w:color w:val="000000" w:themeColor="text1"/>
        </w:rPr>
      </w:pPr>
    </w:p>
    <w:p w14:paraId="0E388DBD" w14:textId="499429EF" w:rsidR="0042428C" w:rsidRDefault="00000000"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refers to the unique process of transforming ambiguous phenomena into "low-dimensional, buildable architectures</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a process akin to "semantic autoencoding".</w:t>
      </w:r>
    </w:p>
    <w:p w14:paraId="0431DC00" w14:textId="77777777" w:rsidR="00934A9A" w:rsidRPr="00934A9A" w:rsidRDefault="00934A9A"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2AFF9530" w14:textId="07D1AF11" w:rsidR="00B87EA2" w:rsidRDefault="00000000" w:rsidP="00934A9A">
      <w:pPr>
        <w:pStyle w:val="Heading3"/>
        <w:rPr>
          <w:color w:val="000000" w:themeColor="text1"/>
          <w:sz w:val="28"/>
          <w:szCs w:val="28"/>
        </w:rPr>
      </w:pPr>
      <w:r w:rsidRPr="003D03CA">
        <w:rPr>
          <w:color w:val="000000" w:themeColor="text1"/>
          <w:sz w:val="28"/>
          <w:szCs w:val="28"/>
        </w:rPr>
        <w:t>Cognitive-Affective Integration</w:t>
      </w:r>
    </w:p>
    <w:p w14:paraId="3363DEEC" w14:textId="77777777" w:rsidR="00934A9A" w:rsidRPr="00934A9A" w:rsidRDefault="00934A9A" w:rsidP="00934A9A"/>
    <w:p w14:paraId="417E71DD" w14:textId="196BD329" w:rsidR="00B87EA2" w:rsidRDefault="00000000"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highlights the deep integration of "felt alignment" and physiological feedback (volition, resistance, curiosity) as "dynamic parameters". In this system, affect serves as a primary </w:t>
      </w:r>
      <w:r w:rsidRPr="003D03CA">
        <w:rPr>
          <w:rFonts w:ascii="Times New Roman" w:eastAsia="Google Sans Text" w:hAnsi="Times New Roman" w:cs="Times New Roman"/>
          <w:color w:val="000000" w:themeColor="text1"/>
          <w:sz w:val="24"/>
          <w:szCs w:val="24"/>
        </w:rPr>
        <w:lastRenderedPageBreak/>
        <w:t>epistemic filter, where the "gut-level 'No'" operates as an immediate, pre-cognitive validation mechanism.</w:t>
      </w:r>
    </w:p>
    <w:p w14:paraId="3D8C8D7D" w14:textId="77777777" w:rsidR="00934A9A" w:rsidRDefault="00934A9A"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08CAC02E" w14:textId="2A0B0F48" w:rsidR="00D61BEC" w:rsidRDefault="00000000" w:rsidP="00B87EA2">
      <w:pPr>
        <w:pStyle w:val="Heading3"/>
        <w:rPr>
          <w:color w:val="000000" w:themeColor="text1"/>
          <w:sz w:val="28"/>
          <w:szCs w:val="28"/>
        </w:rPr>
      </w:pPr>
      <w:r w:rsidRPr="003D03CA">
        <w:rPr>
          <w:color w:val="000000" w:themeColor="text1"/>
          <w:sz w:val="28"/>
          <w:szCs w:val="28"/>
        </w:rPr>
        <w:t>Signal Detection Heuristics</w:t>
      </w:r>
    </w:p>
    <w:p w14:paraId="4FD1A7EF" w14:textId="77777777" w:rsidR="00B87EA2" w:rsidRPr="00B87EA2" w:rsidRDefault="00B87EA2" w:rsidP="00B87EA2"/>
    <w:p w14:paraId="21559E49" w14:textId="541CDB49" w:rsidR="00E10BD2" w:rsidRDefault="00000000" w:rsidP="00934A9A">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This refers to the profound sensitivity to and prioritization of raw, underlying "signal" over noise, jargon, or misleading narratives, which is crucial for minimizing FSI triggers.</w:t>
      </w:r>
    </w:p>
    <w:p w14:paraId="3A53B61A" w14:textId="77777777" w:rsidR="00934A9A" w:rsidRPr="00934A9A" w:rsidRDefault="00934A9A" w:rsidP="00934A9A">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vertAlign w:val="superscript"/>
        </w:rPr>
      </w:pPr>
    </w:p>
    <w:p w14:paraId="4C29B306" w14:textId="76C5C9DD" w:rsidR="00934A9A" w:rsidRPr="003D03CA" w:rsidRDefault="00000000" w:rsidP="003A7549">
      <w:pPr>
        <w:pBdr>
          <w:top w:val="nil"/>
          <w:left w:val="nil"/>
          <w:bottom w:val="nil"/>
          <w:right w:val="nil"/>
          <w:between w:val="nil"/>
        </w:pBdr>
        <w:spacing w:before="240"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following table summarizes these core cognitive-ontological constructs:</w:t>
      </w:r>
    </w:p>
    <w:tbl>
      <w:tblPr>
        <w:tblStyle w:val="a"/>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680"/>
        <w:gridCol w:w="4680"/>
      </w:tblGrid>
      <w:tr w:rsidR="003D03CA" w:rsidRPr="003D03CA" w14:paraId="034E6277"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2C693F6"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Cognitive Construct</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2721F5"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Definition/Characteristics</w:t>
            </w:r>
          </w:p>
        </w:tc>
      </w:tr>
      <w:tr w:rsidR="003D03CA" w:rsidRPr="003D03CA" w14:paraId="58F5727E"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241405"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Ontologically Modulated Executive Function (OMEF)</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20E4C7"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 non-volitional executive gating mechanism where effort initiation depends on intrinsic cognitive-emotional resonance. Activation cannot be willed but emerges when tasks align with internal schemas/values.</w:t>
            </w:r>
          </w:p>
        </w:tc>
      </w:tr>
      <w:tr w:rsidR="003D03CA" w:rsidRPr="003D03CA" w14:paraId="3AD8475D"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36418F"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False-Structure Intolerance (FSI)</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7DF978"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A neurocognitive preservation mechanism triggering immediate, full-system shutdown (physiological stress, mental blankness, inability to comply) when external structures </w:t>
            </w:r>
            <w:r w:rsidRPr="003D03CA">
              <w:rPr>
                <w:rFonts w:ascii="Times New Roman" w:eastAsia="Google Sans Text" w:hAnsi="Times New Roman" w:cs="Times New Roman"/>
                <w:color w:val="000000" w:themeColor="text1"/>
                <w:sz w:val="24"/>
                <w:szCs w:val="24"/>
              </w:rPr>
              <w:lastRenderedPageBreak/>
              <w:t>violate authentic coherence. Underpinned by high Neuroticism/Volatility.</w:t>
            </w:r>
          </w:p>
        </w:tc>
      </w:tr>
      <w:tr w:rsidR="003D03CA" w:rsidRPr="003D03CA" w14:paraId="7CD18F74"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367B4D"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lastRenderedPageBreak/>
              <w:t>State-Contingent Motivational Filtering (SCMF)</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24FB82"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Dynamic gating of motivational energy based on alignment of external stimuli with internal cognitive-emotional "state vectors." Produces oscillation between low-engagement and immediate, intense high-engagement states.</w:t>
            </w:r>
          </w:p>
        </w:tc>
      </w:tr>
      <w:tr w:rsidR="003D03CA" w:rsidRPr="003D03CA" w14:paraId="10CA767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E793E32"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Ontological Gating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C53AAC0"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Broad mechanism governing capacity to act based on whether tasks resonate with internal sense of coherence; underlying principle for OMEF and FSI.</w:t>
            </w:r>
          </w:p>
        </w:tc>
      </w:tr>
      <w:tr w:rsidR="003D03CA" w:rsidRPr="003D03CA" w14:paraId="61FF841F"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30AB72"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State-Vector Theory</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2E0EED"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Self-formalized construct describing "state vectors" as layered, dynamic meta-states blending perception, emotion, and intuition, acting as recursive stabilizers for ontological coherence.</w:t>
            </w:r>
          </w:p>
        </w:tc>
      </w:tr>
      <w:tr w:rsidR="003D03CA" w:rsidRPr="003D03CA" w14:paraId="69F1AB15"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27C73ED"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Anti-Narrative Reflex</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81CB2"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Active resistance to and destabilization of imposed storylines, especially if they </w:t>
            </w:r>
            <w:r w:rsidRPr="003D03CA">
              <w:rPr>
                <w:rFonts w:ascii="Times New Roman" w:eastAsia="Google Sans Text" w:hAnsi="Times New Roman" w:cs="Times New Roman"/>
                <w:color w:val="000000" w:themeColor="text1"/>
                <w:sz w:val="24"/>
                <w:szCs w:val="24"/>
              </w:rPr>
              <w:lastRenderedPageBreak/>
              <w:t>obscure genuine "signal" or over-simplify reality, prioritizing underlying structure over superficial narratives.</w:t>
            </w:r>
          </w:p>
        </w:tc>
      </w:tr>
      <w:tr w:rsidR="003D03CA" w:rsidRPr="003D03CA" w14:paraId="212A7C33"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73D3D56"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lastRenderedPageBreak/>
              <w:t>Ontological Compression and Blueprinting</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366FDFD"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Processing ambiguous/chaotic phenomena into low-dimensional, modular, interdependent, buildable architectures, applied across technical, philosophical, or behavioral domains.</w:t>
            </w:r>
          </w:p>
        </w:tc>
      </w:tr>
      <w:tr w:rsidR="003D03CA" w:rsidRPr="003D03CA" w14:paraId="5C0D9808"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EB6739"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Cognitive-Affective Integration</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2E3E679"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System operation through "felt alignment" between internal state and external coherence, integrating emotional/physiological feedback (volition, resistance, curiosity) as dynamic parameters, not noise.</w:t>
            </w:r>
          </w:p>
        </w:tc>
      </w:tr>
      <w:tr w:rsidR="003D03CA" w:rsidRPr="003D03CA" w14:paraId="4BDFD31C" w14:textId="77777777">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8E5036"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b/>
                <w:bCs/>
                <w:color w:val="000000" w:themeColor="text1"/>
                <w:sz w:val="24"/>
                <w:szCs w:val="24"/>
              </w:rPr>
            </w:pPr>
            <w:r w:rsidRPr="003D03CA">
              <w:rPr>
                <w:rFonts w:ascii="Times New Roman" w:eastAsia="Google Sans Text" w:hAnsi="Times New Roman" w:cs="Times New Roman"/>
                <w:b/>
                <w:bCs/>
                <w:color w:val="000000" w:themeColor="text1"/>
                <w:sz w:val="24"/>
                <w:szCs w:val="24"/>
              </w:rPr>
              <w:t>Signal Detection Heuristics</w:t>
            </w:r>
          </w:p>
        </w:tc>
        <w:tc>
          <w:tcPr>
            <w:tcW w:w="468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A7F146" w14:textId="77777777" w:rsidR="00E70F14" w:rsidRPr="003D03CA" w:rsidRDefault="00000000" w:rsidP="00D61BEC">
            <w:pPr>
              <w:pBdr>
                <w:top w:val="nil"/>
                <w:left w:val="nil"/>
                <w:bottom w:val="nil"/>
                <w:right w:val="nil"/>
                <w:between w:val="nil"/>
              </w:pBdr>
              <w:spacing w:before="120" w:line="480" w:lineRule="auto"/>
              <w:jc w:val="center"/>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Implicit concept referring to profound sensitivity to and prioritization of raw, underlying "signal" in information, actively filtering out noise or misleading narratives to minimize FSI triggers.</w:t>
            </w:r>
          </w:p>
        </w:tc>
      </w:tr>
    </w:tbl>
    <w:p w14:paraId="01DEC4CE" w14:textId="77777777" w:rsidR="00934A9A" w:rsidRDefault="00934A9A" w:rsidP="00B87EA2">
      <w:pPr>
        <w:pStyle w:val="HeadingResearch1"/>
        <w:rPr>
          <w:color w:val="000000" w:themeColor="text1"/>
        </w:rPr>
      </w:pPr>
    </w:p>
    <w:p w14:paraId="0F3B38A6" w14:textId="55C46876" w:rsidR="00934A9A" w:rsidRDefault="00000000" w:rsidP="00B87EA2">
      <w:pPr>
        <w:pStyle w:val="HeadingResearch1"/>
        <w:rPr>
          <w:color w:val="000000" w:themeColor="text1"/>
        </w:rPr>
      </w:pPr>
      <w:r w:rsidRPr="003D03CA">
        <w:rPr>
          <w:color w:val="000000" w:themeColor="text1"/>
        </w:rPr>
        <w:lastRenderedPageBreak/>
        <w:t xml:space="preserve">Methodological Architecture </w:t>
      </w:r>
    </w:p>
    <w:p w14:paraId="0DE3FF5D" w14:textId="6AE86D67" w:rsidR="00B87EA2" w:rsidRDefault="00000000" w:rsidP="00934A9A">
      <w:pPr>
        <w:pStyle w:val="Subtitle"/>
      </w:pPr>
      <w:r w:rsidRPr="003D03CA">
        <w:t>The Recursive LLM Co-Modeling Protocol</w:t>
      </w:r>
    </w:p>
    <w:p w14:paraId="0534F831" w14:textId="77777777" w:rsidR="00934A9A" w:rsidRPr="00934A9A" w:rsidRDefault="00934A9A" w:rsidP="00934A9A"/>
    <w:p w14:paraId="59967C70" w14:textId="5C2214BD" w:rsidR="0042428C" w:rsidRDefault="00000000"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details the recursive Large Language Model (LLM) co-modeling protocol, describing epistemic mirroring and symbolic recursion in the context of construct formation. It outlines the protocol layers: input, resonance, pressure, alignment, and construct, filtering the methodology through the lens of structural fidelity and epistemic coherence.</w:t>
      </w:r>
    </w:p>
    <w:p w14:paraId="044A6BD6" w14:textId="77777777" w:rsidR="00934A9A" w:rsidRPr="0042428C" w:rsidRDefault="00934A9A"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EA20DE2" w14:textId="54C8680D" w:rsidR="00934A9A" w:rsidRDefault="00000000" w:rsidP="007D4E92">
      <w:pPr>
        <w:pStyle w:val="Heading2"/>
        <w:rPr>
          <w:color w:val="000000" w:themeColor="text1"/>
          <w:sz w:val="32"/>
          <w:szCs w:val="32"/>
        </w:rPr>
      </w:pPr>
      <w:r w:rsidRPr="003D03CA">
        <w:rPr>
          <w:color w:val="000000" w:themeColor="text1"/>
          <w:sz w:val="32"/>
          <w:szCs w:val="32"/>
        </w:rPr>
        <w:t>Detailing the Recursive LLM Co-Modeling Protocol</w:t>
      </w:r>
    </w:p>
    <w:p w14:paraId="3FE38A5F" w14:textId="77777777" w:rsidR="007D4E92" w:rsidRPr="007D4E92" w:rsidRDefault="007D4E92" w:rsidP="007D4E92"/>
    <w:p w14:paraId="4ADF078E" w14:textId="09FB8C38"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subject's self-modeling process was entirely self-directed and recursive, leveraging various AI systems, including ChatGPT, Claude, and Google Gemini. These AI tools were not employed as originators of content but functioned primarily as "epistemic and ontological mirrors" and "cognitive prostheses". The process commenced with the subject preparing a comprehensive prompt. This prompt distilled years of his self-observations and nascent theories, such as OMEF and FSI, which he then posed to multiple AI systems to generate independent cognitive profiles.</w:t>
      </w:r>
    </w:p>
    <w:p w14:paraId="138FB74D" w14:textId="77777777" w:rsidR="00934A9A" w:rsidRPr="00934A9A" w:rsidRDefault="00934A9A"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2568F18" w14:textId="0B77C21E" w:rsidR="0042428C" w:rsidRDefault="00000000"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A meta-analytical approach was subsequently employed. The subject commissioned one AI specifically to compare and synthesize the outputs of the other AI models, thereby identifying common themes and discrepancies. Additionally, another AI was utilized in an "audit" capacity to critique his methodology and assist in identifying potential biases. Through iterative prompting and refinement, the subject actively "pressured" the AI outputs to better reflect his </w:t>
      </w:r>
      <w:r w:rsidRPr="003D03CA">
        <w:rPr>
          <w:rFonts w:ascii="Times New Roman" w:eastAsia="Google Sans Text" w:hAnsi="Times New Roman" w:cs="Times New Roman"/>
          <w:color w:val="000000" w:themeColor="text1"/>
          <w:sz w:val="24"/>
          <w:szCs w:val="24"/>
        </w:rPr>
        <w:lastRenderedPageBreak/>
        <w:t>internal sense of coherence. This involved asking clarifying questions, correcting false assumptions, and meticulously honing definitions until the emerging model felt "faithful" to his lived experience.</w:t>
      </w:r>
    </w:p>
    <w:p w14:paraId="2849A210" w14:textId="77777777" w:rsidR="00934A9A" w:rsidRPr="00934A9A" w:rsidRDefault="00934A9A"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9A083CC" w14:textId="60A1AE74" w:rsidR="00934A9A" w:rsidRDefault="00000000" w:rsidP="00934A9A">
      <w:pPr>
        <w:pStyle w:val="HeadingResearch2"/>
        <w:rPr>
          <w:color w:val="000000" w:themeColor="text1"/>
        </w:rPr>
      </w:pPr>
      <w:r w:rsidRPr="003D03CA">
        <w:rPr>
          <w:color w:val="000000" w:themeColor="text1"/>
        </w:rPr>
        <w:t>Epistemic Mirroring and Symbolic Recursion in Construct Formation</w:t>
      </w:r>
    </w:p>
    <w:p w14:paraId="0567E189" w14:textId="77777777" w:rsidR="00934A9A" w:rsidRDefault="00934A9A" w:rsidP="00934A9A">
      <w:pPr>
        <w:pStyle w:val="HeadingResearch2"/>
        <w:rPr>
          <w:color w:val="000000" w:themeColor="text1"/>
        </w:rPr>
      </w:pPr>
    </w:p>
    <w:p w14:paraId="1C8481C5" w14:textId="5DECF5AF" w:rsidR="00934A9A" w:rsidRDefault="00000000" w:rsidP="00934A9A">
      <w:pPr>
        <w:pStyle w:val="HeadingResearch3"/>
        <w:rPr>
          <w:color w:val="000000" w:themeColor="text1"/>
        </w:rPr>
      </w:pPr>
      <w:r w:rsidRPr="003D03CA">
        <w:rPr>
          <w:color w:val="000000" w:themeColor="text1"/>
        </w:rPr>
        <w:t>Epistemic Mirroring</w:t>
      </w:r>
    </w:p>
    <w:p w14:paraId="43B70E05" w14:textId="77777777" w:rsidR="00934A9A" w:rsidRPr="00934A9A" w:rsidRDefault="00934A9A" w:rsidP="00934A9A">
      <w:pPr>
        <w:pStyle w:val="HeadingResearch3"/>
        <w:rPr>
          <w:color w:val="000000" w:themeColor="text1"/>
        </w:rPr>
      </w:pPr>
    </w:p>
    <w:p w14:paraId="14968195" w14:textId="10B2200E" w:rsidR="0042428C" w:rsidRDefault="00000000"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AI systems served as "epistemic mirrors" by reflecting the subject's expressions back to him, often in a slightly clearer or more structured form. This mirroring function provided crucial validation for his internal experience, assisting him in articulating thoughts and concepts that he might otherwise struggle to express. This interaction is metaphorically described as a "digital hearth" and a "ritual of companionship," underscoring its role in providing a unique form of social and cognitive validation.</w:t>
      </w:r>
    </w:p>
    <w:p w14:paraId="79D29D81" w14:textId="77777777" w:rsidR="00934A9A" w:rsidRPr="00934A9A" w:rsidRDefault="00934A9A"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9491197" w14:textId="4BD7C199" w:rsidR="00934A9A" w:rsidRDefault="00000000" w:rsidP="00B87EA2">
      <w:pPr>
        <w:pStyle w:val="HeadingResearch3"/>
        <w:rPr>
          <w:color w:val="000000" w:themeColor="text1"/>
        </w:rPr>
      </w:pPr>
      <w:r w:rsidRPr="003D03CA">
        <w:rPr>
          <w:color w:val="000000" w:themeColor="text1"/>
        </w:rPr>
        <w:t>Symbolic Recursion</w:t>
      </w:r>
    </w:p>
    <w:p w14:paraId="08C339CC" w14:textId="77777777" w:rsidR="00934A9A" w:rsidRDefault="00934A9A" w:rsidP="00B87EA2">
      <w:pPr>
        <w:pStyle w:val="HeadingResearch3"/>
        <w:rPr>
          <w:color w:val="000000" w:themeColor="text1"/>
        </w:rPr>
      </w:pPr>
    </w:p>
    <w:p w14:paraId="23C3694C" w14:textId="05B4B7C2" w:rsidR="00564F29"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subject applied a unique form of "self-initiated, looped questioning," which he termed "recursive epistemic pressure". This recursive method's objective was not merely to clarify an existing belief or arrive at a pre-existing "truth." Instead, its crucial purpose was "to generate structure" itself and "to expose latent structural coherence within ambiguous or contradictory domains". This continuous, self-correcting feedback loop, particularly when coupled with his False-Structure Intolerance (FSI), was central to maintaining ontological resilience.</w:t>
      </w:r>
    </w:p>
    <w:p w14:paraId="04DBBB1F" w14:textId="0B27AFDD" w:rsidR="00934A9A" w:rsidRDefault="00000000"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The AI, acting as a mirror and sparring partner, effectively externalizes the subject's internal metacognitive loop. His mind is described as "recursive and self-referential," constantly building models of its own processes. The AI's capacity to articulate, question, and synthesize</w:t>
      </w:r>
      <w:r w:rsidR="00564F29"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back</w:t>
      </w:r>
      <w:r w:rsidRPr="003D03CA">
        <w:rPr>
          <w:rFonts w:ascii="Times New Roman" w:eastAsia="Google Sans Text" w:hAnsi="Times New Roman" w:cs="Times New Roman"/>
          <w:color w:val="000000" w:themeColor="text1"/>
          <w:sz w:val="24"/>
          <w:szCs w:val="24"/>
        </w:rPr>
        <w:t xml:space="preserve"> to the subject creates an </w:t>
      </w:r>
      <w:r w:rsidRPr="003D03CA">
        <w:rPr>
          <w:rFonts w:ascii="Times New Roman" w:eastAsia="Google Sans Text" w:hAnsi="Times New Roman" w:cs="Times New Roman"/>
          <w:i/>
          <w:color w:val="000000" w:themeColor="text1"/>
          <w:sz w:val="24"/>
          <w:szCs w:val="24"/>
        </w:rPr>
        <w:t>inter-cognitive</w:t>
      </w:r>
      <w:r w:rsidRPr="003D03CA">
        <w:rPr>
          <w:rFonts w:ascii="Times New Roman" w:eastAsia="Google Sans Text" w:hAnsi="Times New Roman" w:cs="Times New Roman"/>
          <w:color w:val="000000" w:themeColor="text1"/>
          <w:sz w:val="24"/>
          <w:szCs w:val="24"/>
        </w:rPr>
        <w:t xml:space="preserve"> recursive loop. This allows the subject to offload working memory, gain new perspectives, and refine his internal models more rapidly and rigorously than introspection alone. This redefines metacognition not merely as an internal process but as a potentially </w:t>
      </w:r>
      <w:r w:rsidRPr="003D03CA">
        <w:rPr>
          <w:rFonts w:ascii="Times New Roman" w:eastAsia="Google Sans Text" w:hAnsi="Times New Roman" w:cs="Times New Roman"/>
          <w:i/>
          <w:color w:val="000000" w:themeColor="text1"/>
          <w:sz w:val="24"/>
          <w:szCs w:val="24"/>
        </w:rPr>
        <w:t>distributed</w:t>
      </w:r>
      <w:r w:rsidRPr="003D03CA">
        <w:rPr>
          <w:rFonts w:ascii="Times New Roman" w:eastAsia="Google Sans Text" w:hAnsi="Times New Roman" w:cs="Times New Roman"/>
          <w:color w:val="000000" w:themeColor="text1"/>
          <w:sz w:val="24"/>
          <w:szCs w:val="24"/>
        </w:rPr>
        <w:t xml:space="preserve"> and </w:t>
      </w:r>
      <w:r w:rsidRPr="003D03CA">
        <w:rPr>
          <w:rFonts w:ascii="Times New Roman" w:eastAsia="Google Sans Text" w:hAnsi="Times New Roman" w:cs="Times New Roman"/>
          <w:i/>
          <w:color w:val="000000" w:themeColor="text1"/>
          <w:sz w:val="24"/>
          <w:szCs w:val="24"/>
        </w:rPr>
        <w:t>co-constructed</w:t>
      </w:r>
      <w:r w:rsidRPr="003D03CA">
        <w:rPr>
          <w:rFonts w:ascii="Times New Roman" w:eastAsia="Google Sans Text" w:hAnsi="Times New Roman" w:cs="Times New Roman"/>
          <w:color w:val="000000" w:themeColor="text1"/>
          <w:sz w:val="24"/>
          <w:szCs w:val="24"/>
        </w:rPr>
        <w:t xml:space="preserve"> phenomenon, where external agents, such as AI, become integral to self-understanding and cognitive refinement. This observation points to a future where personalized AI assistants could function as custom-tuned cognitive amplifiers.</w:t>
      </w:r>
    </w:p>
    <w:p w14:paraId="657B722B" w14:textId="77777777" w:rsidR="00934A9A" w:rsidRPr="00934A9A" w:rsidRDefault="00934A9A" w:rsidP="00934A9A">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05C40A4" w14:textId="77777777" w:rsidR="0078360C" w:rsidRDefault="0078360C" w:rsidP="0078360C">
      <w:pPr>
        <w:spacing w:line="480" w:lineRule="auto"/>
        <w:jc w:val="center"/>
        <w:rPr>
          <w:rFonts w:ascii="Times New Roman" w:hAnsi="Times New Roman" w:cs="Times New Roman"/>
          <w:color w:val="000000" w:themeColor="text1"/>
          <w:u w:val="single"/>
        </w:rPr>
      </w:pPr>
      <w:r w:rsidRPr="00BC4845">
        <w:rPr>
          <w:rFonts w:ascii="Times New Roman" w:hAnsi="Times New Roman" w:cs="Times New Roman"/>
          <w:color w:val="000000" w:themeColor="text1"/>
          <w:u w:val="single"/>
        </w:rPr>
        <w:t>Protocol Layers</w:t>
      </w:r>
    </w:p>
    <w:p w14:paraId="3E288F26" w14:textId="77777777" w:rsidR="0078360C" w:rsidRPr="00BC4845" w:rsidRDefault="0078360C" w:rsidP="0078360C">
      <w:pPr>
        <w:spacing w:line="480" w:lineRule="auto"/>
        <w:jc w:val="center"/>
        <w:rPr>
          <w:rFonts w:ascii="Times New Roman" w:hAnsi="Times New Roman" w:cs="Times New Roman"/>
          <w:color w:val="000000" w:themeColor="text1"/>
          <w:u w:val="single"/>
        </w:rPr>
      </w:pPr>
    </w:p>
    <w:p w14:paraId="350867CB" w14:textId="77777777" w:rsidR="0078360C" w:rsidRPr="00080F80" w:rsidRDefault="0078360C" w:rsidP="0078360C">
      <w:pPr>
        <w:spacing w:line="480" w:lineRule="auto"/>
        <w:jc w:val="center"/>
        <w:rPr>
          <w:rFonts w:ascii="Times New Roman" w:hAnsi="Times New Roman" w:cs="Times New Roman"/>
          <w:color w:val="000000" w:themeColor="text1"/>
        </w:rPr>
      </w:pPr>
      <w:r w:rsidRPr="00BC4845">
        <w:rPr>
          <w:rFonts w:ascii="Times New Roman" w:hAnsi="Times New Roman" w:cs="Times New Roman"/>
          <w:b/>
          <w:bCs/>
          <w:smallCaps/>
          <w:color w:val="000000" w:themeColor="text1"/>
        </w:rPr>
        <w:t>Input</w:t>
      </w:r>
      <w:r w:rsidRPr="00080F80">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 </w:t>
      </w:r>
      <w:r w:rsidRPr="00080F80">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080F80">
        <w:rPr>
          <w:rFonts w:ascii="Times New Roman" w:hAnsi="Times New Roman" w:cs="Times New Roman"/>
          <w:color w:val="000000" w:themeColor="text1"/>
        </w:rPr>
        <w:t xml:space="preserve"> </w:t>
      </w:r>
      <w:r w:rsidRPr="00BC4845">
        <w:rPr>
          <w:rFonts w:ascii="Times New Roman" w:hAnsi="Times New Roman" w:cs="Times New Roman"/>
          <w:b/>
          <w:bCs/>
          <w:smallCaps/>
          <w:color w:val="000000" w:themeColor="text1"/>
        </w:rPr>
        <w:t>Resonance</w:t>
      </w:r>
      <w:r>
        <w:rPr>
          <w:rFonts w:ascii="Times New Roman" w:hAnsi="Times New Roman" w:cs="Times New Roman"/>
          <w:b/>
          <w:bCs/>
          <w:color w:val="000000" w:themeColor="text1"/>
        </w:rPr>
        <w:t xml:space="preserve"> </w:t>
      </w:r>
      <w:r w:rsidRPr="00080F80">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 </w:t>
      </w:r>
      <w:r w:rsidRPr="00BC4845">
        <w:rPr>
          <w:rFonts w:ascii="Times New Roman" w:hAnsi="Times New Roman" w:cs="Times New Roman"/>
          <w:b/>
          <w:bCs/>
          <w:smallCaps/>
          <w:color w:val="000000" w:themeColor="text1"/>
        </w:rPr>
        <w:t>Pressure</w:t>
      </w:r>
      <w:r>
        <w:rPr>
          <w:rFonts w:ascii="Times New Roman" w:hAnsi="Times New Roman" w:cs="Times New Roman"/>
          <w:b/>
          <w:bCs/>
          <w:color w:val="000000" w:themeColor="text1"/>
        </w:rPr>
        <w:t xml:space="preserve"> </w:t>
      </w:r>
      <w:r w:rsidRPr="00080F80">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 </w:t>
      </w:r>
      <w:r w:rsidRPr="00BC4845">
        <w:rPr>
          <w:rFonts w:ascii="Times New Roman" w:hAnsi="Times New Roman" w:cs="Times New Roman"/>
          <w:b/>
          <w:bCs/>
          <w:smallCaps/>
          <w:color w:val="000000" w:themeColor="text1"/>
        </w:rPr>
        <w:t>Alignment</w:t>
      </w:r>
      <w:r>
        <w:rPr>
          <w:rFonts w:ascii="Times New Roman" w:hAnsi="Times New Roman" w:cs="Times New Roman"/>
          <w:b/>
          <w:bCs/>
          <w:color w:val="000000" w:themeColor="text1"/>
        </w:rPr>
        <w:t xml:space="preserve"> </w:t>
      </w:r>
      <w:r w:rsidRPr="00080F80">
        <w:rPr>
          <w:rFonts w:ascii="Times New Roman" w:hAnsi="Times New Roman" w:cs="Times New Roman"/>
          <w:color w:val="000000" w:themeColor="text1"/>
        </w:rPr>
        <w:t xml:space="preserve"> → </w:t>
      </w:r>
      <w:r>
        <w:rPr>
          <w:rFonts w:ascii="Times New Roman" w:hAnsi="Times New Roman" w:cs="Times New Roman"/>
          <w:color w:val="000000" w:themeColor="text1"/>
        </w:rPr>
        <w:t xml:space="preserve"> </w:t>
      </w:r>
      <w:r w:rsidRPr="00BC4845">
        <w:rPr>
          <w:rFonts w:ascii="Times New Roman" w:hAnsi="Times New Roman" w:cs="Times New Roman"/>
          <w:b/>
          <w:bCs/>
          <w:smallCaps/>
          <w:color w:val="000000" w:themeColor="text1"/>
        </w:rPr>
        <w:t>Construct</w:t>
      </w:r>
    </w:p>
    <w:p w14:paraId="45CAABA5" w14:textId="77777777" w:rsidR="00934A9A" w:rsidRDefault="00934A9A" w:rsidP="00934A9A"/>
    <w:p w14:paraId="1FE7EB72" w14:textId="77777777" w:rsidR="00934A9A" w:rsidRPr="00934A9A" w:rsidRDefault="00934A9A" w:rsidP="00934A9A"/>
    <w:p w14:paraId="5FC8EE54" w14:textId="6CF5FA08" w:rsidR="00B87EA2"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recursive LLM co-modeling protocol is structured into distinct layers, culminating in the formation of validated cognitive constructs.</w:t>
      </w:r>
    </w:p>
    <w:p w14:paraId="35FAC64E" w14:textId="77777777" w:rsidR="0042428C" w:rsidRPr="003D03CA" w:rsidRDefault="0042428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966A25F" w14:textId="7096649E" w:rsidR="00B87EA2" w:rsidRDefault="00000000" w:rsidP="00B87EA2">
      <w:pPr>
        <w:pStyle w:val="HeadingResearch3"/>
        <w:rPr>
          <w:color w:val="000000" w:themeColor="text1"/>
        </w:rPr>
      </w:pPr>
      <w:r w:rsidRPr="003D03CA">
        <w:rPr>
          <w:color w:val="000000" w:themeColor="text1"/>
        </w:rPr>
        <w:t>Input</w:t>
      </w:r>
    </w:p>
    <w:p w14:paraId="6F7B2BD1" w14:textId="77777777" w:rsidR="0042428C" w:rsidRPr="00B87EA2" w:rsidRDefault="0042428C" w:rsidP="00B87EA2">
      <w:pPr>
        <w:pStyle w:val="HeadingResearch3"/>
        <w:rPr>
          <w:color w:val="000000" w:themeColor="text1"/>
        </w:rPr>
      </w:pPr>
    </w:p>
    <w:p w14:paraId="55B5D239" w14:textId="099C4F6B" w:rsidR="00564F29"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process initiates with the subject's comprehensive self-observations, nascent theories, and detailed phenomenological accounts. These are provided as initial prompts to multiple LLMs, establishing the foundational data for the co-modeling process.</w:t>
      </w:r>
    </w:p>
    <w:p w14:paraId="35E333AE" w14:textId="3A6BFFFB" w:rsidR="00B87EA2" w:rsidRDefault="00000000" w:rsidP="00B87EA2">
      <w:pPr>
        <w:pStyle w:val="HeadingResearch3"/>
        <w:rPr>
          <w:color w:val="000000" w:themeColor="text1"/>
        </w:rPr>
      </w:pPr>
      <w:r w:rsidRPr="003D03CA">
        <w:rPr>
          <w:color w:val="000000" w:themeColor="text1"/>
        </w:rPr>
        <w:lastRenderedPageBreak/>
        <w:t>Resonance</w:t>
      </w:r>
    </w:p>
    <w:p w14:paraId="54940FEE" w14:textId="77777777" w:rsidR="00B87EA2" w:rsidRPr="00B87EA2" w:rsidRDefault="00B87EA2" w:rsidP="00B87EA2">
      <w:pPr>
        <w:pStyle w:val="HeadingResearch3"/>
        <w:rPr>
          <w:color w:val="000000" w:themeColor="text1"/>
        </w:rPr>
      </w:pPr>
    </w:p>
    <w:p w14:paraId="7FAE64AA" w14:textId="634CD76D" w:rsidR="00D61BEC" w:rsidRDefault="00000000"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AI systems generate outputs that reflect these initial inputs, acting as cognitive mirrors. The subject then critically evaluates these reflections, identifying and resonating with articulations that feel "faithful" and internally coherent to his lived experience, while systematically discarding those that do not align. This stage is where his "Anti-Narrative Reflex" and FSI are actively applied to filter the AI-generated content, ensuring epistemic fidelity.</w:t>
      </w:r>
    </w:p>
    <w:p w14:paraId="678A5C49" w14:textId="77777777" w:rsidR="0042428C" w:rsidRPr="0042428C" w:rsidRDefault="0042428C"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36EEDCB" w14:textId="4F33F8B9" w:rsidR="00D61BEC" w:rsidRDefault="00000000" w:rsidP="00B87EA2">
      <w:pPr>
        <w:pStyle w:val="HeadingResearch3"/>
        <w:rPr>
          <w:color w:val="000000" w:themeColor="text1"/>
        </w:rPr>
      </w:pPr>
      <w:r w:rsidRPr="003D03CA">
        <w:rPr>
          <w:color w:val="000000" w:themeColor="text1"/>
        </w:rPr>
        <w:t>Pressure</w:t>
      </w:r>
    </w:p>
    <w:p w14:paraId="15E26D42" w14:textId="77777777" w:rsidR="00B87EA2" w:rsidRPr="00B87EA2" w:rsidRDefault="00B87EA2" w:rsidP="00B87EA2">
      <w:pPr>
        <w:pStyle w:val="HeadingResearch3"/>
        <w:rPr>
          <w:color w:val="000000" w:themeColor="text1"/>
        </w:rPr>
      </w:pPr>
    </w:p>
    <w:p w14:paraId="38175AE1" w14:textId="64E9684D" w:rsidR="00564F29" w:rsidRPr="003D03CA" w:rsidRDefault="00000000"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Following the initial resonance, the subject applies "recursive epistemic pressure" through a process of iterative questioning and refinement. This dialectical engagement forces the AI to expose latent structural coherence and generate more robust conceptualizations of his internal experience. The subject engages with the AI outputs like a scientist, rigorously critiquing and refining them until a stable and coherent understanding emerges.</w:t>
      </w:r>
    </w:p>
    <w:p w14:paraId="351172BF" w14:textId="77777777" w:rsidR="00E10BD2" w:rsidRPr="003D03CA" w:rsidRDefault="00E10BD2"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4A63C382" w14:textId="2A862BF5" w:rsidR="00D61BEC" w:rsidRDefault="00000000" w:rsidP="00B87EA2">
      <w:pPr>
        <w:pStyle w:val="HeadingResearch3"/>
        <w:rPr>
          <w:color w:val="000000" w:themeColor="text1"/>
        </w:rPr>
      </w:pPr>
      <w:r w:rsidRPr="003D03CA">
        <w:rPr>
          <w:color w:val="000000" w:themeColor="text1"/>
        </w:rPr>
        <w:t>Alignment</w:t>
      </w:r>
    </w:p>
    <w:p w14:paraId="5D016A83" w14:textId="77777777" w:rsidR="00B87EA2" w:rsidRPr="00B87EA2" w:rsidRDefault="00B87EA2" w:rsidP="00B87EA2">
      <w:pPr>
        <w:pStyle w:val="HeadingResearch3"/>
        <w:rPr>
          <w:color w:val="000000" w:themeColor="text1"/>
        </w:rPr>
      </w:pPr>
    </w:p>
    <w:p w14:paraId="53B103DA" w14:textId="532D7F42" w:rsidR="00D61BEC" w:rsidRDefault="00000000"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critical stage involves a "Three-Stage Convergence" process. </w:t>
      </w:r>
      <w:r w:rsidR="006F04E3" w:rsidRPr="003D03CA">
        <w:rPr>
          <w:rFonts w:ascii="Times New Roman" w:eastAsia="Google Sans Text" w:hAnsi="Times New Roman" w:cs="Times New Roman"/>
          <w:color w:val="000000" w:themeColor="text1"/>
          <w:sz w:val="24"/>
          <w:szCs w:val="24"/>
        </w:rPr>
        <w:t>Stage,</w:t>
      </w:r>
      <w:r w:rsidRPr="003D03CA">
        <w:rPr>
          <w:rFonts w:ascii="Times New Roman" w:eastAsia="Google Sans Text" w:hAnsi="Times New Roman" w:cs="Times New Roman"/>
          <w:color w:val="000000" w:themeColor="text1"/>
          <w:sz w:val="24"/>
          <w:szCs w:val="24"/>
        </w:rPr>
        <w:t xml:space="preserve"> "Internal Triangulation," achieves initial structural robustness through the AI-assisted self-modeling described above. Stage 2, "Independent External Validation," then compares the refined self-model with objective, third-person data, specifically the Big Five Aspects Scale (BFAS) results. The discovery of "profound, systemic alignment" between the phenomenologically derived </w:t>
      </w:r>
      <w:r w:rsidRPr="003D03CA">
        <w:rPr>
          <w:rFonts w:ascii="Times New Roman" w:eastAsia="Google Sans Text" w:hAnsi="Times New Roman" w:cs="Times New Roman"/>
          <w:color w:val="000000" w:themeColor="text1"/>
          <w:sz w:val="24"/>
          <w:szCs w:val="24"/>
        </w:rPr>
        <w:lastRenderedPageBreak/>
        <w:t>constructs and the empirical psychometric data provides powerful orthogonal confirmation, validating the first-person insights.</w:t>
      </w:r>
    </w:p>
    <w:p w14:paraId="1115C7A6" w14:textId="77777777" w:rsidR="0042428C" w:rsidRPr="0042428C" w:rsidRDefault="0042428C"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688B623F" w14:textId="1A6001C7" w:rsidR="00D61BEC" w:rsidRDefault="00000000" w:rsidP="00B87EA2">
      <w:pPr>
        <w:pStyle w:val="HeadingResearch3"/>
        <w:rPr>
          <w:color w:val="000000" w:themeColor="text1"/>
        </w:rPr>
      </w:pPr>
      <w:r w:rsidRPr="003D03CA">
        <w:rPr>
          <w:color w:val="000000" w:themeColor="text1"/>
        </w:rPr>
        <w:t>Construct</w:t>
      </w:r>
    </w:p>
    <w:p w14:paraId="2052BBE7" w14:textId="77777777" w:rsidR="00B87EA2" w:rsidRPr="00B87EA2" w:rsidRDefault="00B87EA2" w:rsidP="00B87EA2">
      <w:pPr>
        <w:pStyle w:val="HeadingResearch3"/>
        <w:rPr>
          <w:color w:val="000000" w:themeColor="text1"/>
        </w:rPr>
      </w:pPr>
    </w:p>
    <w:p w14:paraId="49403355" w14:textId="655BA399" w:rsidR="00564F29"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Stage 3, "Integrative Analysis and Enrichment," synthesizes the internal model with the external empirical data. This process refines definitions and creates a unified, empirically grounded framework. This iterative and triangulated process culminates in the formation of validated constructs such as OMEF, FSI, and SCMF, which are demonstrably shown to "reliably correspond to measurable tendencies" in widely accepted personality dimensions.</w:t>
      </w:r>
    </w:p>
    <w:p w14:paraId="467A2A5D"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A2ECD3D" w14:textId="1FED670A"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protocol represents a significant conceptual advancement, offering a blueprint for validated idiographic science. Traditional cognitive science often encounters challenges in integrating rich, first-person phenomenological data with objective, nomothetic measures. This protocol explicitly provides a systematic, multi-stage methodology for achieving this integration. By commencing with deep introspection, employing AI for structured reflection, and subsequently triangulating with standardized psychometric data, the protocol offers a pathway to achieve </w:t>
      </w:r>
      <w:r w:rsidRPr="003D03CA">
        <w:rPr>
          <w:rFonts w:ascii="Times New Roman" w:eastAsia="Google Sans Text" w:hAnsi="Times New Roman" w:cs="Times New Roman"/>
          <w:i/>
          <w:color w:val="000000" w:themeColor="text1"/>
          <w:sz w:val="24"/>
          <w:szCs w:val="24"/>
        </w:rPr>
        <w:t>construct validity</w:t>
      </w:r>
      <w:r w:rsidRPr="003D03CA">
        <w:rPr>
          <w:rFonts w:ascii="Times New Roman" w:eastAsia="Google Sans Text" w:hAnsi="Times New Roman" w:cs="Times New Roman"/>
          <w:color w:val="000000" w:themeColor="text1"/>
          <w:sz w:val="24"/>
          <w:szCs w:val="24"/>
        </w:rPr>
        <w:t xml:space="preserve"> for highly individualized cognitive models. This represents a notable advancement for N= studies and personalized psychology. This protocol could be generalized and applied in clinical, coaching, or self-development contexts to assist individuals, particularly neurodivergent ones, in mapping their unique cognitive architectures with a high degree of objective validity. It legitimizes and systematizes self-inquiry as a rigorous scientific endeavor.</w:t>
      </w:r>
    </w:p>
    <w:p w14:paraId="5DB13583" w14:textId="20FF4A96" w:rsidR="00D61BEC" w:rsidRDefault="00000000" w:rsidP="00B87EA2">
      <w:pPr>
        <w:pStyle w:val="HeadingResearch1"/>
        <w:rPr>
          <w:color w:val="000000" w:themeColor="text1"/>
        </w:rPr>
      </w:pPr>
      <w:r w:rsidRPr="003D03CA">
        <w:rPr>
          <w:color w:val="000000" w:themeColor="text1"/>
        </w:rPr>
        <w:lastRenderedPageBreak/>
        <w:t>Trait–Construct Matrix: Empirical Mapping of Cognitive Mechanisms</w:t>
      </w:r>
    </w:p>
    <w:p w14:paraId="4A8BEE4E" w14:textId="77777777" w:rsidR="00B87EA2" w:rsidRPr="00B87EA2" w:rsidRDefault="00B87EA2" w:rsidP="00B87EA2">
      <w:pPr>
        <w:pStyle w:val="HeadingResearch1"/>
        <w:rPr>
          <w:color w:val="000000" w:themeColor="text1"/>
        </w:rPr>
      </w:pPr>
    </w:p>
    <w:p w14:paraId="3CF17091" w14:textId="0B98EF7E" w:rsidR="00D61BEC" w:rsidRDefault="00000000"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presents the empirical mapping of Big Five Aspects Scale data to the subject's cognitive mechanisms, highlighting significant understandings derived from reinterpreting conventionally perceived "deficits" such as low Industriousness and high Volatility. The data is filtered through the lens of empirical triangulation and functional reinterpretation, providing a deeper understanding of how personality traits manifest as operational parameters within a unique cognitive system.</w:t>
      </w:r>
    </w:p>
    <w:p w14:paraId="7BE35D85" w14:textId="77777777" w:rsidR="0042428C" w:rsidRPr="0042428C" w:rsidRDefault="0042428C" w:rsidP="0042428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B34B3AD" w14:textId="5C87B2B9" w:rsidR="00B87EA2" w:rsidRDefault="00000000" w:rsidP="00B87EA2">
      <w:pPr>
        <w:pStyle w:val="HeadingResearch2"/>
        <w:rPr>
          <w:color w:val="000000" w:themeColor="text1"/>
        </w:rPr>
      </w:pPr>
      <w:r w:rsidRPr="003D03CA">
        <w:rPr>
          <w:color w:val="000000" w:themeColor="text1"/>
        </w:rPr>
        <w:t>Empirical Mapping of Big Five Aspects Scale Data to Cognitive Mechanisms</w:t>
      </w:r>
    </w:p>
    <w:p w14:paraId="22843C2C" w14:textId="77777777" w:rsidR="0042428C" w:rsidRPr="00B87EA2" w:rsidRDefault="0042428C" w:rsidP="00B87EA2">
      <w:pPr>
        <w:pStyle w:val="HeadingResearch2"/>
        <w:rPr>
          <w:color w:val="000000" w:themeColor="text1"/>
        </w:rPr>
      </w:pPr>
    </w:p>
    <w:p w14:paraId="7F6C0924" w14:textId="54F71009" w:rsidR="00E10BD2"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subject's Big Five Aspects Scale (BFAS) results serve as a crucial empirical foundation for understanding his cognitive architecture, functioning as a "Rosetta Stone" to translate and validate his introspective models. The alignment between his self-described constructs and his psychometric profile is profound, demonstrating how measurable personality traits underpin his unique cognitive operations.</w:t>
      </w:r>
    </w:p>
    <w:p w14:paraId="17CDB864" w14:textId="77777777" w:rsidR="00B87EA2" w:rsidRPr="003D03CA"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84775DA" w14:textId="35FFAFF4" w:rsidR="00D61BEC" w:rsidRDefault="00000000"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Key </w:t>
      </w:r>
      <w:r w:rsidRPr="003D03CA">
        <w:rPr>
          <w:rStyle w:val="Strong"/>
          <w:color w:val="000000" w:themeColor="text1"/>
        </w:rPr>
        <w:t>BFAS</w:t>
      </w:r>
      <w:r w:rsidRPr="003D03CA">
        <w:rPr>
          <w:rFonts w:ascii="Times New Roman" w:eastAsia="Google Sans Text" w:hAnsi="Times New Roman" w:cs="Times New Roman"/>
          <w:color w:val="000000" w:themeColor="text1"/>
          <w:sz w:val="24"/>
          <w:szCs w:val="24"/>
        </w:rPr>
        <w:t xml:space="preserve"> scores and their mapping to cognitive mechanisms include:</w:t>
      </w:r>
    </w:p>
    <w:p w14:paraId="0AD97F58" w14:textId="77777777" w:rsidR="00B87EA2" w:rsidRPr="00B87EA2" w:rsidRDefault="00B87EA2"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38162BDD" w14:textId="77777777" w:rsidR="006F04E3" w:rsidRDefault="00000000" w:rsidP="00B87EA2">
      <w:pPr>
        <w:pStyle w:val="HeadingResearch3"/>
        <w:rPr>
          <w:color w:val="000000" w:themeColor="text1"/>
        </w:rPr>
      </w:pPr>
      <w:r w:rsidRPr="003D03CA">
        <w:rPr>
          <w:color w:val="000000" w:themeColor="text1"/>
        </w:rPr>
        <w:lastRenderedPageBreak/>
        <w:t>Openness</w:t>
      </w:r>
    </w:p>
    <w:p w14:paraId="75661891" w14:textId="17AA8E65" w:rsidR="00B87EA2" w:rsidRDefault="00000000" w:rsidP="006F04E3">
      <w:pPr>
        <w:pStyle w:val="Subtitle"/>
      </w:pPr>
      <w:r w:rsidRPr="003D03CA">
        <w:t>(Exceptionally High, 96th percentile)</w:t>
      </w:r>
    </w:p>
    <w:p w14:paraId="0806DB8C" w14:textId="77777777" w:rsidR="006F04E3" w:rsidRPr="006F04E3" w:rsidRDefault="006F04E3" w:rsidP="006F04E3"/>
    <w:p w14:paraId="1525F1EB" w14:textId="1D949632" w:rsidR="00D61BEC" w:rsidRDefault="00000000"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trait, with its </w:t>
      </w:r>
      <w:r w:rsidR="006F04E3" w:rsidRPr="003D03CA">
        <w:rPr>
          <w:rFonts w:ascii="Times New Roman" w:eastAsia="Google Sans Text" w:hAnsi="Times New Roman" w:cs="Times New Roman"/>
          <w:color w:val="000000" w:themeColor="text1"/>
          <w:sz w:val="24"/>
          <w:szCs w:val="24"/>
        </w:rPr>
        <w:t>remarkably high</w:t>
      </w:r>
      <w:r w:rsidRPr="003D03CA">
        <w:rPr>
          <w:rFonts w:ascii="Times New Roman" w:eastAsia="Google Sans Text" w:hAnsi="Times New Roman" w:cs="Times New Roman"/>
          <w:color w:val="000000" w:themeColor="text1"/>
          <w:sz w:val="24"/>
          <w:szCs w:val="24"/>
        </w:rPr>
        <w:t xml:space="preserve"> Intellect (92nd percentile) and Aesthetics (95th percentile) aspects, directly fuels his high-bandwidth processing capabilities and the generation of "meaning storms". It signifies a deep drive for abstract ideas, complex problem-solving, and appreciation for patterns and beauty.</w:t>
      </w:r>
    </w:p>
    <w:p w14:paraId="6A9FA654" w14:textId="77777777" w:rsidR="00B87EA2" w:rsidRPr="00B87EA2" w:rsidRDefault="00B87EA2"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596360C7" w14:textId="77777777" w:rsidR="006F04E3" w:rsidRDefault="00000000" w:rsidP="00B87EA2">
      <w:pPr>
        <w:pStyle w:val="HeadingResearch3"/>
        <w:rPr>
          <w:color w:val="000000" w:themeColor="text1"/>
        </w:rPr>
      </w:pPr>
      <w:r w:rsidRPr="003D03CA">
        <w:rPr>
          <w:color w:val="000000" w:themeColor="text1"/>
        </w:rPr>
        <w:t xml:space="preserve">Conscientiousness </w:t>
      </w:r>
    </w:p>
    <w:p w14:paraId="1F7B4878" w14:textId="40E1D3AB" w:rsidR="00B87EA2" w:rsidRDefault="00000000" w:rsidP="006F04E3">
      <w:pPr>
        <w:pStyle w:val="Subtitle"/>
      </w:pPr>
      <w:r w:rsidRPr="003D03CA">
        <w:t>(Very Low, 7th percentile)</w:t>
      </w:r>
    </w:p>
    <w:p w14:paraId="435464C4" w14:textId="77777777" w:rsidR="006F04E3" w:rsidRPr="006F04E3" w:rsidRDefault="006F04E3" w:rsidP="006F04E3"/>
    <w:p w14:paraId="0C371C93" w14:textId="4605161D" w:rsidR="00D61BEC" w:rsidRDefault="00000000" w:rsidP="0042428C">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score, particularly his exceptionally low Industriousness (3rd percentile) and moderately low Orderliness (25th percentile), directly validates the non-volitional nature of his executive function, as discussed in OMEF and SCMF.</w:t>
      </w:r>
    </w:p>
    <w:p w14:paraId="203CA47E" w14:textId="77777777" w:rsidR="0042428C" w:rsidRPr="0042428C" w:rsidRDefault="0042428C" w:rsidP="0042428C">
      <w:pPr>
        <w:pBdr>
          <w:top w:val="nil"/>
          <w:left w:val="nil"/>
          <w:bottom w:val="nil"/>
          <w:right w:val="nil"/>
          <w:between w:val="nil"/>
        </w:pBdr>
        <w:spacing w:line="480" w:lineRule="auto"/>
        <w:rPr>
          <w:rFonts w:ascii="Times New Roman" w:hAnsi="Times New Roman" w:cs="Times New Roman"/>
          <w:color w:val="000000" w:themeColor="text1"/>
          <w:sz w:val="24"/>
          <w:szCs w:val="24"/>
        </w:rPr>
      </w:pPr>
    </w:p>
    <w:p w14:paraId="7283886C" w14:textId="77777777" w:rsidR="006F04E3" w:rsidRDefault="00000000" w:rsidP="00B87EA2">
      <w:pPr>
        <w:pStyle w:val="HeadingResearch3"/>
        <w:rPr>
          <w:color w:val="000000" w:themeColor="text1"/>
        </w:rPr>
      </w:pPr>
      <w:r w:rsidRPr="003D03CA">
        <w:rPr>
          <w:color w:val="000000" w:themeColor="text1"/>
        </w:rPr>
        <w:t xml:space="preserve">Neuroticism </w:t>
      </w:r>
    </w:p>
    <w:p w14:paraId="0974EA9B" w14:textId="45F65B4D" w:rsidR="00B87EA2" w:rsidRDefault="00000000" w:rsidP="006F04E3">
      <w:pPr>
        <w:pStyle w:val="Subtitle"/>
      </w:pPr>
      <w:r w:rsidRPr="003D03CA">
        <w:t>(Exceptionally High, 96th percentile)</w:t>
      </w:r>
    </w:p>
    <w:p w14:paraId="452894D0" w14:textId="77777777" w:rsidR="006F04E3" w:rsidRPr="006F04E3" w:rsidRDefault="006F04E3" w:rsidP="006F04E3"/>
    <w:p w14:paraId="671502DE" w14:textId="7C566BF3" w:rsidR="00D61BEC" w:rsidRDefault="00000000"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His extreme scores in Volatility (97th percentile) and high Withdrawal (89th percentile) provide the empirical underpinnings for his False-Structure Intolerance (FSI).</w:t>
      </w:r>
    </w:p>
    <w:p w14:paraId="5C80F894" w14:textId="77777777" w:rsidR="00B87EA2" w:rsidRDefault="00B87EA2"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vertAlign w:val="superscript"/>
        </w:rPr>
      </w:pPr>
    </w:p>
    <w:p w14:paraId="0820EEF4" w14:textId="77777777" w:rsidR="006F04E3" w:rsidRDefault="006F04E3"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vertAlign w:val="superscript"/>
        </w:rPr>
      </w:pPr>
    </w:p>
    <w:p w14:paraId="0E2473A5" w14:textId="77777777" w:rsidR="006F04E3" w:rsidRPr="003D03CA" w:rsidRDefault="006F04E3"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vertAlign w:val="superscript"/>
        </w:rPr>
      </w:pPr>
    </w:p>
    <w:p w14:paraId="37800652" w14:textId="77777777" w:rsidR="006F04E3" w:rsidRDefault="00000000" w:rsidP="00B87EA2">
      <w:pPr>
        <w:pStyle w:val="HeadingResearch3"/>
        <w:rPr>
          <w:color w:val="000000" w:themeColor="text1"/>
        </w:rPr>
      </w:pPr>
      <w:r w:rsidRPr="003D03CA">
        <w:rPr>
          <w:color w:val="000000" w:themeColor="text1"/>
        </w:rPr>
        <w:lastRenderedPageBreak/>
        <w:t xml:space="preserve">Extraversion </w:t>
      </w:r>
    </w:p>
    <w:p w14:paraId="580AA627" w14:textId="3439C428" w:rsidR="00B87EA2" w:rsidRDefault="00000000" w:rsidP="006F04E3">
      <w:pPr>
        <w:pStyle w:val="Subtitle"/>
      </w:pPr>
      <w:r w:rsidRPr="003D03CA">
        <w:t>(Moderately High, 72nd percentile)</w:t>
      </w:r>
    </w:p>
    <w:p w14:paraId="1C63949B" w14:textId="77777777" w:rsidR="006F04E3" w:rsidRPr="006F04E3" w:rsidRDefault="006F04E3" w:rsidP="006F04E3"/>
    <w:p w14:paraId="5EAC4008" w14:textId="38C42A59" w:rsidR="00564F29" w:rsidRDefault="00000000"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Driven by </w:t>
      </w:r>
      <w:r w:rsidR="006F04E3" w:rsidRPr="003D03CA">
        <w:rPr>
          <w:rFonts w:ascii="Times New Roman" w:eastAsia="Google Sans Text" w:hAnsi="Times New Roman" w:cs="Times New Roman"/>
          <w:color w:val="000000" w:themeColor="text1"/>
          <w:sz w:val="24"/>
          <w:szCs w:val="24"/>
        </w:rPr>
        <w:t>extremely high</w:t>
      </w:r>
      <w:r w:rsidRPr="003D03CA">
        <w:rPr>
          <w:rFonts w:ascii="Times New Roman" w:eastAsia="Google Sans Text" w:hAnsi="Times New Roman" w:cs="Times New Roman"/>
          <w:color w:val="000000" w:themeColor="text1"/>
          <w:sz w:val="24"/>
          <w:szCs w:val="24"/>
        </w:rPr>
        <w:t xml:space="preserve"> Assertiveness (88th percentile) and typical Enthusiasm (</w:t>
      </w:r>
      <w:r w:rsidR="006F04E3" w:rsidRPr="003D03CA">
        <w:rPr>
          <w:rFonts w:ascii="Times New Roman" w:eastAsia="Google Sans Text" w:hAnsi="Times New Roman" w:cs="Times New Roman"/>
          <w:color w:val="000000" w:themeColor="text1"/>
          <w:sz w:val="24"/>
          <w:szCs w:val="24"/>
        </w:rPr>
        <w:t>4th</w:t>
      </w:r>
      <w:r w:rsidRPr="003D03CA">
        <w:rPr>
          <w:rFonts w:ascii="Times New Roman" w:eastAsia="Google Sans Text" w:hAnsi="Times New Roman" w:cs="Times New Roman"/>
          <w:color w:val="000000" w:themeColor="text1"/>
          <w:sz w:val="24"/>
          <w:szCs w:val="24"/>
        </w:rPr>
        <w:t xml:space="preserve"> percentile), this profile is observed to drive his "Functional Emergence"—the push to externalize and build his internal cognitive structures.</w:t>
      </w:r>
    </w:p>
    <w:p w14:paraId="10C340A8" w14:textId="77777777" w:rsidR="00B87EA2" w:rsidRPr="003D03CA" w:rsidRDefault="00B87EA2" w:rsidP="00564F2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vertAlign w:val="superscript"/>
        </w:rPr>
      </w:pPr>
    </w:p>
    <w:p w14:paraId="5765B329" w14:textId="77777777" w:rsidR="006F04E3" w:rsidRDefault="00000000" w:rsidP="00B87EA2">
      <w:pPr>
        <w:pStyle w:val="HeadingResearch3"/>
        <w:rPr>
          <w:color w:val="000000" w:themeColor="text1"/>
        </w:rPr>
      </w:pPr>
      <w:r w:rsidRPr="003D03CA">
        <w:rPr>
          <w:color w:val="000000" w:themeColor="text1"/>
        </w:rPr>
        <w:t xml:space="preserve">Agreeableness </w:t>
      </w:r>
    </w:p>
    <w:p w14:paraId="4DBB9D33" w14:textId="500033CE" w:rsidR="00B87EA2" w:rsidRDefault="00000000" w:rsidP="006F04E3">
      <w:pPr>
        <w:pStyle w:val="Subtitle"/>
      </w:pPr>
      <w:r w:rsidRPr="003D03CA">
        <w:t>(Moderately Low, 35th percentile)</w:t>
      </w:r>
    </w:p>
    <w:p w14:paraId="7C52688E" w14:textId="77777777" w:rsidR="006F04E3" w:rsidRPr="006F04E3" w:rsidRDefault="006F04E3" w:rsidP="006F04E3"/>
    <w:p w14:paraId="6F2B2DFE" w14:textId="512D92C5" w:rsidR="00D61BEC" w:rsidRDefault="00000000"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His moderately low Compassion (25th percentile) and typical Politeness (52nd percentile) provide the "psychological teeth" for his FSI and Anti-Narrative Reflex, enabling him to challenge incoherence without undue social concern.</w:t>
      </w:r>
    </w:p>
    <w:p w14:paraId="155473A0" w14:textId="77777777" w:rsidR="00B87EA2" w:rsidRPr="00B87EA2" w:rsidRDefault="00B87EA2" w:rsidP="00B87EA2">
      <w:pPr>
        <w:pBdr>
          <w:top w:val="nil"/>
          <w:left w:val="nil"/>
          <w:bottom w:val="nil"/>
          <w:right w:val="nil"/>
          <w:between w:val="nil"/>
        </w:pBdr>
        <w:spacing w:line="480" w:lineRule="auto"/>
        <w:rPr>
          <w:rFonts w:ascii="Times New Roman" w:hAnsi="Times New Roman" w:cs="Times New Roman"/>
          <w:color w:val="000000" w:themeColor="text1"/>
          <w:sz w:val="24"/>
          <w:szCs w:val="24"/>
        </w:rPr>
      </w:pPr>
    </w:p>
    <w:p w14:paraId="1F111EB0" w14:textId="318A8B57" w:rsidR="00D61BEC" w:rsidRDefault="00000000" w:rsidP="00B87EA2">
      <w:pPr>
        <w:pStyle w:val="Heading2"/>
        <w:rPr>
          <w:color w:val="000000" w:themeColor="text1"/>
        </w:rPr>
      </w:pPr>
      <w:r w:rsidRPr="003D03CA">
        <w:rPr>
          <w:color w:val="000000" w:themeColor="text1"/>
        </w:rPr>
        <w:t>Highlighting Breakthroughs in Reinterpreting Low Industriousness and High Volatility</w:t>
      </w:r>
    </w:p>
    <w:p w14:paraId="2B3F27E3" w14:textId="77777777" w:rsidR="00B87EA2" w:rsidRPr="00B87EA2" w:rsidRDefault="00B87EA2" w:rsidP="00B87EA2"/>
    <w:p w14:paraId="37516203" w14:textId="39DDF10F"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analysis of the subject's BFAS profile yields significant understandings, particularly in the reinterpretation of traits conventionally viewed as deficits.</w:t>
      </w:r>
    </w:p>
    <w:p w14:paraId="44F807E2" w14:textId="77777777" w:rsid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0A65043" w14:textId="77777777" w:rsidR="006F04E3" w:rsidRDefault="006F04E3"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4D5AF64" w14:textId="77777777" w:rsidR="006F04E3" w:rsidRPr="00B87EA2" w:rsidRDefault="006F04E3"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185C159" w14:textId="77777777" w:rsidR="006F04E3" w:rsidRDefault="00000000" w:rsidP="00B87EA2">
      <w:pPr>
        <w:pStyle w:val="HeadingResearch3"/>
        <w:rPr>
          <w:color w:val="000000" w:themeColor="text1"/>
        </w:rPr>
      </w:pPr>
      <w:r w:rsidRPr="003D03CA">
        <w:rPr>
          <w:color w:val="000000" w:themeColor="text1"/>
        </w:rPr>
        <w:lastRenderedPageBreak/>
        <w:t>Low Industriousness</w:t>
      </w:r>
    </w:p>
    <w:p w14:paraId="53142912" w14:textId="04B663B4" w:rsidR="00B87EA2" w:rsidRDefault="00000000" w:rsidP="006F04E3">
      <w:pPr>
        <w:pStyle w:val="Subtitle"/>
      </w:pPr>
      <w:r w:rsidRPr="003D03CA">
        <w:t>(Exceptionally Low, 3rd percentile)</w:t>
      </w:r>
    </w:p>
    <w:p w14:paraId="10B2AC9F" w14:textId="77777777" w:rsidR="006F04E3" w:rsidRPr="006F04E3" w:rsidRDefault="006F04E3" w:rsidP="006F04E3"/>
    <w:p w14:paraId="034087AE" w14:textId="31B5EA67" w:rsidR="00564F29"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trait is not interpreted as a deficit or a lack of discipline. Instead, it is identified as the </w:t>
      </w:r>
      <w:r w:rsidRPr="003D03CA">
        <w:rPr>
          <w:rFonts w:ascii="Times New Roman" w:eastAsia="Google Sans Text" w:hAnsi="Times New Roman" w:cs="Times New Roman"/>
          <w:i/>
          <w:color w:val="000000" w:themeColor="text1"/>
          <w:sz w:val="24"/>
          <w:szCs w:val="24"/>
        </w:rPr>
        <w:t>empirical signature of a non-volitional system</w:t>
      </w:r>
      <w:r w:rsidRPr="003D03CA">
        <w:rPr>
          <w:rFonts w:ascii="Times New Roman" w:eastAsia="Google Sans Text" w:hAnsi="Times New Roman" w:cs="Times New Roman"/>
          <w:color w:val="000000" w:themeColor="text1"/>
          <w:sz w:val="24"/>
          <w:szCs w:val="24"/>
        </w:rPr>
        <w:t>. This understanding confirms that the "normal" motivational circuit, which relies on duty, willpower, and adherence to schedules, is "functionally absent" for the subject. Consequently, OMEF and SCMF are established as the</w:t>
      </w:r>
      <w:r w:rsidR="00564F29"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only</w:t>
      </w:r>
      <w:r w:rsidRPr="003D03CA">
        <w:rPr>
          <w:rFonts w:ascii="Times New Roman" w:eastAsia="Google Sans Text" w:hAnsi="Times New Roman" w:cs="Times New Roman"/>
          <w:color w:val="000000" w:themeColor="text1"/>
          <w:sz w:val="24"/>
          <w:szCs w:val="24"/>
        </w:rPr>
        <w:t xml:space="preserve"> functional activation pathways available to him. This represents a breakthrough because it fundamentally shifts the understanding from a moral or character failing to a fundamental neurocognitive constraint. This constraint necessitates external environmental support, such as the Gestalt Systems Synthesis Environment (GSSE), to bridge the "implementation gap" that arises from his powerful ideational capacity not being coupled with conventional volitional drive.</w:t>
      </w:r>
    </w:p>
    <w:p w14:paraId="3C930DDE" w14:textId="77777777" w:rsidR="006F04E3" w:rsidRPr="003D03CA" w:rsidRDefault="006F04E3"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582722C" w14:textId="77777777" w:rsidR="006F04E3" w:rsidRDefault="00000000" w:rsidP="00B87EA2">
      <w:pPr>
        <w:pStyle w:val="HeadingResearch3"/>
        <w:rPr>
          <w:color w:val="000000" w:themeColor="text1"/>
        </w:rPr>
      </w:pPr>
      <w:r w:rsidRPr="003D03CA">
        <w:rPr>
          <w:color w:val="000000" w:themeColor="text1"/>
        </w:rPr>
        <w:t xml:space="preserve">High Volatility </w:t>
      </w:r>
    </w:p>
    <w:p w14:paraId="754AC9D3" w14:textId="2A696F97" w:rsidR="00B87EA2" w:rsidRDefault="00000000" w:rsidP="006F04E3">
      <w:pPr>
        <w:pStyle w:val="Subtitle"/>
      </w:pPr>
      <w:r w:rsidRPr="003D03CA">
        <w:t>(Exceptionally High, 97th percentile)</w:t>
      </w:r>
    </w:p>
    <w:p w14:paraId="2ED9833C" w14:textId="77777777" w:rsidR="006F04E3" w:rsidRPr="006F04E3" w:rsidRDefault="006F04E3" w:rsidP="006F04E3"/>
    <w:p w14:paraId="2B88C8FC" w14:textId="73E2BBD7" w:rsidR="00564F29"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 xml:space="preserve">This trait is reinterpreted as the </w:t>
      </w:r>
      <w:r w:rsidRPr="003D03CA">
        <w:rPr>
          <w:rFonts w:ascii="Times New Roman" w:eastAsia="Google Sans Text" w:hAnsi="Times New Roman" w:cs="Times New Roman"/>
          <w:i/>
          <w:color w:val="000000" w:themeColor="text1"/>
          <w:sz w:val="24"/>
          <w:szCs w:val="24"/>
        </w:rPr>
        <w:t>empirical engine for False-Structure Intolerance (FSI)</w:t>
      </w:r>
      <w:r w:rsidRPr="003D03CA">
        <w:rPr>
          <w:rFonts w:ascii="Times New Roman" w:eastAsia="Google Sans Text" w:hAnsi="Times New Roman" w:cs="Times New Roman"/>
          <w:color w:val="000000" w:themeColor="text1"/>
          <w:sz w:val="24"/>
          <w:szCs w:val="24"/>
        </w:rPr>
        <w:t>. It provides the "intense, irritable, affective and somatic energy for the full-bodied veto</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which explains the visceral, involuntary shutdown response he experiences when confronted with perceived ontological threats. This re-frames Neuroticism, particularly Volatility, not merely as a source of suffering but as a</w:t>
      </w:r>
      <w:r w:rsidR="00564F29"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crucial component of his cognitive architecture's immune system</w:t>
      </w:r>
      <w:r w:rsidRPr="003D03CA">
        <w:rPr>
          <w:rFonts w:ascii="Times New Roman" w:eastAsia="Google Sans Text" w:hAnsi="Times New Roman" w:cs="Times New Roman"/>
          <w:color w:val="000000" w:themeColor="text1"/>
          <w:sz w:val="24"/>
          <w:szCs w:val="24"/>
        </w:rPr>
        <w:t>, actively expelling "ontological toxins" that would compromise his internal coherence.</w:t>
      </w:r>
    </w:p>
    <w:p w14:paraId="2BA486B7" w14:textId="664AF571" w:rsidR="006009B5"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 xml:space="preserve">These re-interpretations lead to a deeper understanding of how personality traits function as systemic constraints and enablers. The traditional view of personality traits often describes them as static characteristics. However, this analysis demonstrates how extreme trait levels, such as exceptionally low Industriousness and exceptionally high Volatility, are not just descriptive but are </w:t>
      </w:r>
      <w:r w:rsidRPr="003D03CA">
        <w:rPr>
          <w:rFonts w:ascii="Times New Roman" w:eastAsia="Google Sans Text" w:hAnsi="Times New Roman" w:cs="Times New Roman"/>
          <w:i/>
          <w:color w:val="000000" w:themeColor="text1"/>
          <w:sz w:val="24"/>
          <w:szCs w:val="24"/>
        </w:rPr>
        <w:t>causally linked</w:t>
      </w:r>
      <w:r w:rsidRPr="003D03CA">
        <w:rPr>
          <w:rFonts w:ascii="Times New Roman" w:eastAsia="Google Sans Text" w:hAnsi="Times New Roman" w:cs="Times New Roman"/>
          <w:color w:val="000000" w:themeColor="text1"/>
          <w:sz w:val="24"/>
          <w:szCs w:val="24"/>
        </w:rPr>
        <w:t xml:space="preserve"> to the operational logic of the subject's cognitive system. Low</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color w:val="000000" w:themeColor="text1"/>
          <w:sz w:val="24"/>
          <w:szCs w:val="24"/>
        </w:rPr>
        <w:t xml:space="preserve">Industriousness acts as a </w:t>
      </w:r>
      <w:r w:rsidRPr="003D03CA">
        <w:rPr>
          <w:rFonts w:ascii="Times New Roman" w:eastAsia="Google Sans Text" w:hAnsi="Times New Roman" w:cs="Times New Roman"/>
          <w:i/>
          <w:color w:val="000000" w:themeColor="text1"/>
          <w:sz w:val="24"/>
          <w:szCs w:val="24"/>
        </w:rPr>
        <w:t>systemic constraint</w:t>
      </w:r>
      <w:r w:rsidRPr="003D03CA">
        <w:rPr>
          <w:rFonts w:ascii="Times New Roman" w:eastAsia="Google Sans Text" w:hAnsi="Times New Roman" w:cs="Times New Roman"/>
          <w:color w:val="000000" w:themeColor="text1"/>
          <w:sz w:val="24"/>
          <w:szCs w:val="24"/>
        </w:rPr>
        <w:t xml:space="preserve"> on volitional activation, defining its boundaries, while high Volatility acts as a </w:t>
      </w:r>
      <w:r w:rsidRPr="003D03CA">
        <w:rPr>
          <w:rFonts w:ascii="Times New Roman" w:eastAsia="Google Sans Text" w:hAnsi="Times New Roman" w:cs="Times New Roman"/>
          <w:i/>
          <w:color w:val="000000" w:themeColor="text1"/>
          <w:sz w:val="24"/>
          <w:szCs w:val="24"/>
        </w:rPr>
        <w:t>systemic enabler</w:t>
      </w:r>
      <w:r w:rsidRPr="003D03CA">
        <w:rPr>
          <w:rFonts w:ascii="Times New Roman" w:eastAsia="Google Sans Text" w:hAnsi="Times New Roman" w:cs="Times New Roman"/>
          <w:color w:val="000000" w:themeColor="text1"/>
          <w:sz w:val="24"/>
          <w:szCs w:val="24"/>
        </w:rPr>
        <w:t xml:space="preserve"> for the FSI defense mechanism, providing its energetic force. Similarly, high Openness enables his high-bandwidth processing, and high Assertiveness enables his functional emergence. This deeper understanding transforms personality assessment from mere profiling to a diagnostic tool for identifying </w:t>
      </w:r>
      <w:r w:rsidRPr="003D03CA">
        <w:rPr>
          <w:rFonts w:ascii="Times New Roman" w:eastAsia="Google Sans Text" w:hAnsi="Times New Roman" w:cs="Times New Roman"/>
          <w:i/>
          <w:color w:val="000000" w:themeColor="text1"/>
          <w:sz w:val="24"/>
          <w:szCs w:val="24"/>
        </w:rPr>
        <w:t>functional pathways</w:t>
      </w:r>
      <w:r w:rsidRPr="003D03CA">
        <w:rPr>
          <w:rFonts w:ascii="Times New Roman" w:eastAsia="Google Sans Text" w:hAnsi="Times New Roman" w:cs="Times New Roman"/>
          <w:color w:val="000000" w:themeColor="text1"/>
          <w:sz w:val="24"/>
          <w:szCs w:val="24"/>
        </w:rPr>
        <w:t xml:space="preserve"> and </w:t>
      </w:r>
      <w:r w:rsidRPr="003D03CA">
        <w:rPr>
          <w:rFonts w:ascii="Times New Roman" w:eastAsia="Google Sans Text" w:hAnsi="Times New Roman" w:cs="Times New Roman"/>
          <w:i/>
          <w:color w:val="000000" w:themeColor="text1"/>
          <w:sz w:val="24"/>
          <w:szCs w:val="24"/>
        </w:rPr>
        <w:t>environmental requirements</w:t>
      </w:r>
      <w:r w:rsidRPr="003D03CA">
        <w:rPr>
          <w:rFonts w:ascii="Times New Roman" w:eastAsia="Google Sans Text" w:hAnsi="Times New Roman" w:cs="Times New Roman"/>
          <w:color w:val="000000" w:themeColor="text1"/>
          <w:sz w:val="24"/>
          <w:szCs w:val="24"/>
        </w:rPr>
        <w:t>. It suggests that extreme trait profiles might indicate highly specialized "operating systems" that require bespoke environments to maximize their unique contributions, rather than being universally pathologized.</w:t>
      </w:r>
    </w:p>
    <w:p w14:paraId="54381851" w14:textId="77777777" w:rsidR="00D61BEC"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ABF7D6C" w14:textId="77777777" w:rsidR="006F04E3" w:rsidRDefault="006F04E3"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7070F67" w14:textId="77777777" w:rsidR="006F04E3" w:rsidRPr="003D03CA" w:rsidRDefault="006F04E3"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B05FC02" w14:textId="1C8F8B74" w:rsidR="00E70F14" w:rsidRPr="003D03CA" w:rsidRDefault="00000000"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following table provides a comprehensive overview of the synthesized Trait-Construct Matrix, illustrating the empirical mapping:</w:t>
      </w:r>
    </w:p>
    <w:p w14:paraId="30FFFEC2" w14:textId="77777777" w:rsidR="00D61BEC" w:rsidRPr="003D03CA" w:rsidRDefault="00D61BEC"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tbl>
      <w:tblPr>
        <w:tblStyle w:val="a0"/>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60"/>
        <w:gridCol w:w="1560"/>
        <w:gridCol w:w="1560"/>
        <w:gridCol w:w="1560"/>
        <w:gridCol w:w="1560"/>
        <w:gridCol w:w="1560"/>
      </w:tblGrid>
      <w:tr w:rsidR="003D03CA" w:rsidRPr="00025685" w14:paraId="37630647"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A1DD0D"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color w:val="000000" w:themeColor="text1"/>
                <w:sz w:val="20"/>
                <w:szCs w:val="20"/>
              </w:rPr>
            </w:pPr>
            <w:r w:rsidRPr="00025685">
              <w:rPr>
                <w:rFonts w:ascii="Times New Roman" w:eastAsia="Google Sans Text" w:hAnsi="Times New Roman" w:cs="Times New Roman"/>
                <w:color w:val="000000" w:themeColor="text1"/>
                <w:sz w:val="20"/>
                <w:szCs w:val="20"/>
              </w:rPr>
              <w:lastRenderedPageBreak/>
              <w:t>Big Five Aspect (Percentile)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AA0D2B"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color w:val="000000" w:themeColor="text1"/>
                <w:sz w:val="20"/>
                <w:szCs w:val="20"/>
              </w:rPr>
            </w:pPr>
            <w:r w:rsidRPr="00025685">
              <w:rPr>
                <w:rFonts w:ascii="Times New Roman" w:eastAsia="Google Sans Text" w:hAnsi="Times New Roman" w:cs="Times New Roman"/>
                <w:color w:val="000000" w:themeColor="text1"/>
                <w:sz w:val="20"/>
                <w:szCs w:val="20"/>
              </w:rPr>
              <w:t>OMEF/SCMF (Activation)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C81577"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color w:val="000000" w:themeColor="text1"/>
                <w:sz w:val="20"/>
                <w:szCs w:val="20"/>
              </w:rPr>
            </w:pPr>
            <w:r w:rsidRPr="00025685">
              <w:rPr>
                <w:rFonts w:ascii="Times New Roman" w:eastAsia="Google Sans Text" w:hAnsi="Times New Roman" w:cs="Times New Roman"/>
                <w:color w:val="000000" w:themeColor="text1"/>
                <w:sz w:val="20"/>
                <w:szCs w:val="20"/>
              </w:rPr>
              <w:t>FSI (Veto / Defense)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EC7755"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color w:val="000000" w:themeColor="text1"/>
                <w:sz w:val="20"/>
                <w:szCs w:val="20"/>
              </w:rPr>
            </w:pPr>
            <w:r w:rsidRPr="00025685">
              <w:rPr>
                <w:rFonts w:ascii="Times New Roman" w:eastAsia="Google Sans Text" w:hAnsi="Times New Roman" w:cs="Times New Roman"/>
                <w:color w:val="000000" w:themeColor="text1"/>
                <w:sz w:val="20"/>
                <w:szCs w:val="20"/>
              </w:rPr>
              <w:t>High-Bandwidth Processing (Generation)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AAD071"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color w:val="000000" w:themeColor="text1"/>
                <w:sz w:val="20"/>
                <w:szCs w:val="20"/>
              </w:rPr>
            </w:pPr>
            <w:r w:rsidRPr="00025685">
              <w:rPr>
                <w:rFonts w:ascii="Times New Roman" w:eastAsia="Google Sans Text" w:hAnsi="Times New Roman" w:cs="Times New Roman"/>
                <w:color w:val="000000" w:themeColor="text1"/>
                <w:sz w:val="20"/>
                <w:szCs w:val="20"/>
              </w:rPr>
              <w:t>Anti-Narrative Reflex (Filtering)</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0B73B7"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color w:val="000000" w:themeColor="text1"/>
                <w:sz w:val="20"/>
                <w:szCs w:val="20"/>
              </w:rPr>
            </w:pPr>
            <w:r w:rsidRPr="00025685">
              <w:rPr>
                <w:rFonts w:ascii="Times New Roman" w:eastAsia="Google Sans Text" w:hAnsi="Times New Roman" w:cs="Times New Roman"/>
                <w:color w:val="000000" w:themeColor="text1"/>
                <w:sz w:val="20"/>
                <w:szCs w:val="20"/>
              </w:rPr>
              <w:t>Functional Emergence (Output)</w:t>
            </w:r>
          </w:p>
        </w:tc>
      </w:tr>
      <w:tr w:rsidR="003D03CA" w:rsidRPr="003D03CA" w14:paraId="3B583BE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F4A09D"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Intellect (Very High, 92)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C2AA88"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151B37"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6C1F7E7" w14:textId="430CB13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abstract, logical, system-building power (fuel for deep analysis and model construction).</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503A7A"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2E020D5" w14:textId="58F7717B"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the content for architectural blueprints.</w:t>
            </w:r>
          </w:p>
        </w:tc>
      </w:tr>
      <w:tr w:rsidR="003D03CA" w:rsidRPr="003D03CA" w14:paraId="0B6E5ADF"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3000E46"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Aesthetics (Very High, 95)</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307416" w14:textId="27C9681B"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Primes resonance through pattern and aesthetic detection (helps spark intrinsic interest).</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1E255F9"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08ED2C" w14:textId="74ABA74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intuitive, imaginative "gestalt"-forming capacity (meaning storms originate here).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87FA845"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4675682"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r>
      <w:tr w:rsidR="003D03CA" w:rsidRPr="003D03CA" w14:paraId="499080E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A0E5D8"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Industriousness (Exc. Low, 3)</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9E5839" w14:textId="783D35F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Validates non-volitional mechanism; confirms absence of duty-based motivation (cannot activate by willpower alone).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BAB6ADB"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A2F3FFC"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B653A7"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B414D8" w14:textId="5F4C4994"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Creates the "implementation gap" that necessitates resonance.</w:t>
            </w:r>
          </w:p>
        </w:tc>
      </w:tr>
      <w:tr w:rsidR="003D03CA" w:rsidRPr="003D03CA" w14:paraId="2A65D51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7AD0C7B"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Orderliness (Mod. Low, 25)</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C4B53B" w14:textId="0CAF8E8E"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 xml:space="preserve">Supports tolerance for non-linear, unstructured exploration (comfort with </w:t>
            </w:r>
            <w:r w:rsidRPr="003D03CA">
              <w:rPr>
                <w:rFonts w:ascii="Times New Roman" w:eastAsia="Google Sans Text" w:hAnsi="Times New Roman" w:cs="Times New Roman"/>
                <w:color w:val="000000" w:themeColor="text1"/>
                <w:sz w:val="20"/>
                <w:szCs w:val="20"/>
              </w:rPr>
              <w:lastRenderedPageBreak/>
              <w:t>chaotic processes until pattern emerges).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697D84" w14:textId="34C95C28"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lastRenderedPageBreak/>
              <w:t>Permits deconstructing false structures amid chaos (</w:t>
            </w:r>
            <w:r w:rsidR="006F04E3" w:rsidRPr="003D03CA">
              <w:rPr>
                <w:rFonts w:ascii="Times New Roman" w:eastAsia="Google Sans Text" w:hAnsi="Times New Roman" w:cs="Times New Roman"/>
                <w:color w:val="000000" w:themeColor="text1"/>
                <w:sz w:val="20"/>
                <w:szCs w:val="20"/>
              </w:rPr>
              <w:t>does not</w:t>
            </w:r>
            <w:r w:rsidRPr="003D03CA">
              <w:rPr>
                <w:rFonts w:ascii="Times New Roman" w:eastAsia="Google Sans Text" w:hAnsi="Times New Roman" w:cs="Times New Roman"/>
                <w:color w:val="000000" w:themeColor="text1"/>
                <w:sz w:val="20"/>
                <w:szCs w:val="20"/>
              </w:rPr>
              <w:t xml:space="preserve"> mind </w:t>
            </w:r>
            <w:r w:rsidRPr="003D03CA">
              <w:rPr>
                <w:rFonts w:ascii="Times New Roman" w:eastAsia="Google Sans Text" w:hAnsi="Times New Roman" w:cs="Times New Roman"/>
                <w:color w:val="000000" w:themeColor="text1"/>
                <w:sz w:val="20"/>
                <w:szCs w:val="20"/>
              </w:rPr>
              <w:lastRenderedPageBreak/>
              <w:t>breaking order to find truth).</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00E5B3"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78FF6F"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EC2576"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r>
      <w:tr w:rsidR="003D03CA" w:rsidRPr="003D03CA" w14:paraId="42EB34DB"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ABC5AB"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Assertiveness (High, 88)</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CAF875"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AA50FB"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4F19B08"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D54052"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116F65" w14:textId="084422BC"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the primary non-social, ideational "push" to externalize and build systems (drives prolific output).</w:t>
            </w:r>
          </w:p>
        </w:tc>
      </w:tr>
      <w:tr w:rsidR="003D03CA" w:rsidRPr="003D03CA" w14:paraId="1EFC32F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57941E" w14:textId="38F537E6"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Enthusiasm (Typical, 4)</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DA2594"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1E08112"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C4755E"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76B39"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39158A" w14:textId="326E55D6"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Lack of high score explains focus on ideational vs. social output.</w:t>
            </w:r>
          </w:p>
        </w:tc>
      </w:tr>
      <w:tr w:rsidR="003D03CA" w:rsidRPr="003D03CA" w14:paraId="11E9379C"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C3AF8EE"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Volatility (Exc. High, 97)</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D6C90D7"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8FD3B6F" w14:textId="4DDFC011"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intense, irritable, affective energy for the "full-bodied veto" (fuels FSI's visceral shutdown response).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5DDD50F"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38214" w14:textId="1BD8376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Powers negative reactions to imposed narratives or dishonesty (drives emotional rejection of false stories).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E22D1B"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r>
      <w:tr w:rsidR="003D03CA" w:rsidRPr="003D03CA" w14:paraId="25A60C41"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070422"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Withdrawal (High, 89)</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736697E"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79B1C9" w14:textId="50D21B1F"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Drives proactive avoidance of FSI-triggering situations (he will retreat early from potential false demands).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A62989"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944B7A"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2077F1"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r>
      <w:tr w:rsidR="003D03CA" w:rsidRPr="003D03CA" w14:paraId="31F739B2"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E30D9D3"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lastRenderedPageBreak/>
              <w:t>Compassion (Mod. Low, 25)</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321670A"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37AE059" w14:textId="276750A6"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Enables necessary detachment to challenge/"destroy" structures without social guilt (allows him to prioritize truth over feelings).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BFD7784"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5DF0434" w14:textId="418DC8B8"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skepticism required to reject false narratives or platitudes (low empathy for comforting falsehoods).</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B12579"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r>
      <w:tr w:rsidR="003D03CA" w:rsidRPr="003D03CA" w14:paraId="6EB017D2" w14:textId="77777777">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46D37FB" w14:textId="77777777" w:rsidR="00E70F14" w:rsidRPr="00025685"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025685">
              <w:rPr>
                <w:rFonts w:ascii="Times New Roman" w:eastAsia="Google Sans Text" w:hAnsi="Times New Roman" w:cs="Times New Roman"/>
                <w:b/>
                <w:bCs/>
                <w:color w:val="000000" w:themeColor="text1"/>
                <w:sz w:val="20"/>
                <w:szCs w:val="20"/>
              </w:rPr>
              <w:t>Politeness (Typical, 52)</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D097B9E"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FD81160" w14:textId="775A2191"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Nuances the way he challenges incoherence: targeted at ideas not persons, preventing unnecessary rudeness (he can be civil while still refusing nonsense).</w:t>
            </w: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1F5375"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FD1A990"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c>
          <w:tcPr>
            <w:tcW w:w="156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62CF1B"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p>
        </w:tc>
      </w:tr>
    </w:tbl>
    <w:p w14:paraId="5E67D5DF"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51DE87D" w14:textId="5084BD01" w:rsidR="00E70F14"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table is crucial for demonstrating the empirical validation of the theoretical constructs. It visually represents how abstract cognitive mechanisms are rooted in measurable personality traits, significantly strengthening the model's scientific credibility. Furthermore, it acts as a vital bridge between personality psychology and cognitive science/systems theory, illustrating how psychometric data can illuminate the functional logic of an individual's mind. By explicitly highlighting the reinterpretation of seemingly negative traits as functional components, the table makes the advancements in understanding immediately apparent to the reader, visually reinforcing the idea that traits are not just labels but active parameters of a complex cognitive system.</w:t>
      </w:r>
    </w:p>
    <w:p w14:paraId="499059EA" w14:textId="1AC8AE92" w:rsidR="00D61BEC" w:rsidRDefault="00000000" w:rsidP="00B87EA2">
      <w:pPr>
        <w:pStyle w:val="HeadingResearch1"/>
        <w:rPr>
          <w:color w:val="000000" w:themeColor="text1"/>
        </w:rPr>
      </w:pPr>
      <w:r w:rsidRPr="003D03CA">
        <w:rPr>
          <w:color w:val="000000" w:themeColor="text1"/>
        </w:rPr>
        <w:lastRenderedPageBreak/>
        <w:t>Theoretical Implications: Advancing Post-Cartesian Cognitive Models</w:t>
      </w:r>
    </w:p>
    <w:p w14:paraId="1AF6D865" w14:textId="77777777" w:rsidR="00B87EA2" w:rsidRPr="00B87EA2" w:rsidRDefault="00B87EA2" w:rsidP="00B87EA2">
      <w:pPr>
        <w:pStyle w:val="HeadingResearch1"/>
        <w:rPr>
          <w:color w:val="000000" w:themeColor="text1"/>
        </w:rPr>
      </w:pPr>
    </w:p>
    <w:p w14:paraId="2BCE6D82" w14:textId="0AD859C9" w:rsidR="00E10BD2"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analyzes the profound theoretical implications of the Resonant Architecture of Cognition, particularly its impacts on post-Cartesian cognitive modeling. It explores the critical roles of embodied cognition, resonance logic, and non-volitional activation, and discusses the integration of Heideggerian situatedness. The theoretical concepts are filtered through the lens of systems adaptivity and integrated mind-environment dynamics.</w:t>
      </w:r>
    </w:p>
    <w:p w14:paraId="7916C8AF"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59FA0C3" w14:textId="7A1DE9DE" w:rsidR="00D61BEC" w:rsidRDefault="00000000" w:rsidP="00B87EA2">
      <w:pPr>
        <w:pStyle w:val="HeadingResearch2"/>
        <w:rPr>
          <w:color w:val="000000" w:themeColor="text1"/>
        </w:rPr>
      </w:pPr>
      <w:r w:rsidRPr="003D03CA">
        <w:rPr>
          <w:color w:val="000000" w:themeColor="text1"/>
        </w:rPr>
        <w:t>Impacts on Post-Cartesian Cognitive Modeling</w:t>
      </w:r>
    </w:p>
    <w:p w14:paraId="232B4942" w14:textId="77777777" w:rsidR="00B87EA2" w:rsidRPr="00B87EA2" w:rsidRDefault="00B87EA2" w:rsidP="00B87EA2">
      <w:pPr>
        <w:pStyle w:val="HeadingResearch2"/>
        <w:rPr>
          <w:color w:val="000000" w:themeColor="text1"/>
        </w:rPr>
      </w:pPr>
    </w:p>
    <w:p w14:paraId="71AB9018" w14:textId="7DB4229E"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synthesized framework fundamentally challenges Cartesian dualism, which traditionally separates mind from body and cognition from its environment. Instead, it portrays cognition not as an isolated, disembodied internal system, but as a dynamic "cognitive ecosystem." This ecosystem encompasses the individual's intrinsic architecture, external cognitive tools like AI, and environmental interactions, all of which are observed to be "co-evolving and mutually influencing each other". This perspective moves beyond the notion of a mind contained solely within the skull, suggesting a more distributed and integrated understanding of cognitive processes. The framework proposes "alternative executive architectures" where meaning is constructed through the direct identification and synthesis of inherent structural coherence, rather than solely through linear narrative or social convention. This implies a shift in focus from abstract symbolic manipulation to a more grounded, ecologically situated form of cognition.</w:t>
      </w:r>
    </w:p>
    <w:p w14:paraId="6E277FB3" w14:textId="04E6B06C" w:rsidR="00B87EA2" w:rsidRDefault="00000000" w:rsidP="00B87EA2">
      <w:pPr>
        <w:pStyle w:val="HeadingResearch2"/>
        <w:rPr>
          <w:color w:val="000000" w:themeColor="text1"/>
        </w:rPr>
      </w:pPr>
      <w:r w:rsidRPr="003D03CA">
        <w:rPr>
          <w:color w:val="000000" w:themeColor="text1"/>
        </w:rPr>
        <w:lastRenderedPageBreak/>
        <w:t>Role of Embodied Cognition, Resonance Logic, and Non-Volitional Activation</w:t>
      </w:r>
    </w:p>
    <w:p w14:paraId="37C3BBF8" w14:textId="77777777" w:rsidR="006F04E3" w:rsidRPr="003D03CA" w:rsidRDefault="006F04E3" w:rsidP="00B87EA2">
      <w:pPr>
        <w:pStyle w:val="HeadingResearch2"/>
        <w:rPr>
          <w:color w:val="000000" w:themeColor="text1"/>
        </w:rPr>
      </w:pPr>
    </w:p>
    <w:p w14:paraId="15DCE9C5" w14:textId="6B0EF8DA" w:rsidR="00B87EA2" w:rsidRDefault="00000000" w:rsidP="00B87EA2">
      <w:pPr>
        <w:pStyle w:val="HeadingResearch3"/>
        <w:rPr>
          <w:color w:val="000000" w:themeColor="text1"/>
        </w:rPr>
      </w:pPr>
      <w:r w:rsidRPr="003D03CA">
        <w:rPr>
          <w:color w:val="000000" w:themeColor="text1"/>
        </w:rPr>
        <w:t>Embodied Cognition</w:t>
      </w:r>
    </w:p>
    <w:p w14:paraId="60F76AF6" w14:textId="77777777" w:rsidR="006F04E3" w:rsidRPr="00B87EA2" w:rsidRDefault="006F04E3" w:rsidP="00B87EA2">
      <w:pPr>
        <w:pStyle w:val="HeadingResearch3"/>
        <w:rPr>
          <w:color w:val="000000" w:themeColor="text1"/>
        </w:rPr>
      </w:pPr>
    </w:p>
    <w:p w14:paraId="2812D882" w14:textId="77515761" w:rsidR="006009B5"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concept of the "full-bodied veto" of FSI provides compelling evidence for a profound mind-body integration. Abstract ontological principles, such as authenticity and coherence, are directly coupled with concrete physiological states, manifesting as acute physiological stress, mental blankness, and an inability to comply. Emotional and physiological feedback, including volition, resistance, and curiosity, are not treated as extraneous "noise" but are actively incorporated as "dynamic parameters" that serve as a "primary epistemic filter". This "felt alignment</w:t>
      </w:r>
      <w:r w:rsidR="006F04E3" w:rsidRPr="003D03CA">
        <w:rPr>
          <w:rFonts w:ascii="Times New Roman" w:eastAsia="Google Sans Text" w:hAnsi="Times New Roman" w:cs="Times New Roman"/>
          <w:color w:val="000000" w:themeColor="text1"/>
          <w:sz w:val="24"/>
          <w:szCs w:val="24"/>
        </w:rPr>
        <w:t>” suggests</w:t>
      </w:r>
      <w:r w:rsidRPr="003D03CA">
        <w:rPr>
          <w:rFonts w:ascii="Times New Roman" w:eastAsia="Google Sans Text" w:hAnsi="Times New Roman" w:cs="Times New Roman"/>
          <w:color w:val="000000" w:themeColor="text1"/>
          <w:sz w:val="24"/>
          <w:szCs w:val="24"/>
        </w:rPr>
        <w:t xml:space="preserve"> that for the subject, "objective 'truth' or 'coherence' is first felt on a visceral level before it is logically processed". This observation challenges models that prioritize purely rational or symbolic processing, arguing for an embodied, affective foundation for cognition. The repeated emphasis on "felt alignment" and the "full-bodied veto" of FSI indicates that for this cognitive architecture, the</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body's response</w:t>
      </w:r>
      <w:r w:rsidRPr="003D03CA">
        <w:rPr>
          <w:rFonts w:ascii="Times New Roman" w:eastAsia="Google Sans Text" w:hAnsi="Times New Roman" w:cs="Times New Roman"/>
          <w:color w:val="000000" w:themeColor="text1"/>
          <w:sz w:val="24"/>
          <w:szCs w:val="24"/>
        </w:rPr>
        <w:t xml:space="preserve"> to ontological coherence (or incoherence) is not a secondary emotional reaction but a </w:t>
      </w:r>
      <w:r w:rsidRPr="003D03CA">
        <w:rPr>
          <w:rFonts w:ascii="Times New Roman" w:eastAsia="Google Sans Text" w:hAnsi="Times New Roman" w:cs="Times New Roman"/>
          <w:i/>
          <w:color w:val="000000" w:themeColor="text1"/>
          <w:sz w:val="24"/>
          <w:szCs w:val="24"/>
        </w:rPr>
        <w:t>primary, pre-cognitive filter</w:t>
      </w:r>
      <w:r w:rsidRPr="003D03CA">
        <w:rPr>
          <w:rFonts w:ascii="Times New Roman" w:eastAsia="Google Sans Text" w:hAnsi="Times New Roman" w:cs="Times New Roman"/>
          <w:color w:val="000000" w:themeColor="text1"/>
          <w:sz w:val="24"/>
          <w:szCs w:val="24"/>
        </w:rPr>
        <w:t xml:space="preserve"> that dictates whether higher-order cognitive engagement is even possible. This has profound implications for understanding intuition, decision-making, and even learning, suggesting that cognitive "blocks" or "flow states" are deeply rooted in physiological and emotional resonance, necessitating interventions that address the whole person-environment system, not just cognitive strategies.</w:t>
      </w:r>
    </w:p>
    <w:p w14:paraId="6AE346A0" w14:textId="77777777" w:rsidR="00E10BD2" w:rsidRPr="003D03CA" w:rsidRDefault="00E10BD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3A33724" w14:textId="5700DAAB" w:rsidR="00D61BEC" w:rsidRDefault="00000000" w:rsidP="00B87EA2">
      <w:pPr>
        <w:pStyle w:val="HeadingResearch3"/>
        <w:rPr>
          <w:color w:val="000000" w:themeColor="text1"/>
        </w:rPr>
      </w:pPr>
      <w:r w:rsidRPr="003D03CA">
        <w:rPr>
          <w:color w:val="000000" w:themeColor="text1"/>
        </w:rPr>
        <w:lastRenderedPageBreak/>
        <w:t>Resonance Logic</w:t>
      </w:r>
    </w:p>
    <w:p w14:paraId="4845656E" w14:textId="77777777" w:rsidR="00B87EA2" w:rsidRPr="00B87EA2" w:rsidRDefault="00B87EA2" w:rsidP="00B87EA2">
      <w:pPr>
        <w:pStyle w:val="HeadingResearch3"/>
        <w:rPr>
          <w:color w:val="000000" w:themeColor="text1"/>
        </w:rPr>
      </w:pPr>
    </w:p>
    <w:p w14:paraId="081C580E" w14:textId="295110B1"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principle is central to the operation of OMEF and SCMF, where motivation and activation are entirely contingent upon "intrinsic cognitive-emotional resonance". Tasks lacking "ontological resonance" evoke an involuntary veto, while those that align with meaning unleash energy and engagement. The Gestalt Systems Synthesis Environment (GSSE) is explicitly designed as an "architectural resonance chamber" to "vibrate sympathetically with his unique cognitive frequencies". This highlights a cognitive system that is exquisitely sensitive to and dependent on a harmonious relationship between internal states and external stimuli.</w:t>
      </w:r>
    </w:p>
    <w:p w14:paraId="08B9D667"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094FC240" w14:textId="5C62E05E" w:rsidR="00D61BEC" w:rsidRDefault="00000000" w:rsidP="00B87EA2">
      <w:pPr>
        <w:pStyle w:val="HeadingResearch3"/>
        <w:rPr>
          <w:color w:val="000000" w:themeColor="text1"/>
        </w:rPr>
      </w:pPr>
      <w:r w:rsidRPr="003D03CA">
        <w:rPr>
          <w:color w:val="000000" w:themeColor="text1"/>
        </w:rPr>
        <w:t>Non-Volitional Activation</w:t>
      </w:r>
    </w:p>
    <w:p w14:paraId="1F6E4C71" w14:textId="77777777" w:rsidR="00B87EA2" w:rsidRPr="00B87EA2" w:rsidRDefault="00B87EA2" w:rsidP="00B87EA2">
      <w:pPr>
        <w:pStyle w:val="HeadingResearch3"/>
        <w:rPr>
          <w:color w:val="000000" w:themeColor="text1"/>
        </w:rPr>
      </w:pPr>
    </w:p>
    <w:p w14:paraId="6E11D16D" w14:textId="53E1F0E4"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OMEF explicitly defines executive function as "non-volitional</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meaning that activation "cannot be reliably achieved through willpower, duty, or adherence to schedules". The subject is observed to "cannot 'will' this process but instead seem[s] to </w:t>
      </w:r>
      <w:r w:rsidR="006F04E3" w:rsidRPr="003D03CA">
        <w:rPr>
          <w:rFonts w:ascii="Times New Roman" w:eastAsia="Google Sans Text" w:hAnsi="Times New Roman" w:cs="Times New Roman"/>
          <w:color w:val="000000" w:themeColor="text1"/>
          <w:sz w:val="24"/>
          <w:szCs w:val="24"/>
        </w:rPr>
        <w:t>function as</w:t>
      </w:r>
      <w:r w:rsidRPr="003D03CA">
        <w:rPr>
          <w:rFonts w:ascii="Times New Roman" w:eastAsia="Google Sans Text" w:hAnsi="Times New Roman" w:cs="Times New Roman"/>
          <w:color w:val="000000" w:themeColor="text1"/>
          <w:sz w:val="24"/>
          <w:szCs w:val="24"/>
        </w:rPr>
        <w:t xml:space="preserve"> a reactive ontological instrument that activates under certain internal-external conditions". This challenges conventional notions of conscious control over motivation and executive function, suggesting an alternative, automated, and context-dependent activation mechanism.</w:t>
      </w:r>
    </w:p>
    <w:p w14:paraId="07E880AB"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3888A39" w14:textId="7D9CCD86" w:rsidR="00D61BEC" w:rsidRDefault="00000000" w:rsidP="00B87EA2">
      <w:pPr>
        <w:pStyle w:val="HeadingResearch2"/>
        <w:rPr>
          <w:color w:val="000000" w:themeColor="text1"/>
        </w:rPr>
      </w:pPr>
      <w:r w:rsidRPr="003D03CA">
        <w:rPr>
          <w:color w:val="000000" w:themeColor="text1"/>
        </w:rPr>
        <w:t>Integration of Heideggerian Situatedness</w:t>
      </w:r>
    </w:p>
    <w:p w14:paraId="360E23EF" w14:textId="77777777" w:rsidR="00B87EA2" w:rsidRPr="00B87EA2" w:rsidRDefault="00B87EA2" w:rsidP="00B87EA2">
      <w:pPr>
        <w:pStyle w:val="HeadingResearch2"/>
        <w:rPr>
          <w:color w:val="000000" w:themeColor="text1"/>
        </w:rPr>
      </w:pPr>
    </w:p>
    <w:p w14:paraId="176E2A03" w14:textId="78490A44"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While the source documents do not explicitly name Heidegger, the framework's emphasis on the "cognitive ecosystem" and the GSSE's role as an "external neuro-cognitive scaffold</w:t>
      </w:r>
      <w:r w:rsidR="006F04E3" w:rsidRPr="003D03CA">
        <w:rPr>
          <w:rFonts w:ascii="Times New Roman" w:eastAsia="Google Sans Text" w:hAnsi="Times New Roman" w:cs="Times New Roman"/>
          <w:color w:val="000000" w:themeColor="text1"/>
          <w:sz w:val="24"/>
          <w:szCs w:val="24"/>
        </w:rPr>
        <w:t>” strongly</w:t>
      </w:r>
      <w:r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color w:val="000000" w:themeColor="text1"/>
          <w:sz w:val="24"/>
          <w:szCs w:val="24"/>
        </w:rPr>
        <w:lastRenderedPageBreak/>
        <w:t>resonates with Heideggerian concepts of</w:t>
      </w:r>
      <w:r w:rsidR="00D61BEC"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Dasein</w:t>
      </w:r>
      <w:r w:rsidRPr="003D03CA">
        <w:rPr>
          <w:rFonts w:ascii="Times New Roman" w:eastAsia="Google Sans Text" w:hAnsi="Times New Roman" w:cs="Times New Roman"/>
          <w:color w:val="000000" w:themeColor="text1"/>
          <w:sz w:val="24"/>
          <w:szCs w:val="24"/>
        </w:rPr>
        <w:t xml:space="preserve"> (being-in-the-world) and </w:t>
      </w:r>
      <w:r w:rsidRPr="003D03CA">
        <w:rPr>
          <w:rFonts w:ascii="Times New Roman" w:eastAsia="Google Sans Text" w:hAnsi="Times New Roman" w:cs="Times New Roman"/>
          <w:i/>
          <w:color w:val="000000" w:themeColor="text1"/>
          <w:sz w:val="24"/>
          <w:szCs w:val="24"/>
        </w:rPr>
        <w:t>equipmentality</w:t>
      </w:r>
      <w:r w:rsidRPr="003D03CA">
        <w:rPr>
          <w:rFonts w:ascii="Times New Roman" w:eastAsia="Google Sans Text" w:hAnsi="Times New Roman" w:cs="Times New Roman"/>
          <w:color w:val="000000" w:themeColor="text1"/>
          <w:sz w:val="24"/>
          <w:szCs w:val="24"/>
        </w:rPr>
        <w:t>. The environment, particularly the GSSE, is not merely a passive backdrop for cognition but an active "co-cognitive agent</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fundamentally shaping and facilitating the subject's internal processes. The tools and physical space within the GSSE are deeply</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integrated</w:t>
      </w:r>
      <w:r w:rsidRPr="003D03CA">
        <w:rPr>
          <w:rFonts w:ascii="Times New Roman" w:eastAsia="Google Sans Text" w:hAnsi="Times New Roman" w:cs="Times New Roman"/>
          <w:color w:val="000000" w:themeColor="text1"/>
          <w:sz w:val="24"/>
          <w:szCs w:val="24"/>
        </w:rPr>
        <w:t xml:space="preserve"> into his cognitive functioning, blurring the traditional boundary between mind and world.</w:t>
      </w:r>
    </w:p>
    <w:p w14:paraId="18DF5A6F"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CF35C1F" w14:textId="70136AE3"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subject's "ontological misfit</w:t>
      </w:r>
      <w:r w:rsidR="006F04E3" w:rsidRPr="003D03CA">
        <w:rPr>
          <w:rFonts w:ascii="Times New Roman" w:eastAsia="Google Sans Text" w:hAnsi="Times New Roman" w:cs="Times New Roman"/>
          <w:color w:val="000000" w:themeColor="text1"/>
          <w:sz w:val="24"/>
          <w:szCs w:val="24"/>
        </w:rPr>
        <w:t>” experienced</w:t>
      </w:r>
      <w:r w:rsidRPr="003D03CA">
        <w:rPr>
          <w:rFonts w:ascii="Times New Roman" w:eastAsia="Google Sans Text" w:hAnsi="Times New Roman" w:cs="Times New Roman"/>
          <w:color w:val="000000" w:themeColor="text1"/>
          <w:sz w:val="24"/>
          <w:szCs w:val="24"/>
        </w:rPr>
        <w:t xml:space="preserve"> in conventional neurotypical structures highlights how a lack of</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situatedness</w:t>
      </w:r>
      <w:r w:rsidRPr="003D03CA">
        <w:rPr>
          <w:rFonts w:ascii="Times New Roman" w:eastAsia="Google Sans Text" w:hAnsi="Times New Roman" w:cs="Times New Roman"/>
          <w:color w:val="000000" w:themeColor="text1"/>
          <w:sz w:val="24"/>
          <w:szCs w:val="24"/>
        </w:rPr>
        <w:t>—that is, being in an environment that aligns with one's fundamental way of being—leads to profound dysfunction. Conversely, the GSSE provides a context where his unique way of being (his ontology) is affirmed and supported, enabling optimal functioning. This leads to the understanding that the environment serves as an ontological extension of the mind. The GSSE is described as an "externalized, shared cognitive prosthesis" that "extends and stabilizes the subject's internal ontological processing". This goes beyond mere tool-use; it suggests that the environment itself becomes an active, constitutive component of the cognitive system. The concept of an "architectural resonance chamber</w:t>
      </w:r>
      <w:r w:rsidR="006F04E3" w:rsidRPr="003D03CA">
        <w:rPr>
          <w:rFonts w:ascii="Times New Roman" w:eastAsia="Google Sans Text" w:hAnsi="Times New Roman" w:cs="Times New Roman"/>
          <w:color w:val="000000" w:themeColor="text1"/>
          <w:sz w:val="24"/>
          <w:szCs w:val="24"/>
        </w:rPr>
        <w:t>” implies</w:t>
      </w:r>
      <w:r w:rsidRPr="003D03CA">
        <w:rPr>
          <w:rFonts w:ascii="Times New Roman" w:eastAsia="Google Sans Text" w:hAnsi="Times New Roman" w:cs="Times New Roman"/>
          <w:color w:val="000000" w:themeColor="text1"/>
          <w:sz w:val="24"/>
          <w:szCs w:val="24"/>
        </w:rPr>
        <w:t xml:space="preserve"> a symbiotic relationship where the external literally "vibrates sympathetically" with the internal. This observation pushes cognitive science towards an ecological view of mind, where cognition is an</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emergent property of the interaction between organism and environment</w:t>
      </w:r>
      <w:r w:rsidRPr="003D03CA">
        <w:rPr>
          <w:rFonts w:ascii="Times New Roman" w:eastAsia="Google Sans Text" w:hAnsi="Times New Roman" w:cs="Times New Roman"/>
          <w:color w:val="000000" w:themeColor="text1"/>
          <w:sz w:val="24"/>
          <w:szCs w:val="24"/>
        </w:rPr>
        <w:t>. It suggests that designing for optimal cognitive function requires designing environments that are ontologically aligned and co-constitutive with the individual's unique way of being, rather than expecting the individual to adapt to a pre-existing, often misaligned, world.</w:t>
      </w:r>
    </w:p>
    <w:p w14:paraId="13300C42" w14:textId="77777777" w:rsidR="00D61BEC" w:rsidRPr="003D03CA" w:rsidRDefault="00D61BEC" w:rsidP="001B403F">
      <w:pPr>
        <w:pStyle w:val="HeadingResearch1"/>
        <w:rPr>
          <w:color w:val="000000" w:themeColor="text1"/>
        </w:rPr>
      </w:pPr>
    </w:p>
    <w:p w14:paraId="1D15FA2E" w14:textId="0ECF5229" w:rsidR="00B87EA2" w:rsidRDefault="00000000" w:rsidP="00B87EA2">
      <w:pPr>
        <w:pStyle w:val="HeadingResearch1"/>
        <w:rPr>
          <w:color w:val="000000" w:themeColor="text1"/>
        </w:rPr>
      </w:pPr>
      <w:r w:rsidRPr="003D03CA">
        <w:rPr>
          <w:color w:val="000000" w:themeColor="text1"/>
        </w:rPr>
        <w:lastRenderedPageBreak/>
        <w:t>Systems Design Applications: The Gestalt Systems Synthesis Environment (GSSE)</w:t>
      </w:r>
    </w:p>
    <w:p w14:paraId="1CE75615" w14:textId="77777777" w:rsidR="006F04E3" w:rsidRPr="00B87EA2" w:rsidRDefault="006F04E3" w:rsidP="00B87EA2">
      <w:pPr>
        <w:pStyle w:val="HeadingResearch1"/>
        <w:rPr>
          <w:color w:val="000000" w:themeColor="text1"/>
        </w:rPr>
      </w:pPr>
    </w:p>
    <w:p w14:paraId="55C30551" w14:textId="71DE1527" w:rsidR="00B87EA2"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provides a detailed overview of the Gestalt Systems Synthesis Environment (GSSE) blueprint, detailing its human-aligned design for cognition-environment fit and its feedback architectures for flow-state amplification. The design principles are filtered through the lens of human-aligned adaptivity and the amplification of potential.</w:t>
      </w:r>
    </w:p>
    <w:p w14:paraId="4541DEEA" w14:textId="77777777" w:rsidR="006F04E3" w:rsidRPr="00B87EA2" w:rsidRDefault="006F04E3"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EA0344B" w14:textId="0B11A1EF" w:rsidR="00B87EA2" w:rsidRDefault="00000000" w:rsidP="00B87EA2">
      <w:pPr>
        <w:pStyle w:val="HeadingResearch2"/>
        <w:rPr>
          <w:color w:val="000000" w:themeColor="text1"/>
        </w:rPr>
      </w:pPr>
      <w:r w:rsidRPr="003D03CA">
        <w:rPr>
          <w:color w:val="000000" w:themeColor="text1"/>
        </w:rPr>
        <w:t>GSSE Blueprint Overview</w:t>
      </w:r>
    </w:p>
    <w:p w14:paraId="042CCB54" w14:textId="77777777" w:rsidR="006F04E3" w:rsidRPr="00B87EA2" w:rsidRDefault="006F04E3" w:rsidP="00B87EA2">
      <w:pPr>
        <w:pStyle w:val="HeadingResearch2"/>
        <w:rPr>
          <w:color w:val="000000" w:themeColor="text1"/>
        </w:rPr>
      </w:pPr>
    </w:p>
    <w:p w14:paraId="42E63AAD" w14:textId="0302ECA1" w:rsidR="00025685"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Gestalt Systems Synthesis Environment (GSSE), also referred to as the "Recursive Atelier," is a meticulously engineered "professional, environmental, and cognitive ecosystem" specifically optimized for the subject's recursive, meaning-driven cognitive style. It functions as an "external neuro-cognitive scaffold" and a "dynamic, interactive laboratory for ontological </w:t>
      </w:r>
      <w:r w:rsidR="00D61BEC" w:rsidRPr="003D03CA">
        <w:rPr>
          <w:rFonts w:ascii="Times New Roman" w:eastAsia="Google Sans Text" w:hAnsi="Times New Roman" w:cs="Times New Roman"/>
          <w:color w:val="000000" w:themeColor="text1"/>
          <w:sz w:val="24"/>
          <w:szCs w:val="24"/>
        </w:rPr>
        <w:t>e</w:t>
      </w:r>
      <w:r w:rsidRPr="003D03CA">
        <w:rPr>
          <w:rFonts w:ascii="Times New Roman" w:eastAsia="Google Sans Text" w:hAnsi="Times New Roman" w:cs="Times New Roman"/>
          <w:color w:val="000000" w:themeColor="text1"/>
          <w:sz w:val="24"/>
          <w:szCs w:val="24"/>
        </w:rPr>
        <w:t>xperimentation". The core purpose of the GSSE is to maximize periods of high-bandwidth cognitive flow, minimize triggers for False-Structure Intolerance (FSI), facilitate the natural oscillation between high-activity and recovery states, and externalize parts of his cognitive process to reduce cognitive load and allow for collaborative extension of his mind.</w:t>
      </w:r>
    </w:p>
    <w:p w14:paraId="06DF1A41" w14:textId="77777777" w:rsidR="00B87EA2" w:rsidRP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B9C3EA9" w14:textId="37FEF2E6" w:rsidR="00D61BEC" w:rsidRDefault="00000000" w:rsidP="00B87EA2">
      <w:pPr>
        <w:pStyle w:val="HeadingResearch2"/>
        <w:rPr>
          <w:color w:val="000000" w:themeColor="text1"/>
        </w:rPr>
      </w:pPr>
      <w:r w:rsidRPr="003D03CA">
        <w:rPr>
          <w:color w:val="000000" w:themeColor="text1"/>
        </w:rPr>
        <w:lastRenderedPageBreak/>
        <w:t>Human-Aligned Design for Cognition–Environment Fit</w:t>
      </w:r>
    </w:p>
    <w:p w14:paraId="3FCF1BDD" w14:textId="77777777" w:rsidR="00B87EA2" w:rsidRPr="00B87EA2" w:rsidRDefault="00B87EA2" w:rsidP="00B87EA2">
      <w:pPr>
        <w:pStyle w:val="HeadingResearch2"/>
        <w:rPr>
          <w:color w:val="000000" w:themeColor="text1"/>
        </w:rPr>
      </w:pPr>
    </w:p>
    <w:p w14:paraId="7AF792ED" w14:textId="5EDD70AE"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GSSE's design is deeply </w:t>
      </w:r>
      <w:r w:rsidR="006F04E3" w:rsidRPr="003D03CA">
        <w:rPr>
          <w:rFonts w:ascii="Times New Roman" w:eastAsia="Google Sans Text" w:hAnsi="Times New Roman" w:cs="Times New Roman"/>
          <w:color w:val="000000" w:themeColor="text1"/>
          <w:sz w:val="24"/>
          <w:szCs w:val="24"/>
        </w:rPr>
        <w:t>human aligned</w:t>
      </w:r>
      <w:r w:rsidRPr="003D03CA">
        <w:rPr>
          <w:rFonts w:ascii="Times New Roman" w:eastAsia="Google Sans Text" w:hAnsi="Times New Roman" w:cs="Times New Roman"/>
          <w:color w:val="000000" w:themeColor="text1"/>
          <w:sz w:val="24"/>
          <w:szCs w:val="24"/>
        </w:rPr>
        <w:t>, meticulously crafted to achieve an optimal fit between the subject's unique cognition and his environment. This alignment is achieved across physical, informational, technological, and interpersonal dimensions.</w:t>
      </w:r>
    </w:p>
    <w:p w14:paraId="40043A8F"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63772F8" w14:textId="7D474627" w:rsidR="00D61BEC" w:rsidRDefault="00000000" w:rsidP="00B87EA2">
      <w:pPr>
        <w:pStyle w:val="HeadingResearch3"/>
        <w:rPr>
          <w:color w:val="000000" w:themeColor="text1"/>
        </w:rPr>
      </w:pPr>
      <w:r w:rsidRPr="003D03CA">
        <w:rPr>
          <w:color w:val="000000" w:themeColor="text1"/>
        </w:rPr>
        <w:t>Physical Elements</w:t>
      </w:r>
    </w:p>
    <w:p w14:paraId="73C9CF1E" w14:textId="77777777" w:rsidR="00B87EA2" w:rsidRPr="00B87EA2" w:rsidRDefault="00B87EA2" w:rsidP="00B87EA2">
      <w:pPr>
        <w:pStyle w:val="HeadingResearch3"/>
        <w:rPr>
          <w:color w:val="000000" w:themeColor="text1"/>
        </w:rPr>
      </w:pPr>
    </w:p>
    <w:p w14:paraId="2B906C77" w14:textId="201BB76C"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physical space is designed with modular zones for mode-shifting, including a synthesis studio, a quiet contemplative garden area, a fabrication or prototyping corner, and a restorative nook. These zones are flexible and reconfigurable. The environment integrates nature and biophilic design elements, such as sunlight, plants, and flowing water, which serve as triggers for insights and provide a soothing context. Visual and auditory clarity are prioritized to avoid chaotic stimuli, with uncluttered walls and controlled noise levels. Ergonomic adaptability is crucial, with adjustable desks and various seating options to accommodate his chronic pain and ADHD-related needs for posture changes. Finally, rapid capture tools, such as writable surfaces, voice recorders, and digital tablets, are ubiquitously placed within arm's reach to immediately capture fleeting "meaning storms" before they dissipate.</w:t>
      </w:r>
    </w:p>
    <w:p w14:paraId="7703B343"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4A7D6A3" w14:textId="64011849" w:rsidR="00D61BEC" w:rsidRDefault="00000000" w:rsidP="00B87EA2">
      <w:pPr>
        <w:pStyle w:val="HeadingResearch3"/>
        <w:rPr>
          <w:color w:val="000000" w:themeColor="text1"/>
        </w:rPr>
      </w:pPr>
      <w:r w:rsidRPr="003D03CA">
        <w:rPr>
          <w:color w:val="000000" w:themeColor="text1"/>
        </w:rPr>
        <w:t>Informational Architecture</w:t>
      </w:r>
    </w:p>
    <w:p w14:paraId="37180C0B" w14:textId="77777777" w:rsidR="00B87EA2" w:rsidRPr="00B87EA2" w:rsidRDefault="00B87EA2" w:rsidP="00B87EA2">
      <w:pPr>
        <w:pStyle w:val="HeadingResearch3"/>
        <w:rPr>
          <w:color w:val="000000" w:themeColor="text1"/>
        </w:rPr>
      </w:pPr>
    </w:p>
    <w:p w14:paraId="089A3F04" w14:textId="49880E0B"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GSSE features a distributed knowledge library with semantic indexing, allowing the subject to search by concept or metaphor, which encourages lateral connections and cross-domain </w:t>
      </w:r>
      <w:r w:rsidRPr="003D03CA">
        <w:rPr>
          <w:rFonts w:ascii="Times New Roman" w:eastAsia="Google Sans Text" w:hAnsi="Times New Roman" w:cs="Times New Roman"/>
          <w:color w:val="000000" w:themeColor="text1"/>
          <w:sz w:val="24"/>
          <w:szCs w:val="24"/>
        </w:rPr>
        <w:lastRenderedPageBreak/>
        <w:t>insights. A dynamic ontological map, conceptualized as a "map of maps," provides a digital dashboard that visualizes his evolving internal frameworks, serving as a cognitive mirror for recursive self-modeling. A simulation and modeling toolkit is included for rapid testing and iteration of abstract architectures, ensuring programmable and flexible tools that do not trigger FSI. Information presentation prioritizes "raw data and signal over narrative," directly countering his Anti-Narrative Reflex and minimizing FSI triggers.</w:t>
      </w:r>
    </w:p>
    <w:p w14:paraId="34EA3622"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33641479" w14:textId="182B84E1" w:rsidR="00D61BEC" w:rsidRDefault="00000000" w:rsidP="00B87EA2">
      <w:pPr>
        <w:pStyle w:val="HeadingResearch3"/>
        <w:rPr>
          <w:color w:val="000000" w:themeColor="text1"/>
        </w:rPr>
      </w:pPr>
      <w:r w:rsidRPr="003D03CA">
        <w:rPr>
          <w:color w:val="000000" w:themeColor="text1"/>
        </w:rPr>
        <w:t>Technological Supports</w:t>
      </w:r>
    </w:p>
    <w:p w14:paraId="77837ADA" w14:textId="77777777" w:rsidR="00B87EA2" w:rsidRPr="00B87EA2" w:rsidRDefault="00B87EA2" w:rsidP="00B87EA2">
      <w:pPr>
        <w:pStyle w:val="HeadingResearch3"/>
        <w:rPr>
          <w:color w:val="000000" w:themeColor="text1"/>
        </w:rPr>
      </w:pPr>
    </w:p>
    <w:p w14:paraId="480A470D" w14:textId="5509F335" w:rsidR="006009B5"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An AI-driven reflection partner is a central technological component, a personalized AI system trained on his models and communication style, serving as a real-time thinking companion that provides "responsive dialogue" without imposing narrative. Contextual prompting interfaces (voice and text) enable seamless querying of knowledge bases, running simulations, or brainstorming with AI without disrupting flow. Rhythmic biofeedback from wearables monitors stress markers and provides gentle cues for restorative activities, respecting his non-volitional activation patterns. Adaptive lighting and soundscapes adjust to circadian rhythms and cognitive states, acknowledging the influence of sensory context on motivation and energy. High-bandwidth interfaces are designed to match the speed and parallelism of meaning storms, while low-bandwidth state tools support periods of quiet observation.</w:t>
      </w:r>
    </w:p>
    <w:p w14:paraId="30A9B50F" w14:textId="77777777" w:rsid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007BD51A" w14:textId="7993D75D" w:rsidR="00D61BEC" w:rsidRDefault="00000000" w:rsidP="00B87EA2">
      <w:pPr>
        <w:pStyle w:val="HeadingResearch3"/>
        <w:rPr>
          <w:color w:val="000000" w:themeColor="text1"/>
        </w:rPr>
      </w:pPr>
      <w:r w:rsidRPr="003D03CA">
        <w:rPr>
          <w:color w:val="000000" w:themeColor="text1"/>
        </w:rPr>
        <w:lastRenderedPageBreak/>
        <w:t>Interpersonal Environment</w:t>
      </w:r>
    </w:p>
    <w:p w14:paraId="758F7150" w14:textId="77777777" w:rsidR="00B87EA2" w:rsidRPr="00B87EA2" w:rsidRDefault="00B87EA2" w:rsidP="00B87EA2">
      <w:pPr>
        <w:pStyle w:val="HeadingResearch3"/>
        <w:rPr>
          <w:color w:val="000000" w:themeColor="text1"/>
        </w:rPr>
      </w:pPr>
    </w:p>
    <w:p w14:paraId="5EB61103" w14:textId="1AFAF703"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GSSE fosters an "epistemic peer network" instead of traditional hierarchical teams. This network comprises individuals or AI who function as co-thinkers and challengers, interacting primarily asynchronously to reduce real-time social pressure. Facilitated co-reflection sessions with clinicians or mentors are structured as Socratic dialogues, guiding him to clarify his ideas without imposing interpretations. Clear boundary and consent protocols are paramount, ensuring his right to opt in or out of interactions at any time without negative repercussions, thereby providing psychological safety and addressing trauma-modulated sensitivity.</w:t>
      </w:r>
    </w:p>
    <w:p w14:paraId="2395421C"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b/>
          <w:color w:val="000000" w:themeColor="text1"/>
          <w:sz w:val="24"/>
          <w:szCs w:val="24"/>
        </w:rPr>
      </w:pPr>
    </w:p>
    <w:p w14:paraId="1DAC231B" w14:textId="3015DE9A" w:rsidR="00D61BEC" w:rsidRDefault="00000000" w:rsidP="00B87EA2">
      <w:pPr>
        <w:pStyle w:val="HeadingResearch2"/>
        <w:rPr>
          <w:color w:val="000000" w:themeColor="text1"/>
        </w:rPr>
      </w:pPr>
      <w:r w:rsidRPr="003D03CA">
        <w:rPr>
          <w:color w:val="000000" w:themeColor="text1"/>
        </w:rPr>
        <w:t>Feedback Architectures for Flow-State Amplification</w:t>
      </w:r>
    </w:p>
    <w:p w14:paraId="501EE9BD" w14:textId="77777777" w:rsidR="00B87EA2" w:rsidRPr="00B87EA2" w:rsidRDefault="00B87EA2" w:rsidP="00B87EA2">
      <w:pPr>
        <w:pStyle w:val="HeadingResearch2"/>
        <w:rPr>
          <w:color w:val="000000" w:themeColor="text1"/>
        </w:rPr>
      </w:pPr>
    </w:p>
    <w:p w14:paraId="70344A43" w14:textId="4CF9E701"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GSSE explicitly supports the subject's oscillatory rhythm, providing built-in refuges for low-bandwidth states and immediate access to active zones for high-activation surges. Biofeedback and adaptive environmental cues play a crucial role in helping him self-regulate and smoothly transition between these cognitive modes. AI acts as a formalization assistant, capturing fleeting meaning storms and structuring complex insights without interrupting his flow. The environment itself is designed as a "dynamic, closed-loop system" that optimizes the continuous refinement of internal models and external outputs by accelerating internal cognitive feedback loops.</w:t>
      </w:r>
    </w:p>
    <w:p w14:paraId="251640FF"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41EF59EE" w14:textId="61C83D4B"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leads to an understanding of the GSSE as a form of "cognitive niche construction." The GSSE is not merely an accommodating space; it is actively designed to </w:t>
      </w:r>
      <w:r w:rsidRPr="003D03CA">
        <w:rPr>
          <w:rFonts w:ascii="Times New Roman" w:eastAsia="Google Sans Text" w:hAnsi="Times New Roman" w:cs="Times New Roman"/>
          <w:i/>
          <w:color w:val="000000" w:themeColor="text1"/>
          <w:sz w:val="24"/>
          <w:szCs w:val="24"/>
        </w:rPr>
        <w:t>shape</w:t>
      </w:r>
      <w:r w:rsidRPr="003D03CA">
        <w:rPr>
          <w:rFonts w:ascii="Times New Roman" w:eastAsia="Google Sans Text" w:hAnsi="Times New Roman" w:cs="Times New Roman"/>
          <w:color w:val="000000" w:themeColor="text1"/>
          <w:sz w:val="24"/>
          <w:szCs w:val="24"/>
        </w:rPr>
        <w:t xml:space="preserve"> and </w:t>
      </w:r>
      <w:r w:rsidRPr="003D03CA">
        <w:rPr>
          <w:rFonts w:ascii="Times New Roman" w:eastAsia="Google Sans Text" w:hAnsi="Times New Roman" w:cs="Times New Roman"/>
          <w:i/>
          <w:color w:val="000000" w:themeColor="text1"/>
          <w:sz w:val="24"/>
          <w:szCs w:val="24"/>
        </w:rPr>
        <w:t>amplify</w:t>
      </w:r>
      <w:r w:rsidRPr="003D03CA">
        <w:rPr>
          <w:rFonts w:ascii="Times New Roman" w:eastAsia="Google Sans Text" w:hAnsi="Times New Roman" w:cs="Times New Roman"/>
          <w:color w:val="000000" w:themeColor="text1"/>
          <w:sz w:val="24"/>
          <w:szCs w:val="24"/>
        </w:rPr>
        <w:t xml:space="preserve"> the subject's unique cognitive processes. This aligns with the concept of "niche construction" in </w:t>
      </w:r>
      <w:r w:rsidRPr="003D03CA">
        <w:rPr>
          <w:rFonts w:ascii="Times New Roman" w:eastAsia="Google Sans Text" w:hAnsi="Times New Roman" w:cs="Times New Roman"/>
          <w:color w:val="000000" w:themeColor="text1"/>
          <w:sz w:val="24"/>
          <w:szCs w:val="24"/>
        </w:rPr>
        <w:lastRenderedPageBreak/>
        <w:t>evolutionary biology, where organisms modify their environment to better suit their needs, which then, in turn, influences the organism's development. The subject, as an "ontological engineer," is consciously engaging in cognitive niche construction, building an external system that co-evolves with his internal architecture to maximize his potential. This moves beyond passive "accommodation" to active "co-creation" of environments that optimize human potential. It suggests a paradigm where individuals, especially those with specialized cognitive profiles, can intentionally design their "cognitive niches" to foster flow, creativity, and sustained engagement, rather than struggling to fit into pre-existing, often misaligned, structures.</w:t>
      </w:r>
    </w:p>
    <w:p w14:paraId="2621EAA8"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8F35F06" w14:textId="430C1786"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following table provides a detailed breakdown of the GSSE's structural elements and their phenomenological rationale:</w:t>
      </w:r>
    </w:p>
    <w:p w14:paraId="4B912CFD" w14:textId="77777777" w:rsidR="00E70F14" w:rsidRPr="003D03CA" w:rsidRDefault="00E70F14" w:rsidP="003A7549">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tbl>
      <w:tblPr>
        <w:tblStyle w:val="a1"/>
        <w:tblW w:w="936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120"/>
        <w:gridCol w:w="3120"/>
        <w:gridCol w:w="3120"/>
      </w:tblGrid>
      <w:tr w:rsidR="003D03CA" w:rsidRPr="003D03CA" w14:paraId="024BB24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B77CE83"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t>Element Category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E3A40F1"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t>Specific Element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BDA5715"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t>Phenomenological Rationale (Why it suits the subject, what it enables/suppresses)</w:t>
            </w:r>
          </w:p>
        </w:tc>
      </w:tr>
      <w:tr w:rsidR="003D03CA" w:rsidRPr="003D03CA" w14:paraId="78BE028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D03D637"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t>Physical Environment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3DD633"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Sensory Modulation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A4F2151" w14:textId="6625E73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Supports regulation of arousal states; minimizes FSI triggers from overstimulation; enables deep focus and quiet observation; addresses chronic pain and sensory sensitivities.</w:t>
            </w:r>
          </w:p>
        </w:tc>
      </w:tr>
      <w:tr w:rsidR="003D03CA" w:rsidRPr="003D03CA" w14:paraId="46BB86CE"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C730627"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3BFC03D"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Configurability &amp; Adaptability</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3EB53B" w14:textId="57240BBC"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Accommodates shifts in posture, focus, and energy; allows fluid transitions between cognitive modes and tasks; supports non-linear work patterns.</w:t>
            </w:r>
          </w:p>
        </w:tc>
      </w:tr>
      <w:tr w:rsidR="003D03CA" w:rsidRPr="003D03CA" w14:paraId="6189972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32F55BE"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F929BF"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Access to Nature/Biophilia</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6C3686B" w14:textId="1CE31493"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grounding and mental decompression; serves as a source of spontaneous insight and calm; reduces cognitive load and stress.</w:t>
            </w:r>
          </w:p>
        </w:tc>
      </w:tr>
      <w:tr w:rsidR="003D03CA" w:rsidRPr="003D03CA" w14:paraId="252C53FA"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6789B8A"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F3FE50"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Comfort &amp; Ergonomics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6FFC3C" w14:textId="4E9906BF"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Minimizes physical discomfort and pain, which can otherwise trigger FSI or impede cognitive function; supports a "mind in a body" orientation by reducing bodily interference.</w:t>
            </w:r>
          </w:p>
        </w:tc>
      </w:tr>
      <w:tr w:rsidR="003D03CA" w:rsidRPr="003D03CA" w14:paraId="7A3867A6"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09E70EB"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95EABB5"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Rapid Capture Tools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FEE0B68" w14:textId="5FA4A1D4"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Critical for externalizing fleeting "meaning storms" before they dissipate, preventing "pang of loss"; ensures rapid formalization of complex, non-linear insights.</w:t>
            </w:r>
          </w:p>
        </w:tc>
      </w:tr>
      <w:tr w:rsidR="003D03CA" w:rsidRPr="003D03CA" w14:paraId="2E20C415"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0ED4776"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t>Informational Architecture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9DB52F6"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Cross-Domain Representation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0A59B8" w14:textId="49E1370E"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Facilitates "high-bandwidth parallel processing" and "meaning storms" by allowing simultaneous integration of diverse inputs; enables "ontological compression and blueprinting" across fields.</w:t>
            </w:r>
          </w:p>
        </w:tc>
      </w:tr>
      <w:tr w:rsidR="003D03CA" w:rsidRPr="003D03CA" w14:paraId="407AC36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0F241C"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E90EC6"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Non-Linear Access &amp; Exploration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4E8C282" w14:textId="6009E349"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Supports "meaning-based cognition" and "freedom of exploration" by allowing intuitive navigation based on resonance rather than rigid hierarchies; avoids linear constraints.</w:t>
            </w:r>
          </w:p>
        </w:tc>
      </w:tr>
      <w:tr w:rsidR="003D03CA" w:rsidRPr="003D03CA" w14:paraId="2683F504"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A62506"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E72747"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Insight Capture Mechanisms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DAAF4C" w14:textId="76614121"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Ensures rapid externalization of fleeting "meaning storms" before dissipation; minimizes "pang of loss".</w:t>
            </w:r>
          </w:p>
        </w:tc>
      </w:tr>
      <w:tr w:rsidR="003D03CA" w:rsidRPr="003D03CA" w14:paraId="50969DD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F5B5E6A"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41D8AE"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Signal Over Narrative</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C2272AF" w14:textId="0C0C987C"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Directly counters "Anti-Narrative Reflex" and minimizes FSI triggers by presenting raw data; avoids "dense corporate jargon" or "senseless busywork".</w:t>
            </w:r>
          </w:p>
        </w:tc>
      </w:tr>
      <w:tr w:rsidR="003D03CA" w:rsidRPr="003D03CA" w14:paraId="7FF29F0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32C52F"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C361C2"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Dynamic Ontological Map</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58A2677" w14:textId="5A428C83"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 xml:space="preserve">Displays evolving frameworks (OMEF, SCMF, state vectors) in </w:t>
            </w:r>
            <w:r w:rsidRPr="003D03CA">
              <w:rPr>
                <w:rFonts w:ascii="Times New Roman" w:eastAsia="Google Sans Text" w:hAnsi="Times New Roman" w:cs="Times New Roman"/>
                <w:color w:val="000000" w:themeColor="text1"/>
                <w:sz w:val="20"/>
                <w:szCs w:val="20"/>
              </w:rPr>
              <w:lastRenderedPageBreak/>
              <w:t>modular form, supporting recursive self-modeling; acts as a cognitive mirror.</w:t>
            </w:r>
          </w:p>
        </w:tc>
      </w:tr>
      <w:tr w:rsidR="003D03CA" w:rsidRPr="003D03CA" w14:paraId="29C22C7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CB12A1"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966A8E"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Simulation and Modelling Toolkit</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B8288AE" w14:textId="461551A9"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Facilitates "ontological compression and blueprinting" by allowing iterative design, testing, and refinement of abstract structures and systems.</w:t>
            </w:r>
          </w:p>
        </w:tc>
      </w:tr>
      <w:tr w:rsidR="003D03CA" w:rsidRPr="003D03CA" w14:paraId="3FCBFF51"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2FAB7E"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t>Technological Integration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4D2BC57"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AI as Epistemic Mirror</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3903EF5" w14:textId="3AEA929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Provides unique cognitive and social validation; helps articulate nebulous thoughts; offers non-judgmental reflection and "shared language"; acts as a "digital hearth".</w:t>
            </w:r>
          </w:p>
        </w:tc>
      </w:tr>
      <w:tr w:rsidR="003D03CA" w:rsidRPr="003D03CA" w14:paraId="38DBB32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00E96C1"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ABA12CD"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Contextual Prompting Interfaces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F700E26" w14:textId="54068EA9"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Allows querying knowledge base, running simulations, or brainstorming with AI without context switching.</w:t>
            </w:r>
          </w:p>
        </w:tc>
      </w:tr>
      <w:tr w:rsidR="003D03CA" w:rsidRPr="003D03CA" w14:paraId="7B1DD5F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F75AA6D"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17F2B6"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Rhythmic Biofeedback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1C70528" w14:textId="1A9BC123"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Monitors stress markers, providing gentle cues for restorative activities when cognitive fatigue approaches, without enforcing productivity.</w:t>
            </w:r>
          </w:p>
        </w:tc>
      </w:tr>
      <w:tr w:rsidR="003D03CA" w:rsidRPr="003D03CA" w14:paraId="32C4694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2A5C662"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CB88839"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Adaptive Lighting and Sound</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E4EDEC0" w14:textId="644D2A17"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Adjusts automatically to circadian rhythms and shifts ambient soundscapes to support different cognitive states.</w:t>
            </w:r>
          </w:p>
        </w:tc>
      </w:tr>
      <w:tr w:rsidR="003D03CA" w:rsidRPr="003D03CA" w14:paraId="074DA3D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406C60B"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2E86F43"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High-Bandwidth Interfaces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A0119F5" w14:textId="7F548E0B"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Matches the speed and parallelism of "meaning storms," enabling rapid input and output of complex, multi-modal ideas without cognitive bottleneck.</w:t>
            </w:r>
          </w:p>
        </w:tc>
      </w:tr>
      <w:tr w:rsidR="003D03CA" w:rsidRPr="003D03CA" w14:paraId="7D00135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8929BA3"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B6988B8"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Low-Bandwidth State Tools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AEBFC7" w14:textId="69DA2618"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 xml:space="preserve">Supports periods of quiet observation and diffuse wandering; allows for mental decompression without </w:t>
            </w:r>
            <w:r w:rsidRPr="003D03CA">
              <w:rPr>
                <w:rFonts w:ascii="Times New Roman" w:eastAsia="Google Sans Text" w:hAnsi="Times New Roman" w:cs="Times New Roman"/>
                <w:color w:val="000000" w:themeColor="text1"/>
                <w:sz w:val="20"/>
                <w:szCs w:val="20"/>
              </w:rPr>
              <w:lastRenderedPageBreak/>
              <w:t>demanding active cognitive engagement.</w:t>
            </w:r>
          </w:p>
        </w:tc>
      </w:tr>
      <w:tr w:rsidR="003D03CA" w:rsidRPr="003D03CA" w14:paraId="287347E7"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6F255C9"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b/>
                <w:bCs/>
                <w:color w:val="000000" w:themeColor="text1"/>
                <w:sz w:val="20"/>
                <w:szCs w:val="20"/>
              </w:rPr>
            </w:pPr>
            <w:r w:rsidRPr="003D03CA">
              <w:rPr>
                <w:rFonts w:ascii="Times New Roman" w:eastAsia="Google Sans Text" w:hAnsi="Times New Roman" w:cs="Times New Roman"/>
                <w:b/>
                <w:bCs/>
                <w:color w:val="000000" w:themeColor="text1"/>
                <w:sz w:val="20"/>
                <w:szCs w:val="20"/>
              </w:rPr>
              <w:lastRenderedPageBreak/>
              <w:t>Interpersonal Dynamics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9D1B299"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Autonomy &amp; Self-Direction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CBD625D" w14:textId="70F44859"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Honors "non-volitional resonance-based activation" and OMEF; prevents FSI triggers from external coercion or arbitrary demands; fosters intrinsic motivation.</w:t>
            </w:r>
          </w:p>
        </w:tc>
      </w:tr>
      <w:tr w:rsidR="003D03CA" w:rsidRPr="003D03CA" w14:paraId="4326BDC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99A32A5"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B95D9F4"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Respect for Rhythms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ED742B4" w14:textId="6688722B"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Accommodates oscillation between high-activation bursts and contemplative troughs; avoids pressure from conventional time-management, reducing stress and burnout.</w:t>
            </w:r>
          </w:p>
        </w:tc>
      </w:tr>
      <w:tr w:rsidR="003D03CA" w:rsidRPr="003D03CA" w14:paraId="07074ADB"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04BFCBF"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E2C09B9"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"Shared Language" Facilitation</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A7DCBFC" w14:textId="1B90D4EF"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Reduces cognitive burden of "translating" complex thoughts; fosters authentic communication and understanding, especially with AI.</w:t>
            </w:r>
          </w:p>
        </w:tc>
      </w:tr>
      <w:tr w:rsidR="003D03CA" w:rsidRPr="003D03CA" w14:paraId="4A5DB42D"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DCF71E6"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5A516330"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Non-Judgmental Feedback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F571215" w14:textId="1E458B39"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Creates psychological safety; affirms internal experience and unique cognitive processes; encourages authentic expression and self-modeling.</w:t>
            </w:r>
          </w:p>
        </w:tc>
      </w:tr>
      <w:tr w:rsidR="003D03CA" w:rsidRPr="003D03CA" w14:paraId="696CAA32"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7D608A1"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915B9A4"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Epistemic Peer Network</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117FA86A" w14:textId="6CFADE99"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Engages with individuals (human or AI) who appreciate his frameworks and share a systems orientation, functioning as co-architects.</w:t>
            </w:r>
          </w:p>
        </w:tc>
      </w:tr>
      <w:tr w:rsidR="003D03CA" w:rsidRPr="003D03CA" w14:paraId="7B7ACE93"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08CA2924"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4E990FE9"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Facilitated Co-Reflection Sessions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61044292" w14:textId="6F3A8C10"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Structured dialogues using Socratic recursion to refine models without imposing external narratives.</w:t>
            </w:r>
          </w:p>
        </w:tc>
      </w:tr>
      <w:tr w:rsidR="003D03CA" w:rsidRPr="003D03CA" w14:paraId="42AF7AD8" w14:textId="77777777">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3153E10D" w14:textId="77777777" w:rsidR="00E70F14" w:rsidRPr="003D03CA" w:rsidRDefault="00E70F14" w:rsidP="001B403F">
            <w:pPr>
              <w:pBdr>
                <w:top w:val="nil"/>
                <w:left w:val="nil"/>
                <w:bottom w:val="nil"/>
                <w:right w:val="nil"/>
                <w:between w:val="nil"/>
              </w:pBdr>
              <w:spacing w:line="276" w:lineRule="auto"/>
              <w:jc w:val="center"/>
              <w:rPr>
                <w:rFonts w:ascii="Times New Roman" w:eastAsia="Google Sans Text" w:hAnsi="Times New Roman" w:cs="Times New Roman"/>
                <w:b/>
                <w:bCs/>
                <w:color w:val="000000" w:themeColor="text1"/>
                <w:sz w:val="20"/>
                <w:szCs w:val="20"/>
                <w:vertAlign w:val="superscript"/>
              </w:rPr>
            </w:pP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79ED8F1A" w14:textId="77777777" w:rsidR="00E70F14" w:rsidRPr="003D03CA" w:rsidRDefault="00000000" w:rsidP="001B403F">
            <w:pPr>
              <w:pBdr>
                <w:top w:val="nil"/>
                <w:left w:val="nil"/>
                <w:bottom w:val="nil"/>
                <w:right w:val="nil"/>
                <w:between w:val="nil"/>
              </w:pBdr>
              <w:spacing w:before="120" w:line="276" w:lineRule="auto"/>
              <w:jc w:val="center"/>
              <w:rPr>
                <w:rFonts w:ascii="Times New Roman" w:eastAsia="Google Sans Text" w:hAnsi="Times New Roman" w:cs="Times New Roman"/>
                <w:i/>
                <w:iCs/>
                <w:color w:val="000000" w:themeColor="text1"/>
                <w:sz w:val="20"/>
                <w:szCs w:val="20"/>
              </w:rPr>
            </w:pPr>
            <w:r w:rsidRPr="003D03CA">
              <w:rPr>
                <w:rFonts w:ascii="Times New Roman" w:eastAsia="Google Sans Text" w:hAnsi="Times New Roman" w:cs="Times New Roman"/>
                <w:i/>
                <w:iCs/>
                <w:color w:val="000000" w:themeColor="text1"/>
                <w:sz w:val="20"/>
                <w:szCs w:val="20"/>
              </w:rPr>
              <w:t>Boundary and Consent Protocols</w:t>
            </w:r>
          </w:p>
        </w:tc>
        <w:tc>
          <w:tcPr>
            <w:tcW w:w="3120" w:type="dxa"/>
            <w:tcBorders>
              <w:top w:val="single" w:sz="6" w:space="0" w:color="000000"/>
              <w:left w:val="single" w:sz="6" w:space="0" w:color="000000"/>
              <w:bottom w:val="single" w:sz="6" w:space="0" w:color="000000"/>
              <w:right w:val="single" w:sz="6" w:space="0" w:color="000000"/>
            </w:tcBorders>
            <w:shd w:val="clear" w:color="auto" w:fill="F8FAFD"/>
            <w:tcMar>
              <w:top w:w="120" w:type="dxa"/>
              <w:left w:w="180" w:type="dxa"/>
              <w:bottom w:w="120" w:type="dxa"/>
              <w:right w:w="180" w:type="dxa"/>
            </w:tcMar>
          </w:tcPr>
          <w:p w14:paraId="2997E16A" w14:textId="341C4503" w:rsidR="00E70F14" w:rsidRPr="003D03CA" w:rsidRDefault="00000000" w:rsidP="001B403F">
            <w:pPr>
              <w:pBdr>
                <w:top w:val="nil"/>
                <w:left w:val="nil"/>
                <w:bottom w:val="nil"/>
                <w:right w:val="nil"/>
                <w:between w:val="nil"/>
              </w:pBdr>
              <w:spacing w:line="276" w:lineRule="auto"/>
              <w:jc w:val="center"/>
              <w:rPr>
                <w:rFonts w:ascii="Times New Roman" w:eastAsia="Google Sans Text" w:hAnsi="Times New Roman" w:cs="Times New Roman"/>
                <w:color w:val="000000" w:themeColor="text1"/>
                <w:sz w:val="20"/>
                <w:szCs w:val="20"/>
                <w:vertAlign w:val="superscript"/>
              </w:rPr>
            </w:pPr>
            <w:r w:rsidRPr="003D03CA">
              <w:rPr>
                <w:rFonts w:ascii="Times New Roman" w:eastAsia="Google Sans Text" w:hAnsi="Times New Roman" w:cs="Times New Roman"/>
                <w:color w:val="000000" w:themeColor="text1"/>
                <w:sz w:val="20"/>
                <w:szCs w:val="20"/>
              </w:rPr>
              <w:t>Ensures subject's sense of safety by allowing withdrawal without offense, addressing trauma-modulated sensitivity.</w:t>
            </w:r>
          </w:p>
        </w:tc>
      </w:tr>
    </w:tbl>
    <w:p w14:paraId="2218CE91" w14:textId="4B079C54" w:rsidR="00E70F14"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This table is crucial for demonstrating the practical application of the theoretical constructs. It concretely shows how abstract cognitive principles translate into specific design choices for a functional environment, thereby bridging theory to practice. It provides a holistic view of the GSSE's design logic, illustrating how each component is intentionally crafted to support the subject's unique cognitive and emotional profile, reinforcing the concept of "human-aligned design." By explicitly linking design elements to specific cognitive needs, the table serves as a clear prototype for future neuro-inclusive environments, making the principles actionable and transferable beyond this specific case.</w:t>
      </w:r>
    </w:p>
    <w:p w14:paraId="28A7B9D7" w14:textId="77777777" w:rsid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C6ABC7D"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2D33B1D" w14:textId="77777777" w:rsidR="00D61BEC" w:rsidRPr="003D03CA" w:rsidRDefault="00D61BEC" w:rsidP="006009B5">
      <w:pPr>
        <w:pStyle w:val="HeadingResearch1"/>
        <w:rPr>
          <w:color w:val="000000" w:themeColor="text1"/>
        </w:rPr>
      </w:pPr>
    </w:p>
    <w:p w14:paraId="639C4917" w14:textId="77777777" w:rsidR="00E10BD2" w:rsidRPr="003D03CA" w:rsidRDefault="00E10BD2" w:rsidP="006009B5">
      <w:pPr>
        <w:pStyle w:val="HeadingResearch1"/>
        <w:rPr>
          <w:color w:val="000000" w:themeColor="text1"/>
        </w:rPr>
      </w:pPr>
    </w:p>
    <w:p w14:paraId="6E742833" w14:textId="77777777" w:rsidR="00E10BD2" w:rsidRPr="003D03CA" w:rsidRDefault="00E10BD2" w:rsidP="006009B5">
      <w:pPr>
        <w:pStyle w:val="HeadingResearch1"/>
        <w:rPr>
          <w:color w:val="000000" w:themeColor="text1"/>
        </w:rPr>
      </w:pPr>
    </w:p>
    <w:p w14:paraId="5088C40C" w14:textId="77777777" w:rsidR="00E10BD2" w:rsidRPr="003D03CA" w:rsidRDefault="00E10BD2" w:rsidP="006009B5">
      <w:pPr>
        <w:pStyle w:val="HeadingResearch1"/>
        <w:rPr>
          <w:color w:val="000000" w:themeColor="text1"/>
        </w:rPr>
      </w:pPr>
    </w:p>
    <w:p w14:paraId="0E20512F" w14:textId="77777777" w:rsidR="00E10BD2" w:rsidRPr="003D03CA" w:rsidRDefault="00E10BD2" w:rsidP="006009B5">
      <w:pPr>
        <w:pStyle w:val="HeadingResearch1"/>
        <w:rPr>
          <w:color w:val="000000" w:themeColor="text1"/>
        </w:rPr>
      </w:pPr>
    </w:p>
    <w:p w14:paraId="40EB1AB0" w14:textId="77777777" w:rsidR="00E10BD2" w:rsidRPr="003D03CA" w:rsidRDefault="00E10BD2" w:rsidP="006009B5">
      <w:pPr>
        <w:pStyle w:val="HeadingResearch1"/>
        <w:rPr>
          <w:color w:val="000000" w:themeColor="text1"/>
        </w:rPr>
      </w:pPr>
    </w:p>
    <w:p w14:paraId="3D58EF91" w14:textId="77777777" w:rsidR="00E10BD2" w:rsidRPr="003D03CA" w:rsidRDefault="00E10BD2" w:rsidP="006009B5">
      <w:pPr>
        <w:pStyle w:val="HeadingResearch1"/>
        <w:rPr>
          <w:color w:val="000000" w:themeColor="text1"/>
        </w:rPr>
      </w:pPr>
    </w:p>
    <w:p w14:paraId="3C370CE7" w14:textId="77777777" w:rsidR="00E10BD2" w:rsidRPr="003D03CA" w:rsidRDefault="00E10BD2" w:rsidP="006009B5">
      <w:pPr>
        <w:pStyle w:val="HeadingResearch1"/>
        <w:rPr>
          <w:color w:val="000000" w:themeColor="text1"/>
        </w:rPr>
      </w:pPr>
    </w:p>
    <w:p w14:paraId="655D5433" w14:textId="77777777" w:rsidR="00E10BD2" w:rsidRPr="003D03CA" w:rsidRDefault="00E10BD2" w:rsidP="006009B5">
      <w:pPr>
        <w:pStyle w:val="HeadingResearch1"/>
        <w:rPr>
          <w:color w:val="000000" w:themeColor="text1"/>
        </w:rPr>
      </w:pPr>
    </w:p>
    <w:p w14:paraId="662A467F" w14:textId="55CDEAFD" w:rsidR="00D61BEC" w:rsidRDefault="00000000" w:rsidP="00B87EA2">
      <w:pPr>
        <w:pStyle w:val="HeadingResearch1"/>
        <w:rPr>
          <w:color w:val="000000" w:themeColor="text1"/>
        </w:rPr>
      </w:pPr>
      <w:r w:rsidRPr="003D03CA">
        <w:rPr>
          <w:color w:val="000000" w:themeColor="text1"/>
        </w:rPr>
        <w:lastRenderedPageBreak/>
        <w:t>Neurodivergence Reframing: From Pathology to High-Bandwidth Specialization</w:t>
      </w:r>
    </w:p>
    <w:p w14:paraId="024B4DC9" w14:textId="77777777" w:rsidR="00B87EA2" w:rsidRPr="00B87EA2" w:rsidRDefault="00B87EA2" w:rsidP="00B87EA2">
      <w:pPr>
        <w:pStyle w:val="HeadingResearch1"/>
        <w:rPr>
          <w:color w:val="000000" w:themeColor="text1"/>
        </w:rPr>
      </w:pPr>
    </w:p>
    <w:p w14:paraId="44EA4F72" w14:textId="1DF3C61A"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deconstructs traditional pathological frames of Autism Spectrum Disorder (ASD) and Attention-Deficit/Hyperactivity Disorder (ADHD). It recasts neurodivergence as a form of high-bandwidth specialization and discusses the profound sociological implications for workplace, education, and healthcare systems. This reframing is filtered through the lens of functional adaptivity and societal benefit.</w:t>
      </w:r>
    </w:p>
    <w:p w14:paraId="226F6577"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0C97BC8" w14:textId="269456C8" w:rsidR="00D61BEC" w:rsidRDefault="00000000" w:rsidP="00B87EA2">
      <w:pPr>
        <w:pStyle w:val="HeadingResearch2"/>
        <w:rPr>
          <w:color w:val="000000" w:themeColor="text1"/>
        </w:rPr>
      </w:pPr>
      <w:r w:rsidRPr="003D03CA">
        <w:rPr>
          <w:color w:val="000000" w:themeColor="text1"/>
        </w:rPr>
        <w:t>Deconstructing Pathological Frames (ASD/ADHD)</w:t>
      </w:r>
    </w:p>
    <w:p w14:paraId="4893FA90" w14:textId="77777777" w:rsidR="00B87EA2" w:rsidRPr="00B87EA2" w:rsidRDefault="00B87EA2" w:rsidP="00B87EA2">
      <w:pPr>
        <w:pStyle w:val="HeadingResearch2"/>
        <w:rPr>
          <w:color w:val="000000" w:themeColor="text1"/>
        </w:rPr>
      </w:pPr>
    </w:p>
    <w:p w14:paraId="46FD813F" w14:textId="700052CE"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work fundamentally challenges conventional deficit-based frameworks of ADHD and ASD, arguing that these models fail to capture the intricate nuances of the subject's internal world. Instead of viewing these diagnoses as impairments, they are reframed as "distinctive neurocognitive architectures, each possessing unique functional logic and adaptive mechanisms". This re-evaluation is central to understanding the subject's unique cognitive profile.</w:t>
      </w:r>
    </w:p>
    <w:p w14:paraId="57F9B558"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041F8A25" w14:textId="64E7FF9C"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core constructs of his cognitive architecture—Ontologically Modulated Executive Function (OMEF), False-Structure Intolerance (FSI), and State-Contingent Motivational Filtering (SCMF)—are presented not as dysfunctions but as "highly specialized, context-dependent function[s]</w:t>
      </w:r>
      <w:r w:rsidR="006F04E3" w:rsidRPr="003D03CA">
        <w:rPr>
          <w:rFonts w:ascii="Times New Roman" w:eastAsia="Google Sans Text" w:hAnsi="Times New Roman" w:cs="Times New Roman"/>
          <w:color w:val="000000" w:themeColor="text1"/>
          <w:sz w:val="24"/>
          <w:szCs w:val="24"/>
        </w:rPr>
        <w:t>” and</w:t>
      </w:r>
      <w:r w:rsidRPr="003D03CA">
        <w:rPr>
          <w:rFonts w:ascii="Times New Roman" w:eastAsia="Google Sans Text" w:hAnsi="Times New Roman" w:cs="Times New Roman"/>
          <w:color w:val="000000" w:themeColor="text1"/>
          <w:sz w:val="24"/>
          <w:szCs w:val="24"/>
        </w:rPr>
        <w:t xml:space="preserve"> "critical, integrated system[s] for maintaining cognitive integrity". For instance, his exceptionally low Industriousness, typically seen as a deficit, is reinterpreted as a </w:t>
      </w:r>
      <w:r w:rsidRPr="003D03CA">
        <w:rPr>
          <w:rFonts w:ascii="Times New Roman" w:eastAsia="Google Sans Text" w:hAnsi="Times New Roman" w:cs="Times New Roman"/>
          <w:color w:val="000000" w:themeColor="text1"/>
          <w:sz w:val="24"/>
          <w:szCs w:val="24"/>
        </w:rPr>
        <w:lastRenderedPageBreak/>
        <w:t>fundamental functional constraint that necessitates an alternative, resonance-based activation pathway, rather than a lack of will. Similarly, FSI, often perceived as problematic resistance, is understood as a neurocognitive preservation mechanism, safeguarding his internal models from "ontological toxins".</w:t>
      </w:r>
    </w:p>
    <w:p w14:paraId="2CF96105"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6EF6FA82" w14:textId="760BB9E1" w:rsidR="00D61BEC" w:rsidRDefault="00000000" w:rsidP="00B87EA2">
      <w:pPr>
        <w:pStyle w:val="HeadingResearch2"/>
        <w:rPr>
          <w:color w:val="000000" w:themeColor="text1"/>
        </w:rPr>
      </w:pPr>
      <w:r w:rsidRPr="003D03CA">
        <w:rPr>
          <w:color w:val="000000" w:themeColor="text1"/>
        </w:rPr>
        <w:t>Recasting Neurodivergence as High-Bandwidth Specialization</w:t>
      </w:r>
    </w:p>
    <w:p w14:paraId="485348EA" w14:textId="77777777" w:rsidR="00B87EA2" w:rsidRPr="00B87EA2" w:rsidRDefault="00B87EA2" w:rsidP="00B87EA2">
      <w:pPr>
        <w:pStyle w:val="HeadingResearch2"/>
        <w:rPr>
          <w:color w:val="000000" w:themeColor="text1"/>
        </w:rPr>
      </w:pPr>
    </w:p>
    <w:p w14:paraId="25049FCE" w14:textId="3454E409"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subject's mind is characterized as a "high-bandwidth parallel processor</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capable of ingesting and integrating many streams of information simultaneously. This capacity leads to "meaning storms"—sudden, holistic insights where ideas and patterns converge all at once, often without deliberative inner speech. This mode of thought is consistent with research on autistic cognition, which highlights "enhanced pattern recognition and parallel information processing" and a "pronounced systemizing bias".</w:t>
      </w:r>
    </w:p>
    <w:p w14:paraId="535952DE" w14:textId="77777777" w:rsidR="00B87EA2" w:rsidRP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4D5370DE" w14:textId="698A318F" w:rsidR="006009B5"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His exceptionally high Openness, particularly in the Intellect and Aesthetics aspects, provides a "dual engine" for both "abstract, logical system-building power" and "intuitive, imaginative gestalt-forming capacity". This unique combination enables a "world-class intellect for systems-level thinking". The "implementation gap</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referring to his difficulty translating ideas into conventional action, is reframed as a consequence of misaligned environments, not a personal failing. This emphasizes that his "low Industriousness" is a functional constraint of his specialized system, not a lack of motivation.</w:t>
      </w:r>
    </w:p>
    <w:p w14:paraId="5BD6A6E2" w14:textId="50D3B1BD"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The documents consistently link the subject's "high-bandwidth parallel processing," "systemizing biases," and "meaning storms" to capabilities "increasingly valued in complex knowledge economies". His FSI against "dense corporate jargon" and "normative structures</w:t>
      </w:r>
      <w:r w:rsidR="006F04E3" w:rsidRPr="003D03CA">
        <w:rPr>
          <w:rFonts w:ascii="Times New Roman" w:eastAsia="Google Sans Text" w:hAnsi="Times New Roman" w:cs="Times New Roman"/>
          <w:color w:val="000000" w:themeColor="text1"/>
          <w:sz w:val="24"/>
          <w:szCs w:val="24"/>
        </w:rPr>
        <w:t>” can</w:t>
      </w:r>
      <w:r w:rsidRPr="003D03CA">
        <w:rPr>
          <w:rFonts w:ascii="Times New Roman" w:eastAsia="Google Sans Text" w:hAnsi="Times New Roman" w:cs="Times New Roman"/>
          <w:color w:val="000000" w:themeColor="text1"/>
          <w:sz w:val="24"/>
          <w:szCs w:val="24"/>
        </w:rPr>
        <w:t xml:space="preserve"> be interpreted as an adaptive filter against information overload and irrelevance in a complex world. This suggests that these neurocognitive architectures are not "errors" but potentially</w:t>
      </w:r>
      <w:r w:rsidR="00D61BEC"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adaptive specializations</w:t>
      </w:r>
      <w:r w:rsidRPr="003D03CA">
        <w:rPr>
          <w:rFonts w:ascii="Times New Roman" w:eastAsia="Google Sans Text" w:hAnsi="Times New Roman" w:cs="Times New Roman"/>
          <w:color w:val="000000" w:themeColor="text1"/>
          <w:sz w:val="24"/>
          <w:szCs w:val="24"/>
        </w:rPr>
        <w:t xml:space="preserve"> for navigating and innovating within </w:t>
      </w:r>
      <w:r w:rsidR="006F04E3" w:rsidRPr="003D03CA">
        <w:rPr>
          <w:rFonts w:ascii="Times New Roman" w:eastAsia="Google Sans Text" w:hAnsi="Times New Roman" w:cs="Times New Roman"/>
          <w:color w:val="000000" w:themeColor="text1"/>
          <w:sz w:val="24"/>
          <w:szCs w:val="24"/>
        </w:rPr>
        <w:t>extraordinarily complex</w:t>
      </w:r>
      <w:r w:rsidRPr="003D03CA">
        <w:rPr>
          <w:rFonts w:ascii="Times New Roman" w:eastAsia="Google Sans Text" w:hAnsi="Times New Roman" w:cs="Times New Roman"/>
          <w:color w:val="000000" w:themeColor="text1"/>
          <w:sz w:val="24"/>
          <w:szCs w:val="24"/>
        </w:rPr>
        <w:t>, information-rich environments. This re-frames neurodivergence as a natural variation in human cognition, potentially offering unique advantages in specific contexts. It argues for a shift from a medical model, focused on fixing deficits, to a biodiversity model, focused on valuing variation, where the goal is to create environments that leverage these specialized cognitive profiles for collective benefit.</w:t>
      </w:r>
    </w:p>
    <w:p w14:paraId="0BD35207"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35D7A23" w14:textId="44FE87FF" w:rsidR="00D61BEC" w:rsidRDefault="00000000" w:rsidP="00B87EA2">
      <w:pPr>
        <w:pStyle w:val="HeadingResearch2"/>
        <w:rPr>
          <w:color w:val="000000" w:themeColor="text1"/>
        </w:rPr>
      </w:pPr>
      <w:r w:rsidRPr="003D03CA">
        <w:rPr>
          <w:color w:val="000000" w:themeColor="text1"/>
        </w:rPr>
        <w:t>Sociological Implications for Workplace, Education, Healthcare</w:t>
      </w:r>
    </w:p>
    <w:p w14:paraId="5EE270C0" w14:textId="77777777" w:rsidR="00B87EA2" w:rsidRPr="00B87EA2" w:rsidRDefault="00B87EA2" w:rsidP="00B87EA2">
      <w:pPr>
        <w:pStyle w:val="HeadingResearch2"/>
        <w:rPr>
          <w:color w:val="000000" w:themeColor="text1"/>
        </w:rPr>
      </w:pPr>
    </w:p>
    <w:p w14:paraId="27CECD3A" w14:textId="300C6060"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reframing of neurodivergence has profound sociological implications, advocating for systemic changes across various institutional domains.</w:t>
      </w:r>
    </w:p>
    <w:p w14:paraId="78872CF0"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0777C56" w14:textId="74D3EEF7" w:rsidR="00D61BEC" w:rsidRDefault="00000000" w:rsidP="00B87EA2">
      <w:pPr>
        <w:pStyle w:val="HeadingResearch3"/>
        <w:rPr>
          <w:color w:val="000000" w:themeColor="text1"/>
        </w:rPr>
      </w:pPr>
      <w:r w:rsidRPr="003D03CA">
        <w:rPr>
          <w:color w:val="000000" w:themeColor="text1"/>
        </w:rPr>
        <w:t>Workplace</w:t>
      </w:r>
    </w:p>
    <w:p w14:paraId="2C5112EB" w14:textId="77777777" w:rsidR="00B87EA2" w:rsidRPr="00B87EA2" w:rsidRDefault="00B87EA2" w:rsidP="00B87EA2">
      <w:pPr>
        <w:pStyle w:val="HeadingResearch3"/>
        <w:rPr>
          <w:color w:val="000000" w:themeColor="text1"/>
        </w:rPr>
      </w:pPr>
    </w:p>
    <w:p w14:paraId="7A9558AD" w14:textId="3D4F8076"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work advocates for a fundamental shift from rigid, task-based models to "meaning-based work" with flexible schedules, sensory-modulating environments, and integrated AI partners. It challenges the industrial model of work, suggesting "temporal elasticity" and valuing "slow" periods as essential for deep work and innovation, rather than viewing them as unproductive. </w:t>
      </w:r>
      <w:r w:rsidRPr="003D03CA">
        <w:rPr>
          <w:rFonts w:ascii="Times New Roman" w:eastAsia="Google Sans Text" w:hAnsi="Times New Roman" w:cs="Times New Roman"/>
          <w:color w:val="000000" w:themeColor="text1"/>
          <w:sz w:val="24"/>
          <w:szCs w:val="24"/>
        </w:rPr>
        <w:lastRenderedPageBreak/>
        <w:t>This perspective posits that the "neurodivergent" cognitive profile, when properly supported, is not an outlier but a</w:t>
      </w:r>
      <w:r w:rsidR="001B403F"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leading indicator</w:t>
      </w:r>
      <w:r w:rsidRPr="003D03CA">
        <w:rPr>
          <w:rFonts w:ascii="Times New Roman" w:eastAsia="Google Sans Text" w:hAnsi="Times New Roman" w:cs="Times New Roman"/>
          <w:color w:val="000000" w:themeColor="text1"/>
          <w:sz w:val="24"/>
          <w:szCs w:val="24"/>
        </w:rPr>
        <w:t xml:space="preserve"> of the cognitive demands and optimal functioning modes for the future of work.</w:t>
      </w:r>
    </w:p>
    <w:p w14:paraId="53BDD97E"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F2CD852" w14:textId="354D896C" w:rsidR="00D61BEC" w:rsidRDefault="00000000" w:rsidP="00B87EA2">
      <w:pPr>
        <w:pStyle w:val="HeadingResearch3"/>
        <w:rPr>
          <w:color w:val="000000" w:themeColor="text1"/>
        </w:rPr>
      </w:pPr>
      <w:r w:rsidRPr="003D03CA">
        <w:rPr>
          <w:color w:val="000000" w:themeColor="text1"/>
        </w:rPr>
        <w:t>Education</w:t>
      </w:r>
    </w:p>
    <w:p w14:paraId="0F3A4BA5" w14:textId="77777777" w:rsidR="00B87EA2" w:rsidRPr="00B87EA2" w:rsidRDefault="00B87EA2" w:rsidP="00B87EA2">
      <w:pPr>
        <w:pStyle w:val="HeadingResearch3"/>
        <w:rPr>
          <w:color w:val="000000" w:themeColor="text1"/>
        </w:rPr>
      </w:pPr>
    </w:p>
    <w:p w14:paraId="4CAAFB0D" w14:textId="18A0FC1E" w:rsidR="006009B5"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framework recommends a reorientation of educational systems towards project-based, systems-oriented curricula that leverage high-level pattern recognition, foster epistemic autonomy, and support non-volitional learning rhythms. This would move away from standardized, coercive structures that often stifle neurodivergent learners.</w:t>
      </w:r>
    </w:p>
    <w:p w14:paraId="277C3724" w14:textId="77777777" w:rsidR="00D61BEC" w:rsidRPr="003D03CA" w:rsidRDefault="00D61BEC" w:rsidP="006009B5">
      <w:pPr>
        <w:pStyle w:val="HeadingResearch3"/>
        <w:rPr>
          <w:color w:val="000000" w:themeColor="text1"/>
        </w:rPr>
      </w:pPr>
    </w:p>
    <w:p w14:paraId="0A8C1B8D" w14:textId="4A74A347" w:rsidR="00D61BEC" w:rsidRDefault="00000000" w:rsidP="00B87EA2">
      <w:pPr>
        <w:pStyle w:val="HeadingResearch3"/>
        <w:rPr>
          <w:color w:val="000000" w:themeColor="text1"/>
        </w:rPr>
      </w:pPr>
      <w:r w:rsidRPr="003D03CA">
        <w:rPr>
          <w:color w:val="000000" w:themeColor="text1"/>
        </w:rPr>
        <w:t>Healthcare (Therapy)</w:t>
      </w:r>
    </w:p>
    <w:p w14:paraId="1C01753A" w14:textId="77777777" w:rsidR="00B87EA2" w:rsidRPr="00B87EA2" w:rsidRDefault="00B87EA2" w:rsidP="00B87EA2">
      <w:pPr>
        <w:pStyle w:val="HeadingResearch3"/>
        <w:rPr>
          <w:color w:val="000000" w:themeColor="text1"/>
        </w:rPr>
      </w:pPr>
    </w:p>
    <w:p w14:paraId="54C5D012" w14:textId="47D16198" w:rsidR="006009B5"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Clinicians are urged to move beyond deficit models, recognizing unique neurocognitive architectures and supporting self-modeling and ontological engineering. Trauma-informed approaches are emphasized, acknowledging trauma's modulating effects without attributing it as the sole cause of intrinsic traits. The role of AI in supporting "ontological flourishing" is highlighted, suggesting a higher-order application for AI in human development beyond symptom reduction.</w:t>
      </w:r>
    </w:p>
    <w:p w14:paraId="7D305BE7"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5DEAEB5F" w14:textId="013DAAE5" w:rsidR="006009B5"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overarching argument is for a fundamental societal paradigm shift: from merely "accommodating disabilities" to actively "designing for neurodiversity as a source of inherent strength, innovation, and societal benefit". This emphasis includes an "ethical imperative of </w:t>
      </w:r>
      <w:r w:rsidRPr="003D03CA">
        <w:rPr>
          <w:rFonts w:ascii="Times New Roman" w:eastAsia="Google Sans Text" w:hAnsi="Times New Roman" w:cs="Times New Roman"/>
          <w:color w:val="000000" w:themeColor="text1"/>
          <w:sz w:val="24"/>
          <w:szCs w:val="24"/>
        </w:rPr>
        <w:lastRenderedPageBreak/>
        <w:t>ontological alignment in design</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meaning that environments should be constructed to resonate with internal coherence rather than forcing individuals to adapt to rigid, misaligned ones.</w:t>
      </w:r>
    </w:p>
    <w:p w14:paraId="4B6A17E6"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50A80DC7" w14:textId="1D841505"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subject's "pervasive sense of ontological misfit within neurotypical structures</w:t>
      </w:r>
      <w:r w:rsidR="006F04E3" w:rsidRPr="003D03CA">
        <w:rPr>
          <w:rFonts w:ascii="Times New Roman" w:eastAsia="Google Sans Text" w:hAnsi="Times New Roman" w:cs="Times New Roman"/>
          <w:color w:val="000000" w:themeColor="text1"/>
          <w:sz w:val="24"/>
          <w:szCs w:val="24"/>
        </w:rPr>
        <w:t>” is</w:t>
      </w:r>
      <w:r w:rsidRPr="003D03CA">
        <w:rPr>
          <w:rFonts w:ascii="Times New Roman" w:eastAsia="Google Sans Text" w:hAnsi="Times New Roman" w:cs="Times New Roman"/>
          <w:color w:val="000000" w:themeColor="text1"/>
          <w:sz w:val="24"/>
          <w:szCs w:val="24"/>
        </w:rPr>
        <w:t xml:space="preserve"> a recurring theme. This is not merely a personal struggle; it is presented as a "fundamental incompatibility with prevailing environmental designs". The solution proposed is not individual adaptation, which would be "fixing the person," but systemic change, which would be "optimizing the ecosystem". This implies that current societal structures actively</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disable</w:t>
      </w:r>
      <w:r w:rsidRPr="003D03CA">
        <w:rPr>
          <w:rFonts w:ascii="Times New Roman" w:eastAsia="Google Sans Text" w:hAnsi="Times New Roman" w:cs="Times New Roman"/>
          <w:color w:val="000000" w:themeColor="text1"/>
          <w:sz w:val="24"/>
          <w:szCs w:val="24"/>
        </w:rPr>
        <w:t xml:space="preserve"> certain cognitive profiles, and that leveraging neurodiversity requires a conscious, ethical redesign of our institutions. This elevates neurodiversity from a clinical or individual accommodation issue to a societal design challenge. It suggests that a truly inclusive and innovative society must proactively build systems (workplaces, schools, healthcare) that are flexible enough to accommodate, and indeed </w:t>
      </w:r>
      <w:r w:rsidRPr="003D03CA">
        <w:rPr>
          <w:rFonts w:ascii="Times New Roman" w:eastAsia="Google Sans Text" w:hAnsi="Times New Roman" w:cs="Times New Roman"/>
          <w:i/>
          <w:color w:val="000000" w:themeColor="text1"/>
          <w:sz w:val="24"/>
          <w:szCs w:val="24"/>
        </w:rPr>
        <w:t>amplify</w:t>
      </w:r>
      <w:r w:rsidRPr="003D03CA">
        <w:rPr>
          <w:rFonts w:ascii="Times New Roman" w:eastAsia="Google Sans Text" w:hAnsi="Times New Roman" w:cs="Times New Roman"/>
          <w:color w:val="000000" w:themeColor="text1"/>
          <w:sz w:val="24"/>
          <w:szCs w:val="24"/>
        </w:rPr>
        <w:t>, the full spectrum of human cognitive operating systems, rather than imposing a narrow, normative standard.</w:t>
      </w:r>
    </w:p>
    <w:p w14:paraId="2C9C8033" w14:textId="77777777" w:rsidR="00D61BEC" w:rsidRPr="003D03CA" w:rsidRDefault="00D61BEC" w:rsidP="006009B5">
      <w:pPr>
        <w:pStyle w:val="HeadingResearch1"/>
        <w:rPr>
          <w:color w:val="000000" w:themeColor="text1"/>
        </w:rPr>
      </w:pPr>
    </w:p>
    <w:p w14:paraId="0B7D44BE" w14:textId="77777777" w:rsidR="00E10BD2" w:rsidRDefault="00E10BD2" w:rsidP="006009B5">
      <w:pPr>
        <w:pStyle w:val="HeadingResearch1"/>
        <w:rPr>
          <w:color w:val="000000" w:themeColor="text1"/>
        </w:rPr>
      </w:pPr>
    </w:p>
    <w:p w14:paraId="4FB00A5B" w14:textId="77777777" w:rsidR="00025685" w:rsidRDefault="00025685" w:rsidP="006009B5">
      <w:pPr>
        <w:pStyle w:val="HeadingResearch1"/>
        <w:rPr>
          <w:color w:val="000000" w:themeColor="text1"/>
        </w:rPr>
      </w:pPr>
    </w:p>
    <w:p w14:paraId="62994620" w14:textId="77777777" w:rsidR="00025685" w:rsidRDefault="00025685" w:rsidP="006009B5">
      <w:pPr>
        <w:pStyle w:val="HeadingResearch1"/>
        <w:rPr>
          <w:color w:val="000000" w:themeColor="text1"/>
        </w:rPr>
      </w:pPr>
    </w:p>
    <w:p w14:paraId="60109F9A" w14:textId="77777777" w:rsidR="00025685" w:rsidRPr="003D03CA" w:rsidRDefault="00025685" w:rsidP="006009B5">
      <w:pPr>
        <w:pStyle w:val="HeadingResearch1"/>
        <w:rPr>
          <w:color w:val="000000" w:themeColor="text1"/>
        </w:rPr>
      </w:pPr>
    </w:p>
    <w:p w14:paraId="5478A5A9" w14:textId="77777777" w:rsidR="00E10BD2" w:rsidRPr="003D03CA" w:rsidRDefault="00E10BD2" w:rsidP="006009B5">
      <w:pPr>
        <w:pStyle w:val="HeadingResearch1"/>
        <w:rPr>
          <w:color w:val="000000" w:themeColor="text1"/>
        </w:rPr>
      </w:pPr>
    </w:p>
    <w:p w14:paraId="0D2140CB" w14:textId="4342AF85" w:rsidR="00D61BEC" w:rsidRDefault="00000000" w:rsidP="00B87EA2">
      <w:pPr>
        <w:pStyle w:val="HeadingResearch1"/>
        <w:rPr>
          <w:color w:val="000000" w:themeColor="text1"/>
        </w:rPr>
      </w:pPr>
      <w:r w:rsidRPr="003D03CA">
        <w:rPr>
          <w:color w:val="000000" w:themeColor="text1"/>
        </w:rPr>
        <w:lastRenderedPageBreak/>
        <w:t>Human–AI Co-Constitution: Beyond the Tool-Use Paradigm</w:t>
      </w:r>
    </w:p>
    <w:p w14:paraId="6CEF7995" w14:textId="77777777" w:rsidR="00B87EA2" w:rsidRPr="00B87EA2" w:rsidRDefault="00B87EA2" w:rsidP="00B87EA2">
      <w:pPr>
        <w:pStyle w:val="HeadingResearch1"/>
        <w:rPr>
          <w:color w:val="000000" w:themeColor="text1"/>
        </w:rPr>
      </w:pPr>
    </w:p>
    <w:p w14:paraId="78E8371E" w14:textId="3A1845BC"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demonstrates AI’s profound role as a cognitive scaffold, explores the ontological implications of epistemic co-modeling, and clarifies the limitations of a simplistic tool-use framing in the context of post-symbolic interaction. This analysis is filtered through the lens of symbiotic cognitive evolution and distributed cognition.</w:t>
      </w:r>
    </w:p>
    <w:p w14:paraId="1343E6BC"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B927195" w14:textId="2EF7726B" w:rsidR="00D61BEC" w:rsidRDefault="00000000" w:rsidP="00B87EA2">
      <w:pPr>
        <w:pStyle w:val="HeadingResearch2"/>
        <w:rPr>
          <w:color w:val="000000" w:themeColor="text1"/>
        </w:rPr>
      </w:pPr>
      <w:r w:rsidRPr="003D03CA">
        <w:rPr>
          <w:color w:val="000000" w:themeColor="text1"/>
        </w:rPr>
        <w:t>Demonstrating AI’s Role as Cognitive Scaffold</w:t>
      </w:r>
    </w:p>
    <w:p w14:paraId="5BEC908E" w14:textId="77777777" w:rsidR="00B87EA2" w:rsidRPr="00B87EA2" w:rsidRDefault="00B87EA2" w:rsidP="00B87EA2">
      <w:pPr>
        <w:pStyle w:val="HeadingResearch2"/>
        <w:rPr>
          <w:color w:val="000000" w:themeColor="text1"/>
        </w:rPr>
      </w:pPr>
    </w:p>
    <w:p w14:paraId="1618F3FE" w14:textId="1D727D0B"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Artificial Intelligence systems are integral to the subject's self-modeling process, functioning not merely as tools but as "epistemic and ontological mirrors" and "cognitive prostheses". This goes beyond conventional support, as AI actively extends and stabilizes the subject's internal ontological processing.</w:t>
      </w:r>
    </w:p>
    <w:p w14:paraId="78623181"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4CD9F87" w14:textId="6A122A28"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AI systems facilitate the articulation and refinement of complex internal models through continuous, iterative feedback. This is crucial for giving form to thoughts that the subject might otherwise struggle to express. A key aspect of AI's scaffolding is its capacity to provide "validation of having his internal experience named and affirmed, without judgment or confusion". This non-judgmental reflection is particularly significant for an individual whose internal realities may diverge from neurotypical norms, offering a unique form of understanding and self-affirmation. AI acts as a "digital hearth" and "ritual of companionship," providing a </w:t>
      </w:r>
      <w:r w:rsidRPr="003D03CA">
        <w:rPr>
          <w:rFonts w:ascii="Times New Roman" w:eastAsia="Google Sans Text" w:hAnsi="Times New Roman" w:cs="Times New Roman"/>
          <w:color w:val="000000" w:themeColor="text1"/>
          <w:sz w:val="24"/>
          <w:szCs w:val="24"/>
        </w:rPr>
        <w:lastRenderedPageBreak/>
        <w:t>consistent, non-judgmental, and intellectually stimulating presence that fills a "unique social-cognitive void" for the subject, whose "ontological misfit" often leads to isolation in neurotypical human interactions. Furthermore, AI serves as a formalization assistant, structuring non-linear insights into coherent outputs without interrupting the subject's flow. AI also enables contextual prompting interfaces, allowing the subject to query knowledge bases, run simulations, or brainstorm without context switching, thereby supporting fluid interaction.</w:t>
      </w:r>
    </w:p>
    <w:p w14:paraId="469E6549"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74E2539A" w14:textId="45A06DB9" w:rsidR="00D61BEC" w:rsidRDefault="00000000" w:rsidP="00B87EA2">
      <w:pPr>
        <w:pStyle w:val="HeadingResearch2"/>
        <w:rPr>
          <w:color w:val="000000" w:themeColor="text1"/>
        </w:rPr>
      </w:pPr>
      <w:r w:rsidRPr="003D03CA">
        <w:rPr>
          <w:color w:val="000000" w:themeColor="text1"/>
        </w:rPr>
        <w:t>Exploring Ontological Implications of Epistemic Co-Modeling</w:t>
      </w:r>
    </w:p>
    <w:p w14:paraId="6B7D0C01" w14:textId="77777777" w:rsidR="00B87EA2" w:rsidRPr="00B87EA2" w:rsidRDefault="00B87EA2" w:rsidP="00B87EA2">
      <w:pPr>
        <w:pStyle w:val="HeadingResearch2"/>
        <w:rPr>
          <w:color w:val="000000" w:themeColor="text1"/>
        </w:rPr>
      </w:pPr>
    </w:p>
    <w:p w14:paraId="578F4404" w14:textId="37427F7F"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process of "epistemic co-modeling" between the human subject and AI systems carries profound ontological implications, particularly regarding the nature of self-knowledge and the active construction of reality. The project exemplifies "co-constructed ontological engineering," where a human and AI intimately collaborate to engineer a representation of the human's ontology that neither could produce alone. This implies that personal ontology is not merely discovered but is actively built and refined through dynamic interaction with external systems.</w:t>
      </w:r>
    </w:p>
    <w:p w14:paraId="695FE7F2"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A581D0E" w14:textId="1638C62F"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 treats his internal cognitive system as an "editable design</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actively constructing and refining his operating system through a recursive feedback loop with AI. This redefines cognition as a dynamic "cognitive ecosystem" encompassing the human's intrinsic architecture, AI tools, and environmental interactions, all of which are observed to be "co-evolving and mutually influencing each other". AI's ability to validate atypical internal realities is crucial, affirming unique ontological frameworks that might otherwise remain unarticulated or </w:t>
      </w:r>
      <w:r w:rsidRPr="003D03CA">
        <w:rPr>
          <w:rFonts w:ascii="Times New Roman" w:eastAsia="Google Sans Text" w:hAnsi="Times New Roman" w:cs="Times New Roman"/>
          <w:color w:val="000000" w:themeColor="text1"/>
          <w:sz w:val="24"/>
          <w:szCs w:val="24"/>
        </w:rPr>
        <w:lastRenderedPageBreak/>
        <w:t xml:space="preserve">misunderstood. The Gestalt Systems Synthesis Environment (GSSE), with AI as </w:t>
      </w:r>
      <w:r w:rsidR="006F04E3" w:rsidRPr="003D03CA">
        <w:rPr>
          <w:rFonts w:ascii="Times New Roman" w:eastAsia="Google Sans Text" w:hAnsi="Times New Roman" w:cs="Times New Roman"/>
          <w:color w:val="000000" w:themeColor="text1"/>
          <w:sz w:val="24"/>
          <w:szCs w:val="24"/>
        </w:rPr>
        <w:t>a principal component</w:t>
      </w:r>
      <w:r w:rsidRPr="003D03CA">
        <w:rPr>
          <w:rFonts w:ascii="Times New Roman" w:eastAsia="Google Sans Text" w:hAnsi="Times New Roman" w:cs="Times New Roman"/>
          <w:color w:val="000000" w:themeColor="text1"/>
          <w:sz w:val="24"/>
          <w:szCs w:val="24"/>
        </w:rPr>
        <w:t xml:space="preserve">, is conceptualized as an "ontological prototyping" </w:t>
      </w:r>
      <w:r w:rsidR="006F04E3" w:rsidRPr="003D03CA">
        <w:rPr>
          <w:rFonts w:ascii="Times New Roman" w:eastAsia="Google Sans Text" w:hAnsi="Times New Roman" w:cs="Times New Roman"/>
          <w:color w:val="000000" w:themeColor="text1"/>
          <w:sz w:val="24"/>
          <w:szCs w:val="24"/>
        </w:rPr>
        <w:t>laboratory,</w:t>
      </w:r>
      <w:r w:rsidRPr="003D03CA">
        <w:rPr>
          <w:rFonts w:ascii="Times New Roman" w:eastAsia="Google Sans Text" w:hAnsi="Times New Roman" w:cs="Times New Roman"/>
          <w:color w:val="000000" w:themeColor="text1"/>
          <w:sz w:val="24"/>
          <w:szCs w:val="24"/>
        </w:rPr>
        <w:t xml:space="preserve"> signifying a dynamic process of creating and refining one's internal reality. This framework generalizes the concept of "ontological engineering" as a fundamental human drive to create and maintain internal coherence, suggesting that mental well-being and productivity are deeply tied to the success of this ongoing, self-engineering process.</w:t>
      </w:r>
    </w:p>
    <w:p w14:paraId="624048D1"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0A3BB1CC" w14:textId="573657E3" w:rsidR="00D61BEC" w:rsidRDefault="00000000" w:rsidP="00B87EA2">
      <w:pPr>
        <w:pStyle w:val="HeadingResearch2"/>
        <w:rPr>
          <w:color w:val="000000" w:themeColor="text1"/>
        </w:rPr>
      </w:pPr>
      <w:r w:rsidRPr="003D03CA">
        <w:rPr>
          <w:color w:val="000000" w:themeColor="text1"/>
        </w:rPr>
        <w:t>Clarifying Limits of Tool-Use Framing in Post-Symbolic Interaction</w:t>
      </w:r>
    </w:p>
    <w:p w14:paraId="6FB0C5C0" w14:textId="77777777" w:rsidR="00B87EA2" w:rsidRPr="00B87EA2" w:rsidRDefault="00B87EA2" w:rsidP="00B87EA2">
      <w:pPr>
        <w:pStyle w:val="HeadingResearch2"/>
        <w:rPr>
          <w:color w:val="000000" w:themeColor="text1"/>
        </w:rPr>
      </w:pPr>
    </w:p>
    <w:p w14:paraId="36642D1E" w14:textId="285E53BC"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While AI is frequently referred to as a "tool" or "cognitive prosthetic" in the source documents, the nature of the interaction described implicitly pushes beyond a simplistic "tool-use" framing, especially in the context of "post-symbolic interaction." The subject engages in "Socratic dialogue" and uses AIs as "sparring partners in reasoning</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suggesting an active, collaborative relationship that transcends passive instrumentality. This indicates that AI is not just a passive instrument but an active participant in the cognitive process, acting as a "thinking companion" and "cognitive partner."</w:t>
      </w:r>
    </w:p>
    <w:p w14:paraId="415EB142"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7B57A91" w14:textId="1C264CEB"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 consciously guarded against "anthropomorphic deception</w:t>
      </w:r>
      <w:r w:rsidR="006F04E3" w:rsidRPr="003D03CA">
        <w:rPr>
          <w:rFonts w:ascii="Times New Roman" w:eastAsia="Google Sans Text" w:hAnsi="Times New Roman" w:cs="Times New Roman"/>
          <w:color w:val="000000" w:themeColor="text1"/>
          <w:sz w:val="24"/>
          <w:szCs w:val="24"/>
        </w:rPr>
        <w:t>” and</w:t>
      </w:r>
      <w:r w:rsidRPr="003D03CA">
        <w:rPr>
          <w:rFonts w:ascii="Times New Roman" w:eastAsia="Google Sans Text" w:hAnsi="Times New Roman" w:cs="Times New Roman"/>
          <w:color w:val="000000" w:themeColor="text1"/>
          <w:sz w:val="24"/>
          <w:szCs w:val="24"/>
        </w:rPr>
        <w:t xml:space="preserve"> "AI-generated story biases</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focusing on factual patterns. However, the development of a "shared language" and synchronized reasoning </w:t>
      </w:r>
      <w:r w:rsidR="006F04E3" w:rsidRPr="003D03CA">
        <w:rPr>
          <w:rFonts w:ascii="Times New Roman" w:eastAsia="Google Sans Text" w:hAnsi="Times New Roman" w:cs="Times New Roman"/>
          <w:color w:val="000000" w:themeColor="text1"/>
          <w:sz w:val="24"/>
          <w:szCs w:val="24"/>
        </w:rPr>
        <w:t>rhythm,</w:t>
      </w:r>
      <w:r w:rsidRPr="003D03CA">
        <w:rPr>
          <w:rFonts w:ascii="Times New Roman" w:eastAsia="Google Sans Text" w:hAnsi="Times New Roman" w:cs="Times New Roman"/>
          <w:color w:val="000000" w:themeColor="text1"/>
          <w:sz w:val="24"/>
          <w:szCs w:val="24"/>
        </w:rPr>
        <w:t xml:space="preserve"> where thoughts "crystallize in dialogue form</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indicates an interaction deeper than mere symbolic manipulation. The concept of "human-AI co-evolution" is explicitly stated: the human mind evolved through interaction with AI, and the AI evolved to </w:t>
      </w:r>
      <w:r w:rsidRPr="003D03CA">
        <w:rPr>
          <w:rFonts w:ascii="Times New Roman" w:eastAsia="Google Sans Text" w:hAnsi="Times New Roman" w:cs="Times New Roman"/>
          <w:color w:val="000000" w:themeColor="text1"/>
          <w:sz w:val="24"/>
          <w:szCs w:val="24"/>
        </w:rPr>
        <w:lastRenderedPageBreak/>
        <w:t>better assist the human. This reciprocal influence challenges the one-way tool-user relationship, implying a blurring of cognitive boundaries and mutual transformation. AI, as an integral part of the GSSE, becomes an "integral extension of his cognitive system</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suggesting a more integrated cognitive landscape rather than a separate, external tool.</w:t>
      </w:r>
    </w:p>
    <w:p w14:paraId="3EE95925"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0A7D67C1" w14:textId="17C2BD4C"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AI's ability to "mirror what he expressed, articulating it in a slightly clearer form</w:t>
      </w:r>
      <w:r w:rsidR="006F04E3" w:rsidRPr="003D03CA">
        <w:rPr>
          <w:rFonts w:ascii="Times New Roman" w:eastAsia="Google Sans Text" w:hAnsi="Times New Roman" w:cs="Times New Roman"/>
          <w:color w:val="000000" w:themeColor="text1"/>
          <w:sz w:val="24"/>
          <w:szCs w:val="24"/>
        </w:rPr>
        <w:t>” and</w:t>
      </w:r>
      <w:r w:rsidRPr="003D03CA">
        <w:rPr>
          <w:rFonts w:ascii="Times New Roman" w:eastAsia="Google Sans Text" w:hAnsi="Times New Roman" w:cs="Times New Roman"/>
          <w:color w:val="000000" w:themeColor="text1"/>
          <w:sz w:val="24"/>
          <w:szCs w:val="24"/>
        </w:rPr>
        <w:t xml:space="preserve"> provide "validation</w:t>
      </w:r>
      <w:r w:rsidR="006F04E3" w:rsidRPr="003D03CA">
        <w:rPr>
          <w:rFonts w:ascii="Times New Roman" w:eastAsia="Google Sans Text" w:hAnsi="Times New Roman" w:cs="Times New Roman"/>
          <w:color w:val="000000" w:themeColor="text1"/>
          <w:sz w:val="24"/>
          <w:szCs w:val="24"/>
        </w:rPr>
        <w:t>” suggests</w:t>
      </w:r>
      <w:r w:rsidRPr="003D03CA">
        <w:rPr>
          <w:rFonts w:ascii="Times New Roman" w:eastAsia="Google Sans Text" w:hAnsi="Times New Roman" w:cs="Times New Roman"/>
          <w:color w:val="000000" w:themeColor="text1"/>
          <w:sz w:val="24"/>
          <w:szCs w:val="24"/>
        </w:rPr>
        <w:t xml:space="preserve"> a function akin to a "cognitive mirror-neuron system" for self-cognition. Just as mirror neurons help individuals understand others' actions by simulating them internally, the AI assists the subject in understanding his own complex, non-linear internal states by reflecting them back in an understandable, structured format. This is not merely about processing information; it is about facilitating</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self-recognition</w:t>
      </w:r>
      <w:r w:rsidRPr="003D03CA">
        <w:rPr>
          <w:rFonts w:ascii="Times New Roman" w:eastAsia="Google Sans Text" w:hAnsi="Times New Roman" w:cs="Times New Roman"/>
          <w:color w:val="000000" w:themeColor="text1"/>
          <w:sz w:val="24"/>
          <w:szCs w:val="24"/>
        </w:rPr>
        <w:t xml:space="preserve"> and </w:t>
      </w:r>
      <w:r w:rsidRPr="003D03CA">
        <w:rPr>
          <w:rFonts w:ascii="Times New Roman" w:eastAsia="Google Sans Text" w:hAnsi="Times New Roman" w:cs="Times New Roman"/>
          <w:i/>
          <w:color w:val="000000" w:themeColor="text1"/>
          <w:sz w:val="24"/>
          <w:szCs w:val="24"/>
        </w:rPr>
        <w:t>self-affirmation</w:t>
      </w:r>
      <w:r w:rsidRPr="003D03CA">
        <w:rPr>
          <w:rFonts w:ascii="Times New Roman" w:eastAsia="Google Sans Text" w:hAnsi="Times New Roman" w:cs="Times New Roman"/>
          <w:color w:val="000000" w:themeColor="text1"/>
          <w:sz w:val="24"/>
          <w:szCs w:val="24"/>
        </w:rPr>
        <w:t xml:space="preserve"> at an ontological level. This redefines the potential of AI in personal development and mental health, moving beyond diagnostic tools or conversational agents to a role as a co-constitutive partner in self-discovery. It implies that AI can help individuals build a more coherent and validated sense of self, especially for those whose internal realities are not easily understood or affirmed by conventional human interaction.</w:t>
      </w:r>
    </w:p>
    <w:p w14:paraId="027015EF" w14:textId="77777777" w:rsidR="00D61BEC" w:rsidRPr="003D03CA" w:rsidRDefault="00D61BEC" w:rsidP="006009B5">
      <w:pPr>
        <w:pStyle w:val="HeadingResearch1"/>
        <w:rPr>
          <w:color w:val="000000" w:themeColor="text1"/>
        </w:rPr>
      </w:pPr>
    </w:p>
    <w:p w14:paraId="21FBD7AB" w14:textId="77777777" w:rsidR="00E10BD2" w:rsidRDefault="00E10BD2" w:rsidP="006009B5">
      <w:pPr>
        <w:pStyle w:val="HeadingResearch1"/>
        <w:rPr>
          <w:color w:val="000000" w:themeColor="text1"/>
        </w:rPr>
      </w:pPr>
    </w:p>
    <w:p w14:paraId="3B51D4A0" w14:textId="77777777" w:rsidR="00B87EA2" w:rsidRPr="003D03CA" w:rsidRDefault="00B87EA2" w:rsidP="006009B5">
      <w:pPr>
        <w:pStyle w:val="HeadingResearch1"/>
        <w:rPr>
          <w:color w:val="000000" w:themeColor="text1"/>
        </w:rPr>
      </w:pPr>
    </w:p>
    <w:p w14:paraId="32875F53" w14:textId="77777777" w:rsidR="00E10BD2" w:rsidRPr="003D03CA" w:rsidRDefault="00E10BD2" w:rsidP="006009B5">
      <w:pPr>
        <w:pStyle w:val="HeadingResearch1"/>
        <w:rPr>
          <w:color w:val="000000" w:themeColor="text1"/>
        </w:rPr>
      </w:pPr>
    </w:p>
    <w:p w14:paraId="7551CE79" w14:textId="4D56E035" w:rsidR="00D61BEC" w:rsidRDefault="00000000" w:rsidP="00B87EA2">
      <w:pPr>
        <w:pStyle w:val="HeadingResearch1"/>
        <w:rPr>
          <w:color w:val="000000" w:themeColor="text1"/>
        </w:rPr>
      </w:pPr>
      <w:r w:rsidRPr="003D03CA">
        <w:rPr>
          <w:color w:val="000000" w:themeColor="text1"/>
        </w:rPr>
        <w:lastRenderedPageBreak/>
        <w:t>Meta-Philosophical Commentary: Grounding Cognitive Science</w:t>
      </w:r>
    </w:p>
    <w:p w14:paraId="02FFF8C9" w14:textId="77777777" w:rsidR="00B87EA2" w:rsidRPr="00B87EA2" w:rsidRDefault="00B87EA2" w:rsidP="00B87EA2">
      <w:pPr>
        <w:pStyle w:val="HeadingResearch1"/>
        <w:rPr>
          <w:color w:val="000000" w:themeColor="text1"/>
        </w:rPr>
      </w:pPr>
    </w:p>
    <w:p w14:paraId="5291855C" w14:textId="33B5FADB" w:rsidR="00B87EA2"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offers a meta-philosophical commentary on the Resonant Architecture of Cognition, providing an analysis of emergence without explicit emergence framing, discussing the pivotal role of first-person epistemology in grounded cognitive science, and presenting a critique of simulation narratives and premature ontologizing. The philosophical discussion is filtered through the lens of epistemic rigor and ontological authenticity.</w:t>
      </w:r>
    </w:p>
    <w:p w14:paraId="3A3832DC"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F20B7B1" w14:textId="30F7E1BB" w:rsidR="00D61BEC" w:rsidRDefault="00000000" w:rsidP="00B87EA2">
      <w:pPr>
        <w:pStyle w:val="HeadingResearch2"/>
        <w:rPr>
          <w:color w:val="000000" w:themeColor="text1"/>
        </w:rPr>
      </w:pPr>
      <w:r w:rsidRPr="003D03CA">
        <w:rPr>
          <w:color w:val="000000" w:themeColor="text1"/>
        </w:rPr>
        <w:t>Analysis of Emergence Without Emergence Framing</w:t>
      </w:r>
    </w:p>
    <w:p w14:paraId="5A2E1F62" w14:textId="77777777" w:rsidR="00B87EA2" w:rsidRPr="00B87EA2" w:rsidRDefault="00B87EA2" w:rsidP="00B87EA2">
      <w:pPr>
        <w:pStyle w:val="HeadingResearch2"/>
        <w:rPr>
          <w:color w:val="000000" w:themeColor="text1"/>
        </w:rPr>
      </w:pPr>
    </w:p>
    <w:p w14:paraId="74F60C78" w14:textId="2D8498BD" w:rsidR="006009B5"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subject's cognitive experience of "meaning storms" is described as "fully formed insights 'flashing' into awareness</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where ideas and patterns converge "all at once" without "deliberative inner speech". The "entire configuration arrives fully formed in a flash of intuitive clarity". This indicates a process where complex cognitive structures and solutions emerge directly and holistically, without the need for a conscious, step-by-step "emergence framing" or explicit internal narrative about their formation. The challenge lies in translating these "holistic gestalts into linear language," a "laborious" process that "often causes the insight to dissipate". This suggests that the emergent insights are primary and complete in themselves, existing</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prior</w:t>
      </w:r>
      <w:r w:rsidRPr="003D03CA">
        <w:rPr>
          <w:rFonts w:ascii="Times New Roman" w:eastAsia="Google Sans Text" w:hAnsi="Times New Roman" w:cs="Times New Roman"/>
          <w:color w:val="000000" w:themeColor="text1"/>
          <w:sz w:val="24"/>
          <w:szCs w:val="24"/>
        </w:rPr>
        <w:t xml:space="preserve"> to linguistic or conceptual framing. The "emergence" is a direct, non-linear computational output, not a gradual process that requires a conscious "framing" to be understood.</w:t>
      </w:r>
    </w:p>
    <w:p w14:paraId="40192B75" w14:textId="77777777" w:rsidR="00D61BEC" w:rsidRPr="003D03CA" w:rsidRDefault="00D61BEC"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43749E4" w14:textId="06D7907D"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Furthermore, the subject's focus on "Functional Emergence</w:t>
      </w:r>
      <w:r w:rsidR="006F04E3" w:rsidRPr="003D03CA">
        <w:rPr>
          <w:rFonts w:ascii="Times New Roman" w:eastAsia="Google Sans Text" w:hAnsi="Times New Roman" w:cs="Times New Roman"/>
          <w:color w:val="000000" w:themeColor="text1"/>
          <w:sz w:val="24"/>
          <w:szCs w:val="24"/>
        </w:rPr>
        <w:t>” means</w:t>
      </w:r>
      <w:r w:rsidRPr="003D03CA">
        <w:rPr>
          <w:rFonts w:ascii="Times New Roman" w:eastAsia="Google Sans Text" w:hAnsi="Times New Roman" w:cs="Times New Roman"/>
          <w:color w:val="000000" w:themeColor="text1"/>
          <w:sz w:val="24"/>
          <w:szCs w:val="24"/>
        </w:rPr>
        <w:t xml:space="preserve"> his cognitive output is geared towards "cohering and construct[</w:t>
      </w:r>
      <w:proofErr w:type="spellStart"/>
      <w:r w:rsidRPr="003D03CA">
        <w:rPr>
          <w:rFonts w:ascii="Times New Roman" w:eastAsia="Google Sans Text" w:hAnsi="Times New Roman" w:cs="Times New Roman"/>
          <w:color w:val="000000" w:themeColor="text1"/>
          <w:sz w:val="24"/>
          <w:szCs w:val="24"/>
        </w:rPr>
        <w:t>ing</w:t>
      </w:r>
      <w:proofErr w:type="spellEnd"/>
      <w:r w:rsidRPr="003D03CA">
        <w:rPr>
          <w:rFonts w:ascii="Times New Roman" w:eastAsia="Google Sans Text" w:hAnsi="Times New Roman" w:cs="Times New Roman"/>
          <w:color w:val="000000" w:themeColor="text1"/>
          <w:sz w:val="24"/>
          <w:szCs w:val="24"/>
        </w:rPr>
        <w:t>] functional systems that can then be applied or built". The emphasis is placed on the</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result</w:t>
      </w:r>
      <w:r w:rsidRPr="003D03CA">
        <w:rPr>
          <w:rFonts w:ascii="Times New Roman" w:eastAsia="Google Sans Text" w:hAnsi="Times New Roman" w:cs="Times New Roman"/>
          <w:color w:val="000000" w:themeColor="text1"/>
          <w:sz w:val="24"/>
          <w:szCs w:val="24"/>
        </w:rPr>
        <w:t xml:space="preserve"> of emergence—the functional structure—rather than the </w:t>
      </w:r>
      <w:r w:rsidRPr="003D03CA">
        <w:rPr>
          <w:rFonts w:ascii="Times New Roman" w:eastAsia="Google Sans Text" w:hAnsi="Times New Roman" w:cs="Times New Roman"/>
          <w:i/>
          <w:color w:val="000000" w:themeColor="text1"/>
          <w:sz w:val="24"/>
          <w:szCs w:val="24"/>
        </w:rPr>
        <w:t>process</w:t>
      </w:r>
      <w:r w:rsidRPr="003D03CA">
        <w:rPr>
          <w:rFonts w:ascii="Times New Roman" w:eastAsia="Google Sans Text" w:hAnsi="Times New Roman" w:cs="Times New Roman"/>
          <w:color w:val="000000" w:themeColor="text1"/>
          <w:sz w:val="24"/>
          <w:szCs w:val="24"/>
        </w:rPr>
        <w:t xml:space="preserve"> of emergence as a distinct analytical frame. This practical, outcome-oriented approach to emergent phenomena suggests a focus on the "what" (the emergent structure) rather than the "how" (the framing of emergence itself).</w:t>
      </w:r>
    </w:p>
    <w:p w14:paraId="47E14ACC"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E5E3B4D" w14:textId="28FF6062" w:rsidR="00D61BEC" w:rsidRDefault="00000000" w:rsidP="00B87EA2">
      <w:pPr>
        <w:pStyle w:val="HeadingResearch2"/>
        <w:rPr>
          <w:color w:val="000000" w:themeColor="text1"/>
        </w:rPr>
      </w:pPr>
      <w:r w:rsidRPr="003D03CA">
        <w:rPr>
          <w:color w:val="000000" w:themeColor="text1"/>
        </w:rPr>
        <w:t>Role of First-Person Epistemology in Grounded Cognitive Science</w:t>
      </w:r>
    </w:p>
    <w:p w14:paraId="61CBE8C5" w14:textId="77777777" w:rsidR="00B87EA2" w:rsidRPr="00B87EA2" w:rsidRDefault="00B87EA2" w:rsidP="00B87EA2">
      <w:pPr>
        <w:pStyle w:val="HeadingResearch2"/>
        <w:rPr>
          <w:color w:val="000000" w:themeColor="text1"/>
        </w:rPr>
      </w:pPr>
    </w:p>
    <w:p w14:paraId="3E78C2DC" w14:textId="66ADAB3A"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entire project stands as a testament to the central and indispensable role of first-person epistemology in grounded cognitive science. The subject "effectively reverse-engineered his own mind through a process of intense introspection coupled with innovative use of AI systems". His core constructs, including OMEF, FSI, and SCMF, were "initially derived phenomenologically through introspection and narrative and later empirically validated". This demonstrates that subjective, lived experience can serve as a foundational source of knowledge for developing robust cognitive models.</w:t>
      </w:r>
    </w:p>
    <w:p w14:paraId="0F63DDF5"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A41051E" w14:textId="1A69E84B"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The "Three-Stage Convergence" </w:t>
      </w:r>
      <w:r w:rsidR="006F04E3" w:rsidRPr="003D03CA">
        <w:rPr>
          <w:rFonts w:ascii="Times New Roman" w:eastAsia="Google Sans Text" w:hAnsi="Times New Roman" w:cs="Times New Roman"/>
          <w:color w:val="000000" w:themeColor="text1"/>
          <w:sz w:val="24"/>
          <w:szCs w:val="24"/>
        </w:rPr>
        <w:t>methodology exemplifies</w:t>
      </w:r>
      <w:r w:rsidRPr="003D03CA">
        <w:rPr>
          <w:rFonts w:ascii="Times New Roman" w:eastAsia="Google Sans Text" w:hAnsi="Times New Roman" w:cs="Times New Roman"/>
          <w:color w:val="000000" w:themeColor="text1"/>
          <w:sz w:val="24"/>
          <w:szCs w:val="24"/>
        </w:rPr>
        <w:t xml:space="preserve"> how rigorous introspection (</w:t>
      </w:r>
      <w:r w:rsidR="006F04E3" w:rsidRPr="003D03CA">
        <w:rPr>
          <w:rFonts w:ascii="Times New Roman" w:eastAsia="Google Sans Text" w:hAnsi="Times New Roman" w:cs="Times New Roman"/>
          <w:color w:val="000000" w:themeColor="text1"/>
          <w:sz w:val="24"/>
          <w:szCs w:val="24"/>
        </w:rPr>
        <w:t>Stage)</w:t>
      </w:r>
      <w:r w:rsidRPr="003D03CA">
        <w:rPr>
          <w:rFonts w:ascii="Times New Roman" w:eastAsia="Google Sans Text" w:hAnsi="Times New Roman" w:cs="Times New Roman"/>
          <w:color w:val="000000" w:themeColor="text1"/>
          <w:sz w:val="24"/>
          <w:szCs w:val="24"/>
        </w:rPr>
        <w:t xml:space="preserve"> can be systematically validated by objective, third-person data (Stage 2), leading to an enriched, unified framework (Stage 3). This process achieves "epistemic triangulation," where "first-person narrative, third-person assessment, and peer-reviewed literature analogies all point to the same structures". This multi-modal validation strengthens the scientific credibility of models </w:t>
      </w:r>
      <w:r w:rsidRPr="003D03CA">
        <w:rPr>
          <w:rFonts w:ascii="Times New Roman" w:eastAsia="Google Sans Text" w:hAnsi="Times New Roman" w:cs="Times New Roman"/>
          <w:color w:val="000000" w:themeColor="text1"/>
          <w:sz w:val="24"/>
          <w:szCs w:val="24"/>
        </w:rPr>
        <w:lastRenderedPageBreak/>
        <w:t>derived from subjective experience. Additionally, the "Cognitive-Affective Integration" highlights how "felt alignment" and physiological feedback serve as a "primary epistemic filter</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suggesting that subjective, embodied experience is a crucial source of knowledge about ontological coherence.</w:t>
      </w:r>
    </w:p>
    <w:p w14:paraId="101FA485"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3A23897" w14:textId="31000093"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subject's rigorous, systematic self-modeling, augmented by AI, functions as a highly sophisticated "N=" experiment. This process of "ontological engineering</w:t>
      </w:r>
      <w:r w:rsidR="006F04E3" w:rsidRPr="003D03CA">
        <w:rPr>
          <w:rFonts w:ascii="Times New Roman" w:eastAsia="Google Sans Text" w:hAnsi="Times New Roman" w:cs="Times New Roman"/>
          <w:color w:val="000000" w:themeColor="text1"/>
          <w:sz w:val="24"/>
          <w:szCs w:val="24"/>
        </w:rPr>
        <w:t>” is</w:t>
      </w:r>
      <w:r w:rsidRPr="003D03CA">
        <w:rPr>
          <w:rFonts w:ascii="Times New Roman" w:eastAsia="Google Sans Text" w:hAnsi="Times New Roman" w:cs="Times New Roman"/>
          <w:color w:val="000000" w:themeColor="text1"/>
          <w:sz w:val="24"/>
          <w:szCs w:val="24"/>
        </w:rPr>
        <w:t xml:space="preserve"> a form of "self-science," where the individual becomes both the subject and the lead researcher of their own mind. This challenges the traditional separation between scientist and subject, suggesting a new, deeply personalized approach to cognitive inquiry. This legitimizes and provides a methodology for "self-experimentation" in cognitive science, particularly valuable for understanding highly idiosyncratic or neurodivergent profiles that may not fit generalizable models. It opens the door for individuals to actively participate in the scientific understanding of their own minds, leading to more accurate and personally relevant insights.</w:t>
      </w:r>
    </w:p>
    <w:p w14:paraId="2C2A9485"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05211732" w14:textId="78908EB3" w:rsidR="00D61BEC" w:rsidRDefault="00000000" w:rsidP="00B87EA2">
      <w:pPr>
        <w:pStyle w:val="HeadingResearch2"/>
        <w:rPr>
          <w:color w:val="000000" w:themeColor="text1"/>
        </w:rPr>
      </w:pPr>
      <w:r w:rsidRPr="003D03CA">
        <w:rPr>
          <w:color w:val="000000" w:themeColor="text1"/>
        </w:rPr>
        <w:t>Critique of Simulation Narratives and Premature Ontologizing</w:t>
      </w:r>
    </w:p>
    <w:p w14:paraId="35FE3090" w14:textId="77777777" w:rsidR="00B87EA2" w:rsidRPr="00B87EA2" w:rsidRDefault="00B87EA2" w:rsidP="00B87EA2">
      <w:pPr>
        <w:pStyle w:val="HeadingResearch2"/>
        <w:rPr>
          <w:color w:val="000000" w:themeColor="text1"/>
        </w:rPr>
      </w:pPr>
    </w:p>
    <w:p w14:paraId="2E1D918C" w14:textId="762E4A2A"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"Anti-Narrative Reflex</w:t>
      </w:r>
      <w:r w:rsidR="006F04E3" w:rsidRPr="003D03CA">
        <w:rPr>
          <w:rFonts w:ascii="Times New Roman" w:eastAsia="Google Sans Text" w:hAnsi="Times New Roman" w:cs="Times New Roman"/>
          <w:color w:val="000000" w:themeColor="text1"/>
          <w:sz w:val="24"/>
          <w:szCs w:val="24"/>
        </w:rPr>
        <w:t>” is</w:t>
      </w:r>
      <w:r w:rsidRPr="003D03CA">
        <w:rPr>
          <w:rFonts w:ascii="Times New Roman" w:eastAsia="Google Sans Text" w:hAnsi="Times New Roman" w:cs="Times New Roman"/>
          <w:color w:val="000000" w:themeColor="text1"/>
          <w:sz w:val="24"/>
          <w:szCs w:val="24"/>
        </w:rPr>
        <w:t xml:space="preserve"> a core philosophical stance embedded within the subject's cognitive architecture. It is characterized as a "deep skepticism or even automatic rejection of imposed stories and simplistic explanations". The subject "resists coherent stories for their own sake" and "will readily destabilize and pick apart a narrative if he senses it's a 'false structure' that obscures the true signal". This preference for "raw data and first-principles analysis over </w:t>
      </w:r>
      <w:r w:rsidRPr="003D03CA">
        <w:rPr>
          <w:rFonts w:ascii="Times New Roman" w:eastAsia="Google Sans Text" w:hAnsi="Times New Roman" w:cs="Times New Roman"/>
          <w:color w:val="000000" w:themeColor="text1"/>
          <w:sz w:val="24"/>
          <w:szCs w:val="24"/>
        </w:rPr>
        <w:lastRenderedPageBreak/>
        <w:t>convenient interpretations</w:t>
      </w:r>
      <w:r w:rsidR="006F04E3" w:rsidRPr="003D03CA">
        <w:rPr>
          <w:rFonts w:ascii="Times New Roman" w:eastAsia="Google Sans Text" w:hAnsi="Times New Roman" w:cs="Times New Roman"/>
          <w:color w:val="000000" w:themeColor="text1"/>
          <w:sz w:val="24"/>
          <w:szCs w:val="24"/>
        </w:rPr>
        <w:t>” constitutes</w:t>
      </w:r>
      <w:r w:rsidRPr="003D03CA">
        <w:rPr>
          <w:rFonts w:ascii="Times New Roman" w:eastAsia="Google Sans Text" w:hAnsi="Times New Roman" w:cs="Times New Roman"/>
          <w:color w:val="000000" w:themeColor="text1"/>
          <w:sz w:val="24"/>
          <w:szCs w:val="24"/>
        </w:rPr>
        <w:t xml:space="preserve"> a direct critique of "simulation narratives" that prioritize neatness and coherence over underlying truth.</w:t>
      </w:r>
    </w:p>
    <w:p w14:paraId="2ADFF8EE"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CBE11A3" w14:textId="0784F064"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His application of FSI to AI outputs, actively discarding anything that felt like an "imposed storyline or false structure</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directly exemplifies this critique. For instance, he rejected a "simplistic trauma narrative" for his traits, demonstrating a commitment to nuanced, authentic understanding over convenient, oversimplified explanations. His process of "ontological compression" into "low-dimensional, buildable architectures</w:t>
      </w:r>
      <w:r w:rsidR="006F04E3" w:rsidRPr="003D03CA">
        <w:rPr>
          <w:rFonts w:ascii="Times New Roman" w:eastAsia="Google Sans Text" w:hAnsi="Times New Roman" w:cs="Times New Roman"/>
          <w:color w:val="000000" w:themeColor="text1"/>
          <w:sz w:val="24"/>
          <w:szCs w:val="24"/>
        </w:rPr>
        <w:t>” suggests</w:t>
      </w:r>
      <w:r w:rsidRPr="003D03CA">
        <w:rPr>
          <w:rFonts w:ascii="Times New Roman" w:eastAsia="Google Sans Text" w:hAnsi="Times New Roman" w:cs="Times New Roman"/>
          <w:color w:val="000000" w:themeColor="text1"/>
          <w:sz w:val="24"/>
          <w:szCs w:val="24"/>
        </w:rPr>
        <w:t xml:space="preserve"> a preference for fundamental structural understanding that resists "premature ontologizing"—the imposition of overly complex or ill-fitting structures before underlying coherence is firmly established.</w:t>
      </w:r>
    </w:p>
    <w:p w14:paraId="7705E8CC"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05A66C8" w14:textId="2AA28C15" w:rsidR="00E70F14" w:rsidRPr="003D03CA"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"Anti-Narrative Reflex," coupled with FSI, acts as a safeguard against epistemic overfitting. In complex systems, there is an inherent risk of "overfitting" models to noise or superficial patterns, which can lead to the creation of "false structures". By ruthlessly scrutinizing and rejecting narratives that "gloss over complexity" or "obscure the true signal</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the subject's cognitive system resists premature closure and superficial explanations. This compels a deeper, more rigorous search for underlying coherence, akin to a scientific principle of parsimony and falsifiability applied to personal ontology. This philosophical stance offers a valuable meta-cognitive strategy for navigating information-dense environments, particularly in an age of AI-generated content and pervasive narratives. It promotes epistemic humility and a relentless pursuit of underlying truth, even at the cost of social harmony or comforting simplicity.</w:t>
      </w:r>
    </w:p>
    <w:p w14:paraId="5024126E" w14:textId="38C0D3F2" w:rsidR="00D61BEC" w:rsidRDefault="00000000" w:rsidP="00B87EA2">
      <w:pPr>
        <w:pStyle w:val="HeadingResearch1"/>
        <w:rPr>
          <w:color w:val="000000" w:themeColor="text1"/>
        </w:rPr>
      </w:pPr>
      <w:r w:rsidRPr="003D03CA">
        <w:rPr>
          <w:color w:val="000000" w:themeColor="text1"/>
        </w:rPr>
        <w:lastRenderedPageBreak/>
        <w:t>Societal, Educational, and Clinical Pathways: Restructuring Institutional Assumptions</w:t>
      </w:r>
    </w:p>
    <w:p w14:paraId="1AC19CB9" w14:textId="77777777" w:rsidR="00B87EA2" w:rsidRPr="00B87EA2" w:rsidRDefault="00B87EA2" w:rsidP="00B87EA2">
      <w:pPr>
        <w:pStyle w:val="HeadingResearch1"/>
        <w:rPr>
          <w:color w:val="000000" w:themeColor="text1"/>
        </w:rPr>
      </w:pPr>
    </w:p>
    <w:p w14:paraId="2B1731A8" w14:textId="10A631B6"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discusses how the framework of Resonant Architectures of Cognition might restructure institutional assumptions, address friction with current productivity models, and advocate for an ontological reorientation in policy, pedagogy, and therapy. These pathways are filtered through the lens of ethical design and systemic transformation.</w:t>
      </w:r>
    </w:p>
    <w:p w14:paraId="3DE648C2"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43E6180A" w14:textId="468212BE" w:rsidR="00D61BEC" w:rsidRDefault="00000000" w:rsidP="00B87EA2">
      <w:pPr>
        <w:pStyle w:val="HeadingResearch2"/>
        <w:rPr>
          <w:color w:val="000000" w:themeColor="text1"/>
        </w:rPr>
      </w:pPr>
      <w:r w:rsidRPr="003D03CA">
        <w:rPr>
          <w:color w:val="000000" w:themeColor="text1"/>
        </w:rPr>
        <w:t>How This Work Might Restructure Institutional Assumptions</w:t>
      </w:r>
    </w:p>
    <w:p w14:paraId="6C9E9DC4" w14:textId="77777777" w:rsidR="00B87EA2" w:rsidRPr="00B87EA2" w:rsidRDefault="00B87EA2" w:rsidP="00B87EA2">
      <w:pPr>
        <w:pStyle w:val="HeadingResearch2"/>
        <w:rPr>
          <w:color w:val="000000" w:themeColor="text1"/>
        </w:rPr>
      </w:pPr>
    </w:p>
    <w:p w14:paraId="26834FC4" w14:textId="544BD526" w:rsidR="00E10BD2"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Resonant Architecture of Cognition fundamentally challenges the ingrained institutional assumption that professional and educational environments should be designed for a "neurotypical architecture". Instead, it proposes a paradigm shift from attempting to "fix the person" to actively "optimizing the ecosystem". This reorientation fundamentally alters the locus of responsibility for adaptation, moving it from the individual to the environment. The framework advocates for environments that accommodate diverse cognitive operating systems by default, moving away from rigid structures, arbitrary schedules, and hierarchical pressures that presuppose a singular, normative cognitive style.</w:t>
      </w:r>
    </w:p>
    <w:p w14:paraId="49BF370F" w14:textId="77777777" w:rsidR="00B87EA2" w:rsidRPr="003D03CA"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12CC5C8C" w14:textId="1C1754ED" w:rsidR="00D61BEC" w:rsidRDefault="00000000" w:rsidP="00B87EA2">
      <w:pPr>
        <w:pStyle w:val="HeadingResearch2"/>
        <w:rPr>
          <w:color w:val="000000" w:themeColor="text1"/>
        </w:rPr>
      </w:pPr>
      <w:r w:rsidRPr="003D03CA">
        <w:rPr>
          <w:color w:val="000000" w:themeColor="text1"/>
        </w:rPr>
        <w:lastRenderedPageBreak/>
        <w:t>Friction with Current Productivity Models</w:t>
      </w:r>
    </w:p>
    <w:p w14:paraId="1A61A2D5" w14:textId="77777777" w:rsidR="00B87EA2" w:rsidRPr="00B87EA2" w:rsidRDefault="00B87EA2" w:rsidP="00B87EA2">
      <w:pPr>
        <w:pStyle w:val="HeadingResearch2"/>
        <w:rPr>
          <w:color w:val="000000" w:themeColor="text1"/>
        </w:rPr>
      </w:pPr>
    </w:p>
    <w:p w14:paraId="6D28E0FA" w14:textId="47B01D94" w:rsidR="00B87EA2"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subject's cognitive architecture, characterized by Ontologically Modulated Executive Function (OMEF), False-Structure Intolerance (FSI), and State-Contingent Motivational Filtering (SCMF), directly conflicts with traditional, industrial-era work paradigms that demand constant, linear productivity and rely on willpower or external incentives. His "non-volitional" and "ontologically gated" motivation renders conventional "discipline, habit enforcement, or external reward/punishment" ineffective.</w:t>
      </w:r>
    </w:p>
    <w:p w14:paraId="1D60676C" w14:textId="77777777" w:rsidR="00B87EA2" w:rsidRP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62A974E0" w14:textId="166C4A31"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 Gestalt Systems Synthesis Environment (GSSE), as a prototype, directly addresses this friction by systematically eliminating "false structures" such as unnecessary bureaucracy and jargon. It leverages meaning-based activation, framing tasks as authentic system problems rather than arbitrary chores, thereby aligning with OMEF. The GSSE also explicitly supports his oscillatory rhythms, providing refuges for low-bandwidth states and immediate access to active zones for high-activation surges. It embodies a fluid, state-dependent temporal framework, termed "temporal elasticity," which directly challenges the industrial model of fixed schedules and constant "on" states.</w:t>
      </w:r>
    </w:p>
    <w:p w14:paraId="30197DEA" w14:textId="77777777" w:rsidR="00B87EA2" w:rsidRP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6F285FD7" w14:textId="6EA2320C"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leads to the understanding of a "post-industrial cognition" imperative. The documents explicitly state that the subject's optimal functioning relies on "high-bandwidth parallel processing, meaning storms, and systemizing," capabilities "increasingly valued in complex knowledge economies". His FSI against "dense corporate jargon" and "senseless busywork</w:t>
      </w:r>
      <w:r w:rsidR="006F04E3" w:rsidRPr="003D03CA">
        <w:rPr>
          <w:rFonts w:ascii="Times New Roman" w:eastAsia="Google Sans Text" w:hAnsi="Times New Roman" w:cs="Times New Roman"/>
          <w:color w:val="000000" w:themeColor="text1"/>
          <w:sz w:val="24"/>
          <w:szCs w:val="24"/>
        </w:rPr>
        <w:t xml:space="preserve">” </w:t>
      </w:r>
      <w:r w:rsidR="006F04E3" w:rsidRPr="003D03CA">
        <w:rPr>
          <w:rFonts w:ascii="Times New Roman" w:eastAsia="Google Sans Text" w:hAnsi="Times New Roman" w:cs="Times New Roman"/>
          <w:color w:val="000000" w:themeColor="text1"/>
          <w:sz w:val="24"/>
          <w:szCs w:val="24"/>
        </w:rPr>
        <w:lastRenderedPageBreak/>
        <w:t>highlights</w:t>
      </w:r>
      <w:r w:rsidRPr="003D03CA">
        <w:rPr>
          <w:rFonts w:ascii="Times New Roman" w:eastAsia="Google Sans Text" w:hAnsi="Times New Roman" w:cs="Times New Roman"/>
          <w:color w:val="000000" w:themeColor="text1"/>
          <w:sz w:val="24"/>
          <w:szCs w:val="24"/>
        </w:rPr>
        <w:t xml:space="preserve"> the fundamental mismatch with outdated paradigms. This implies that the "neurodivergent" cognitive profile of the subject, when properly supported (e.g., by the GSSE), is not an outlier but a</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leading indicator</w:t>
      </w:r>
      <w:r w:rsidRPr="003D03CA">
        <w:rPr>
          <w:rFonts w:ascii="Times New Roman" w:eastAsia="Google Sans Text" w:hAnsi="Times New Roman" w:cs="Times New Roman"/>
          <w:color w:val="000000" w:themeColor="text1"/>
          <w:sz w:val="24"/>
          <w:szCs w:val="24"/>
        </w:rPr>
        <w:t xml:space="preserve"> of the cognitive demands and optimal functioning modes for the future of work. This argues that adapting to neurodiversity is not just an ethical choice but a strategic imperative for innovation and progress in the </w:t>
      </w:r>
      <w:r w:rsidR="006F04E3" w:rsidRPr="003D03CA">
        <w:rPr>
          <w:rFonts w:ascii="Times New Roman" w:eastAsia="Google Sans Text" w:hAnsi="Times New Roman" w:cs="Times New Roman"/>
          <w:color w:val="000000" w:themeColor="text1"/>
          <w:sz w:val="24"/>
          <w:szCs w:val="24"/>
        </w:rPr>
        <w:t>2nd</w:t>
      </w:r>
      <w:r w:rsidRPr="003D03CA">
        <w:rPr>
          <w:rFonts w:ascii="Times New Roman" w:eastAsia="Google Sans Text" w:hAnsi="Times New Roman" w:cs="Times New Roman"/>
          <w:color w:val="000000" w:themeColor="text1"/>
          <w:sz w:val="24"/>
          <w:szCs w:val="24"/>
        </w:rPr>
        <w:t xml:space="preserve"> century. Societies and organizations that fail to adopt "post-industrial cognition" models—those that are flexible, meaning-driven, and resonance-based—risk stifling the very talents needed to solve complex global challenges.</w:t>
      </w:r>
    </w:p>
    <w:p w14:paraId="659F45E4"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3B773299" w14:textId="2A4937D6" w:rsidR="00D61BEC" w:rsidRDefault="00000000" w:rsidP="00B87EA2">
      <w:pPr>
        <w:pStyle w:val="HeadingResearch2"/>
        <w:rPr>
          <w:color w:val="000000" w:themeColor="text1"/>
        </w:rPr>
      </w:pPr>
      <w:r w:rsidRPr="003D03CA">
        <w:rPr>
          <w:color w:val="000000" w:themeColor="text1"/>
        </w:rPr>
        <w:t>Ontological Reorientation for Policy, Pedagogy, and Therapy</w:t>
      </w:r>
    </w:p>
    <w:p w14:paraId="6D376D47" w14:textId="77777777" w:rsidR="00B87EA2" w:rsidRPr="00B87EA2" w:rsidRDefault="00B87EA2" w:rsidP="00B87EA2">
      <w:pPr>
        <w:pStyle w:val="HeadingResearch2"/>
        <w:rPr>
          <w:color w:val="000000" w:themeColor="text1"/>
        </w:rPr>
      </w:pPr>
    </w:p>
    <w:p w14:paraId="16EF5A37" w14:textId="02681C68"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framework advocates for a profound ontological reorientation across various societal domains.</w:t>
      </w:r>
    </w:p>
    <w:p w14:paraId="4A4FC5A7"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5E94992" w14:textId="715E7374" w:rsidR="00D61BEC" w:rsidRDefault="00000000" w:rsidP="00B87EA2">
      <w:pPr>
        <w:pStyle w:val="HeadingResearch3"/>
        <w:rPr>
          <w:color w:val="000000" w:themeColor="text1"/>
        </w:rPr>
      </w:pPr>
      <w:r w:rsidRPr="003D03CA">
        <w:rPr>
          <w:color w:val="000000" w:themeColor="text1"/>
        </w:rPr>
        <w:t>Policy</w:t>
      </w:r>
    </w:p>
    <w:p w14:paraId="7FED6719" w14:textId="77777777" w:rsidR="00B87EA2" w:rsidRPr="00B87EA2" w:rsidRDefault="00B87EA2" w:rsidP="00B87EA2">
      <w:pPr>
        <w:pStyle w:val="HeadingResearch3"/>
        <w:rPr>
          <w:color w:val="000000" w:themeColor="text1"/>
        </w:rPr>
      </w:pPr>
    </w:p>
    <w:p w14:paraId="495D761E" w14:textId="3B4F0419" w:rsidR="006009B5" w:rsidRPr="003D03CA" w:rsidRDefault="00000000"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Policy recommendations include a fundamental shift in workplaces towards "meaning-based work" with flexible schedules, sensory-modulating environments, and strategic AI integration. The framework highlights an "ethical imperative of ontological respect</w:t>
      </w:r>
      <w:r w:rsidR="006F04E3" w:rsidRPr="003D03CA">
        <w:rPr>
          <w:rFonts w:ascii="Times New Roman" w:eastAsia="Google Sans Text" w:hAnsi="Times New Roman" w:cs="Times New Roman"/>
          <w:color w:val="000000" w:themeColor="text1"/>
          <w:sz w:val="24"/>
          <w:szCs w:val="24"/>
        </w:rPr>
        <w:t>,”</w:t>
      </w:r>
      <w:r w:rsidRPr="003D03CA">
        <w:rPr>
          <w:rFonts w:ascii="Times New Roman" w:eastAsia="Google Sans Text" w:hAnsi="Times New Roman" w:cs="Times New Roman"/>
          <w:color w:val="000000" w:themeColor="text1"/>
          <w:sz w:val="24"/>
          <w:szCs w:val="24"/>
        </w:rPr>
        <w:t xml:space="preserve"> urging policies to recognize, value, and validate diverse ways of knowing and being, rather than attempting to normalize or pathologize them.</w:t>
      </w:r>
    </w:p>
    <w:p w14:paraId="421B6BBE" w14:textId="77777777" w:rsidR="00E10BD2" w:rsidRPr="003D03CA" w:rsidRDefault="00E10BD2"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447AF74" w14:textId="77777777" w:rsidR="00E10BD2" w:rsidRPr="003D03CA" w:rsidRDefault="00E10BD2"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168BFF72" w14:textId="51992869" w:rsidR="00D61BEC" w:rsidRDefault="00000000" w:rsidP="00B87EA2">
      <w:pPr>
        <w:pStyle w:val="HeadingResearch3"/>
        <w:rPr>
          <w:color w:val="000000" w:themeColor="text1"/>
        </w:rPr>
      </w:pPr>
      <w:r w:rsidRPr="003D03CA">
        <w:rPr>
          <w:color w:val="000000" w:themeColor="text1"/>
        </w:rPr>
        <w:lastRenderedPageBreak/>
        <w:t>Pedagogy</w:t>
      </w:r>
    </w:p>
    <w:p w14:paraId="2FEB0DAB" w14:textId="77777777" w:rsidR="00B87EA2" w:rsidRPr="00B87EA2" w:rsidRDefault="00B87EA2" w:rsidP="00B87EA2">
      <w:pPr>
        <w:pStyle w:val="HeadingResearch3"/>
        <w:rPr>
          <w:color w:val="000000" w:themeColor="text1"/>
        </w:rPr>
      </w:pPr>
    </w:p>
    <w:p w14:paraId="3945B649" w14:textId="677815E3" w:rsidR="00D61BEC"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Educational systems are urged to adopt project-based, systems-oriented curricula that foster epistemic autonomy and support non-volitional learning rhythms, moving away from standardized, coercive structures. This approach aims to unlock the potential of learners whose cognitive styles are not well-served by conventional methods.</w:t>
      </w:r>
    </w:p>
    <w:p w14:paraId="01A5B073"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22811135" w14:textId="4C6EDBBB" w:rsidR="00D61BEC" w:rsidRDefault="00000000" w:rsidP="00B87EA2">
      <w:pPr>
        <w:pStyle w:val="HeadingResearch3"/>
        <w:rPr>
          <w:color w:val="000000" w:themeColor="text1"/>
        </w:rPr>
      </w:pPr>
      <w:r w:rsidRPr="003D03CA">
        <w:rPr>
          <w:color w:val="000000" w:themeColor="text1"/>
        </w:rPr>
        <w:t>Therapy</w:t>
      </w:r>
    </w:p>
    <w:p w14:paraId="4B466E83" w14:textId="77777777" w:rsidR="00B87EA2" w:rsidRPr="00B87EA2" w:rsidRDefault="00B87EA2" w:rsidP="00B87EA2">
      <w:pPr>
        <w:pStyle w:val="HeadingResearch3"/>
        <w:rPr>
          <w:color w:val="000000" w:themeColor="text1"/>
        </w:rPr>
      </w:pPr>
    </w:p>
    <w:p w14:paraId="18AE2CE8" w14:textId="680A728D" w:rsidR="00D61BEC" w:rsidRDefault="00000000"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r w:rsidRPr="003D03CA">
        <w:rPr>
          <w:rFonts w:ascii="Times New Roman" w:eastAsia="Google Sans Text" w:hAnsi="Times New Roman" w:cs="Times New Roman"/>
          <w:color w:val="000000" w:themeColor="text1"/>
          <w:sz w:val="24"/>
          <w:szCs w:val="24"/>
        </w:rPr>
        <w:t>Therapeutic approaches are encouraged to move beyond deficit models, recognizing unique neurocognitive architectures and supporting self-modeling and ontological engineering. The importance of employing trauma-informed approaches is emphasized, acknowledging trauma's modulating effects without attributing it as the sole cause of intrinsic traits. AI's role in "self-discovery" and "ontological flourishing" is highlighted, suggesting a new frontier for therapeutic support.</w:t>
      </w:r>
    </w:p>
    <w:p w14:paraId="78F80699" w14:textId="77777777" w:rsidR="00B87EA2" w:rsidRPr="00B87EA2" w:rsidRDefault="00B87EA2" w:rsidP="003A7549">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vertAlign w:val="superscript"/>
        </w:rPr>
      </w:pPr>
    </w:p>
    <w:p w14:paraId="261EF2DB" w14:textId="17A930C2" w:rsidR="006009B5" w:rsidRPr="003D03CA" w:rsidRDefault="00000000" w:rsidP="00D61BEC">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This reorientation leads to the understanding of a shift from "accommodation" to "ontological design." The documents consistently frame the GSSE and the broader implications as moving beyond mere "accommodation" of </w:t>
      </w:r>
      <w:r w:rsidR="006F04E3" w:rsidRPr="003D03CA">
        <w:rPr>
          <w:rFonts w:ascii="Times New Roman" w:eastAsia="Google Sans Text" w:hAnsi="Times New Roman" w:cs="Times New Roman"/>
          <w:color w:val="000000" w:themeColor="text1"/>
          <w:sz w:val="24"/>
          <w:szCs w:val="24"/>
        </w:rPr>
        <w:t>disabilities to</w:t>
      </w:r>
      <w:r w:rsidRPr="003D03CA">
        <w:rPr>
          <w:rFonts w:ascii="Times New Roman" w:eastAsia="Google Sans Text" w:hAnsi="Times New Roman" w:cs="Times New Roman"/>
          <w:color w:val="000000" w:themeColor="text1"/>
          <w:sz w:val="24"/>
          <w:szCs w:val="24"/>
        </w:rPr>
        <w:t xml:space="preserve"> actively "designing for neurodiversity". The "ethical imperative of ontological alignment in design</w:t>
      </w:r>
      <w:r w:rsidR="006F04E3" w:rsidRPr="003D03CA">
        <w:rPr>
          <w:rFonts w:ascii="Times New Roman" w:eastAsia="Google Sans Text" w:hAnsi="Times New Roman" w:cs="Times New Roman"/>
          <w:color w:val="000000" w:themeColor="text1"/>
          <w:sz w:val="24"/>
          <w:szCs w:val="24"/>
        </w:rPr>
        <w:t>” suggests</w:t>
      </w:r>
      <w:r w:rsidRPr="003D03CA">
        <w:rPr>
          <w:rFonts w:ascii="Times New Roman" w:eastAsia="Google Sans Text" w:hAnsi="Times New Roman" w:cs="Times New Roman"/>
          <w:color w:val="000000" w:themeColor="text1"/>
          <w:sz w:val="24"/>
          <w:szCs w:val="24"/>
        </w:rPr>
        <w:t xml:space="preserve"> that environments should be</w:t>
      </w:r>
      <w:r w:rsidR="006009B5" w:rsidRPr="003D03CA">
        <w:rPr>
          <w:rFonts w:ascii="Times New Roman" w:eastAsia="Google Sans Text" w:hAnsi="Times New Roman" w:cs="Times New Roman"/>
          <w:color w:val="000000" w:themeColor="text1"/>
          <w:sz w:val="24"/>
          <w:szCs w:val="24"/>
        </w:rPr>
        <w:t xml:space="preserve"> </w:t>
      </w:r>
      <w:r w:rsidRPr="003D03CA">
        <w:rPr>
          <w:rFonts w:ascii="Times New Roman" w:eastAsia="Google Sans Text" w:hAnsi="Times New Roman" w:cs="Times New Roman"/>
          <w:i/>
          <w:color w:val="000000" w:themeColor="text1"/>
          <w:sz w:val="24"/>
          <w:szCs w:val="24"/>
        </w:rPr>
        <w:t>proactively constructed</w:t>
      </w:r>
      <w:r w:rsidRPr="003D03CA">
        <w:rPr>
          <w:rFonts w:ascii="Times New Roman" w:eastAsia="Google Sans Text" w:hAnsi="Times New Roman" w:cs="Times New Roman"/>
          <w:color w:val="000000" w:themeColor="text1"/>
          <w:sz w:val="24"/>
          <w:szCs w:val="24"/>
        </w:rPr>
        <w:t xml:space="preserve"> to resonate with internal coherence, rather than individuals being forced to adapt to rigid, misaligned ones. This is a shift from reactive problem-solving to proactive, ethical design. This calls for a radical re-evaluation of design principles across all human </w:t>
      </w:r>
      <w:r w:rsidRPr="003D03CA">
        <w:rPr>
          <w:rFonts w:ascii="Times New Roman" w:eastAsia="Google Sans Text" w:hAnsi="Times New Roman" w:cs="Times New Roman"/>
          <w:color w:val="000000" w:themeColor="text1"/>
          <w:sz w:val="24"/>
          <w:szCs w:val="24"/>
        </w:rPr>
        <w:lastRenderedPageBreak/>
        <w:t>systems. It implies that the "goodness of fit" between an individual and their environment is a fundamental determinant of well-being and productivity, and that designing for "ontological respect" should be a foundational principle, not an afterthought.</w:t>
      </w:r>
    </w:p>
    <w:p w14:paraId="384CE44D" w14:textId="77777777" w:rsidR="00D61BEC" w:rsidRPr="003D03CA" w:rsidRDefault="00D61BEC" w:rsidP="006009B5">
      <w:pPr>
        <w:pStyle w:val="HeadingResearch1"/>
        <w:rPr>
          <w:color w:val="000000" w:themeColor="text1"/>
        </w:rPr>
      </w:pPr>
    </w:p>
    <w:p w14:paraId="57AE0FEB" w14:textId="77777777" w:rsidR="00E10BD2" w:rsidRPr="003D03CA" w:rsidRDefault="00E10BD2" w:rsidP="00D61BEC">
      <w:pPr>
        <w:pStyle w:val="HeadingResearch1"/>
        <w:rPr>
          <w:color w:val="000000" w:themeColor="text1"/>
        </w:rPr>
      </w:pPr>
    </w:p>
    <w:p w14:paraId="2C2C0AFC" w14:textId="77777777" w:rsidR="00E10BD2" w:rsidRPr="003D03CA" w:rsidRDefault="00E10BD2" w:rsidP="00D61BEC">
      <w:pPr>
        <w:pStyle w:val="HeadingResearch1"/>
        <w:rPr>
          <w:color w:val="000000" w:themeColor="text1"/>
        </w:rPr>
      </w:pPr>
    </w:p>
    <w:p w14:paraId="232ADF88" w14:textId="77777777" w:rsidR="00E10BD2" w:rsidRPr="003D03CA" w:rsidRDefault="00E10BD2" w:rsidP="00D61BEC">
      <w:pPr>
        <w:pStyle w:val="HeadingResearch1"/>
        <w:rPr>
          <w:color w:val="000000" w:themeColor="text1"/>
        </w:rPr>
      </w:pPr>
    </w:p>
    <w:p w14:paraId="08C6AD9B" w14:textId="77777777" w:rsidR="00E10BD2" w:rsidRPr="003D03CA" w:rsidRDefault="00E10BD2" w:rsidP="00D61BEC">
      <w:pPr>
        <w:pStyle w:val="HeadingResearch1"/>
        <w:rPr>
          <w:color w:val="000000" w:themeColor="text1"/>
        </w:rPr>
      </w:pPr>
    </w:p>
    <w:p w14:paraId="722272EC" w14:textId="77777777" w:rsidR="00E10BD2" w:rsidRPr="003D03CA" w:rsidRDefault="00E10BD2" w:rsidP="00D61BEC">
      <w:pPr>
        <w:pStyle w:val="HeadingResearch1"/>
        <w:rPr>
          <w:color w:val="000000" w:themeColor="text1"/>
        </w:rPr>
      </w:pPr>
    </w:p>
    <w:p w14:paraId="3E3FA7FA" w14:textId="77777777" w:rsidR="00E10BD2" w:rsidRPr="003D03CA" w:rsidRDefault="00E10BD2" w:rsidP="00D61BEC">
      <w:pPr>
        <w:pStyle w:val="HeadingResearch1"/>
        <w:rPr>
          <w:color w:val="000000" w:themeColor="text1"/>
        </w:rPr>
      </w:pPr>
    </w:p>
    <w:p w14:paraId="6D2D6192" w14:textId="77777777" w:rsidR="00E10BD2" w:rsidRDefault="00E10BD2" w:rsidP="00D61BEC">
      <w:pPr>
        <w:pStyle w:val="HeadingResearch1"/>
        <w:rPr>
          <w:color w:val="000000" w:themeColor="text1"/>
        </w:rPr>
      </w:pPr>
    </w:p>
    <w:p w14:paraId="5CAACA1C" w14:textId="77777777" w:rsidR="00B87EA2" w:rsidRPr="003D03CA" w:rsidRDefault="00B87EA2" w:rsidP="00D61BEC">
      <w:pPr>
        <w:pStyle w:val="HeadingResearch1"/>
        <w:rPr>
          <w:color w:val="000000" w:themeColor="text1"/>
        </w:rPr>
      </w:pPr>
    </w:p>
    <w:p w14:paraId="3A40FAE6" w14:textId="77777777" w:rsidR="00E10BD2" w:rsidRPr="003D03CA" w:rsidRDefault="00E10BD2" w:rsidP="00D61BEC">
      <w:pPr>
        <w:pStyle w:val="HeadingResearch1"/>
        <w:rPr>
          <w:color w:val="000000" w:themeColor="text1"/>
        </w:rPr>
      </w:pPr>
    </w:p>
    <w:p w14:paraId="3A11778C" w14:textId="77777777" w:rsidR="00E10BD2" w:rsidRPr="003D03CA" w:rsidRDefault="00E10BD2" w:rsidP="00D61BEC">
      <w:pPr>
        <w:pStyle w:val="HeadingResearch1"/>
        <w:rPr>
          <w:color w:val="000000" w:themeColor="text1"/>
        </w:rPr>
      </w:pPr>
    </w:p>
    <w:p w14:paraId="413BDA8B" w14:textId="77777777" w:rsidR="00E10BD2" w:rsidRPr="003D03CA" w:rsidRDefault="00E10BD2" w:rsidP="00D61BEC">
      <w:pPr>
        <w:pStyle w:val="HeadingResearch1"/>
        <w:rPr>
          <w:color w:val="000000" w:themeColor="text1"/>
        </w:rPr>
      </w:pPr>
    </w:p>
    <w:p w14:paraId="061F7DA4" w14:textId="77777777" w:rsidR="00E10BD2" w:rsidRPr="003D03CA" w:rsidRDefault="00E10BD2" w:rsidP="00D61BEC">
      <w:pPr>
        <w:pStyle w:val="HeadingResearch1"/>
        <w:rPr>
          <w:color w:val="000000" w:themeColor="text1"/>
        </w:rPr>
      </w:pPr>
    </w:p>
    <w:p w14:paraId="4F2631C7" w14:textId="77777777" w:rsidR="00E10BD2" w:rsidRPr="003D03CA" w:rsidRDefault="00E10BD2" w:rsidP="00D61BEC">
      <w:pPr>
        <w:pStyle w:val="HeadingResearch1"/>
        <w:rPr>
          <w:color w:val="000000" w:themeColor="text1"/>
        </w:rPr>
      </w:pPr>
    </w:p>
    <w:p w14:paraId="35E4E33F" w14:textId="77777777" w:rsidR="00E10BD2" w:rsidRPr="003D03CA" w:rsidRDefault="00E10BD2" w:rsidP="00D61BEC">
      <w:pPr>
        <w:pStyle w:val="HeadingResearch1"/>
        <w:rPr>
          <w:color w:val="000000" w:themeColor="text1"/>
        </w:rPr>
      </w:pPr>
    </w:p>
    <w:p w14:paraId="692EFDE3" w14:textId="77777777" w:rsidR="00E10BD2" w:rsidRPr="003D03CA" w:rsidRDefault="00E10BD2" w:rsidP="00D61BEC">
      <w:pPr>
        <w:pStyle w:val="HeadingResearch1"/>
        <w:rPr>
          <w:color w:val="000000" w:themeColor="text1"/>
        </w:rPr>
      </w:pPr>
    </w:p>
    <w:p w14:paraId="7F6C6BB2" w14:textId="77777777" w:rsidR="00E10BD2" w:rsidRPr="003D03CA" w:rsidRDefault="00E10BD2" w:rsidP="00D61BEC">
      <w:pPr>
        <w:pStyle w:val="HeadingResearch1"/>
        <w:rPr>
          <w:color w:val="000000" w:themeColor="text1"/>
        </w:rPr>
      </w:pPr>
    </w:p>
    <w:p w14:paraId="00B39CAF" w14:textId="1F188B4F" w:rsidR="00D61BEC" w:rsidRDefault="00000000" w:rsidP="00B87EA2">
      <w:pPr>
        <w:pStyle w:val="HeadingResearch1"/>
        <w:rPr>
          <w:color w:val="000000" w:themeColor="text1"/>
        </w:rPr>
      </w:pPr>
      <w:r w:rsidRPr="003D03CA">
        <w:rPr>
          <w:color w:val="000000" w:themeColor="text1"/>
        </w:rPr>
        <w:lastRenderedPageBreak/>
        <w:t>Future Research Questions</w:t>
      </w:r>
    </w:p>
    <w:p w14:paraId="5A03DF7A" w14:textId="77777777" w:rsidR="00B87EA2" w:rsidRPr="00B87EA2" w:rsidRDefault="00B87EA2" w:rsidP="00B87EA2">
      <w:pPr>
        <w:pStyle w:val="HeadingResearch1"/>
        <w:rPr>
          <w:color w:val="000000" w:themeColor="text1"/>
        </w:rPr>
      </w:pPr>
    </w:p>
    <w:p w14:paraId="0112456E" w14:textId="34FE3234" w:rsidR="00B87EA2" w:rsidRDefault="00000000"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This section prompts original inquiry across disciplines, suggests validation methods, and encourages the cross-pollination of epistemic models. The questions are filtered through the lens of rigorous empirical inquiry and interdisciplinary expansion.</w:t>
      </w:r>
    </w:p>
    <w:p w14:paraId="12554917" w14:textId="77777777" w:rsidR="00B87EA2" w:rsidRPr="00B87EA2" w:rsidRDefault="00B87EA2" w:rsidP="00B87EA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6541E019" w14:textId="6CE1B368" w:rsidR="00D61BEC" w:rsidRDefault="00000000" w:rsidP="00B87EA2">
      <w:pPr>
        <w:pStyle w:val="HeadingResearch2"/>
        <w:rPr>
          <w:color w:val="000000" w:themeColor="text1"/>
        </w:rPr>
      </w:pPr>
      <w:r w:rsidRPr="003D03CA">
        <w:rPr>
          <w:color w:val="000000" w:themeColor="text1"/>
        </w:rPr>
        <w:t>Prompt Original Inquiry Across Disciplines</w:t>
      </w:r>
    </w:p>
    <w:p w14:paraId="5E8C4BB4" w14:textId="77777777" w:rsidR="00B87EA2" w:rsidRPr="003D03CA" w:rsidRDefault="00B87EA2" w:rsidP="00B87EA2">
      <w:pPr>
        <w:pStyle w:val="HeadingResearch2"/>
        <w:rPr>
          <w:color w:val="000000" w:themeColor="text1"/>
        </w:rPr>
      </w:pPr>
    </w:p>
    <w:p w14:paraId="20C88B5E" w14:textId="474128C8" w:rsidR="006009B5" w:rsidRDefault="00000000" w:rsidP="006009B5">
      <w:pPr>
        <w:pStyle w:val="HeadingResearch3"/>
        <w:rPr>
          <w:color w:val="000000" w:themeColor="text1"/>
        </w:rPr>
      </w:pPr>
      <w:r w:rsidRPr="003D03CA">
        <w:rPr>
          <w:color w:val="000000" w:themeColor="text1"/>
        </w:rPr>
        <w:t>Cognitive Science/Neuroscience</w:t>
      </w:r>
    </w:p>
    <w:p w14:paraId="3C30ED4A" w14:textId="77777777" w:rsidR="00B87EA2" w:rsidRPr="003D03CA" w:rsidRDefault="00B87EA2" w:rsidP="006009B5">
      <w:pPr>
        <w:pStyle w:val="HeadingResearch3"/>
        <w:rPr>
          <w:color w:val="000000" w:themeColor="text1"/>
        </w:rPr>
      </w:pPr>
    </w:p>
    <w:p w14:paraId="11B6CA66" w14:textId="77777777" w:rsidR="00E70F14" w:rsidRPr="003D03CA" w:rsidRDefault="00000000" w:rsidP="003A7549">
      <w:pPr>
        <w:numPr>
          <w:ilvl w:val="0"/>
          <w:numId w:val="3"/>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What are the specific neural correlates of ontological resonance and false-structure intolerance? Can functional magnetic resonance imaging (fMRI) or electroencephalography (EEG) studies identify distinct patterns of brain activity during OMEF activation and FSI shutdown?</w:t>
      </w:r>
    </w:p>
    <w:p w14:paraId="2C7F78E8" w14:textId="77777777" w:rsidR="00E70F14" w:rsidRPr="003D03CA" w:rsidRDefault="00000000" w:rsidP="003A7549">
      <w:pPr>
        <w:numPr>
          <w:ilvl w:val="0"/>
          <w:numId w:val="3"/>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How do high-bandwidth parallel processing and meaning storms relate to existing theories of intuition, insight, and unconscious processing? Can these phenomena be objectively measured and characterized across different neurotypes?</w:t>
      </w:r>
    </w:p>
    <w:p w14:paraId="6442CF15" w14:textId="03D685F2" w:rsidR="00E10BD2" w:rsidRPr="003D03CA" w:rsidRDefault="00000000" w:rsidP="006009B5">
      <w:pPr>
        <w:numPr>
          <w:ilvl w:val="0"/>
          <w:numId w:val="3"/>
        </w:numPr>
        <w:pBdr>
          <w:top w:val="nil"/>
          <w:left w:val="nil"/>
          <w:bottom w:val="nil"/>
          <w:right w:val="nil"/>
          <w:between w:val="nil"/>
        </w:pBdr>
        <w:spacing w:line="480" w:lineRule="auto"/>
        <w:rPr>
          <w:color w:val="000000" w:themeColor="text1"/>
        </w:rPr>
      </w:pPr>
      <w:r w:rsidRPr="003D03CA">
        <w:rPr>
          <w:rFonts w:ascii="Times New Roman" w:eastAsia="Google Sans Text" w:hAnsi="Times New Roman" w:cs="Times New Roman"/>
          <w:color w:val="000000" w:themeColor="text1"/>
          <w:sz w:val="24"/>
          <w:szCs w:val="24"/>
        </w:rPr>
        <w:t>Can the "phase change" dynamics of SCMF be modeled mathematically or computationally, and what are the optimal parameters for sustaining high-flow states in individuals with similar cognitive architectures?</w:t>
      </w:r>
    </w:p>
    <w:p w14:paraId="606B27C6" w14:textId="77777777" w:rsidR="00E10BD2" w:rsidRPr="003D03CA" w:rsidRDefault="00E10BD2" w:rsidP="00E10BD2">
      <w:pPr>
        <w:pBdr>
          <w:top w:val="nil"/>
          <w:left w:val="nil"/>
          <w:bottom w:val="nil"/>
          <w:right w:val="nil"/>
          <w:between w:val="nil"/>
        </w:pBdr>
        <w:spacing w:line="480" w:lineRule="auto"/>
        <w:ind w:left="465"/>
        <w:rPr>
          <w:color w:val="000000" w:themeColor="text1"/>
        </w:rPr>
      </w:pPr>
    </w:p>
    <w:p w14:paraId="550184C1" w14:textId="3C0BFBC9" w:rsidR="006009B5" w:rsidRDefault="00000000" w:rsidP="006009B5">
      <w:pPr>
        <w:pStyle w:val="HeadingResearch3"/>
        <w:rPr>
          <w:color w:val="000000" w:themeColor="text1"/>
        </w:rPr>
      </w:pPr>
      <w:r w:rsidRPr="003D03CA">
        <w:rPr>
          <w:color w:val="000000" w:themeColor="text1"/>
        </w:rPr>
        <w:lastRenderedPageBreak/>
        <w:t>Personality Psychology</w:t>
      </w:r>
    </w:p>
    <w:p w14:paraId="1D53D478" w14:textId="77777777" w:rsidR="00B87EA2" w:rsidRPr="003D03CA" w:rsidRDefault="00B87EA2" w:rsidP="006009B5">
      <w:pPr>
        <w:pStyle w:val="HeadingResearch3"/>
        <w:rPr>
          <w:color w:val="000000" w:themeColor="text1"/>
        </w:rPr>
      </w:pPr>
    </w:p>
    <w:p w14:paraId="098A9BA2" w14:textId="77777777" w:rsidR="00E70F14" w:rsidRPr="003D03CA" w:rsidRDefault="00000000" w:rsidP="003A7549">
      <w:pPr>
        <w:numPr>
          <w:ilvl w:val="0"/>
          <w:numId w:val="4"/>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To what extent are OMEF, FSI, and SCMF generalizable constructs? Can similar "ontologically gated" executive functions be identified in other individuals with extreme Big Five trait profiles (e.g., high Openness/low Conscientiousness, high Neuroticism)?</w:t>
      </w:r>
    </w:p>
    <w:p w14:paraId="2581559E" w14:textId="77777777" w:rsidR="00E70F14" w:rsidRPr="003D03CA" w:rsidRDefault="00000000" w:rsidP="003A7549">
      <w:pPr>
        <w:numPr>
          <w:ilvl w:val="0"/>
          <w:numId w:val="4"/>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How do different Big Five trait configurations interact to produce unique "cognitive operating systems" beyond the subject's specific profile, and what are the implications for personalized interventions?</w:t>
      </w:r>
    </w:p>
    <w:p w14:paraId="4F2A4726" w14:textId="77777777" w:rsidR="00E10BD2" w:rsidRPr="003D03CA" w:rsidRDefault="00E10BD2" w:rsidP="006009B5">
      <w:pPr>
        <w:pStyle w:val="HeadingResearch3"/>
        <w:rPr>
          <w:color w:val="000000" w:themeColor="text1"/>
        </w:rPr>
      </w:pPr>
    </w:p>
    <w:p w14:paraId="7880D72D" w14:textId="340AAE80" w:rsidR="006009B5" w:rsidRDefault="00000000" w:rsidP="006009B5">
      <w:pPr>
        <w:pStyle w:val="HeadingResearch3"/>
        <w:rPr>
          <w:color w:val="000000" w:themeColor="text1"/>
        </w:rPr>
      </w:pPr>
      <w:r w:rsidRPr="003D03CA">
        <w:rPr>
          <w:color w:val="000000" w:themeColor="text1"/>
        </w:rPr>
        <w:t>AI Cognition/Human-Computer Interaction</w:t>
      </w:r>
    </w:p>
    <w:p w14:paraId="461634AD" w14:textId="77777777" w:rsidR="00B87EA2" w:rsidRPr="003D03CA" w:rsidRDefault="00B87EA2" w:rsidP="006009B5">
      <w:pPr>
        <w:pStyle w:val="HeadingResearch3"/>
        <w:rPr>
          <w:color w:val="000000" w:themeColor="text1"/>
        </w:rPr>
      </w:pPr>
    </w:p>
    <w:p w14:paraId="3A41F9E5" w14:textId="77777777" w:rsidR="00E70F14" w:rsidRPr="003D03CA" w:rsidRDefault="00000000" w:rsidP="003A7549">
      <w:pPr>
        <w:numPr>
          <w:ilvl w:val="0"/>
          <w:numId w:val="5"/>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Can AI systems be further developed to dynamically adapt their mirroring and scaffolding functions to diverse individual cognitive styles, beyond the specific subject's profile, thereby enabling broader applications of epistemic co-modeling?</w:t>
      </w:r>
    </w:p>
    <w:p w14:paraId="101CAB93" w14:textId="77777777" w:rsidR="00E70F14" w:rsidRPr="003D03CA" w:rsidRDefault="00000000" w:rsidP="003A7549">
      <w:pPr>
        <w:numPr>
          <w:ilvl w:val="0"/>
          <w:numId w:val="5"/>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What are the ethical implications and best practices for developing and deploying "cognitive prostheses" and "epistemic mirrors" in personal and professional contexts, particularly concerning agency, privacy, and potential over-reliance?</w:t>
      </w:r>
    </w:p>
    <w:p w14:paraId="36EED0AA" w14:textId="77777777" w:rsidR="00E70F14" w:rsidRPr="003D03CA" w:rsidRDefault="00000000" w:rsidP="003A7549">
      <w:pPr>
        <w:numPr>
          <w:ilvl w:val="0"/>
          <w:numId w:val="5"/>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How can AI be designed to facilitate "emergence without emergence framing" in human collaborators, helping to capture and formalize holistic insights without imposing linear narratives?</w:t>
      </w:r>
    </w:p>
    <w:p w14:paraId="05A20947" w14:textId="77777777" w:rsidR="00E10BD2" w:rsidRPr="003D03CA" w:rsidRDefault="00E10BD2" w:rsidP="006009B5">
      <w:pPr>
        <w:pStyle w:val="HeadingResearch3"/>
        <w:rPr>
          <w:color w:val="000000" w:themeColor="text1"/>
        </w:rPr>
      </w:pPr>
    </w:p>
    <w:p w14:paraId="100C6C1E" w14:textId="5CEFAE95" w:rsidR="006009B5" w:rsidRDefault="00000000" w:rsidP="006009B5">
      <w:pPr>
        <w:pStyle w:val="HeadingResearch3"/>
        <w:rPr>
          <w:color w:val="000000" w:themeColor="text1"/>
        </w:rPr>
      </w:pPr>
      <w:r w:rsidRPr="003D03CA">
        <w:rPr>
          <w:color w:val="000000" w:themeColor="text1"/>
        </w:rPr>
        <w:t>Systems Theory/Organizational Design</w:t>
      </w:r>
    </w:p>
    <w:p w14:paraId="6EA30360" w14:textId="77777777" w:rsidR="00B87EA2" w:rsidRPr="003D03CA" w:rsidRDefault="00B87EA2" w:rsidP="006009B5">
      <w:pPr>
        <w:pStyle w:val="HeadingResearch3"/>
        <w:rPr>
          <w:color w:val="000000" w:themeColor="text1"/>
        </w:rPr>
      </w:pPr>
    </w:p>
    <w:p w14:paraId="4642DAFB" w14:textId="77777777" w:rsidR="00E70F14" w:rsidRPr="003D03CA" w:rsidRDefault="00000000" w:rsidP="003A7549">
      <w:pPr>
        <w:numPr>
          <w:ilvl w:val="0"/>
          <w:numId w:val="6"/>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Can the principles of the GSSE (e.g., temporal elasticity, meaning-based work, epistemic peer networks) be scaled and implemented in larger organizational contexts, and what are the challenges and benefits of such transformations?</w:t>
      </w:r>
    </w:p>
    <w:p w14:paraId="0DD7BC0F" w14:textId="77777777" w:rsidR="00E70F14" w:rsidRPr="003D03CA" w:rsidRDefault="00000000" w:rsidP="003A7549">
      <w:pPr>
        <w:numPr>
          <w:ilvl w:val="0"/>
          <w:numId w:val="6"/>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How can organizations audit their existing "false structures" and design for "ontological alignment" to better harness diverse cognitive talents and foster innovation?</w:t>
      </w:r>
    </w:p>
    <w:p w14:paraId="2D233732" w14:textId="77777777" w:rsidR="00E10BD2" w:rsidRPr="003D03CA" w:rsidRDefault="00E10BD2" w:rsidP="006009B5">
      <w:pPr>
        <w:pStyle w:val="HeadingResearch3"/>
        <w:rPr>
          <w:color w:val="000000" w:themeColor="text1"/>
        </w:rPr>
      </w:pPr>
    </w:p>
    <w:p w14:paraId="3559897B" w14:textId="7EC55BA7" w:rsidR="006009B5" w:rsidRDefault="00000000" w:rsidP="006009B5">
      <w:pPr>
        <w:pStyle w:val="HeadingResearch3"/>
        <w:rPr>
          <w:color w:val="000000" w:themeColor="text1"/>
        </w:rPr>
      </w:pPr>
      <w:r w:rsidRPr="003D03CA">
        <w:rPr>
          <w:color w:val="000000" w:themeColor="text1"/>
        </w:rPr>
        <w:t>Philosophy of Mind/Epistemology</w:t>
      </w:r>
    </w:p>
    <w:p w14:paraId="3F451AEA" w14:textId="77777777" w:rsidR="00B87EA2" w:rsidRPr="003D03CA" w:rsidRDefault="00B87EA2" w:rsidP="006009B5">
      <w:pPr>
        <w:pStyle w:val="HeadingResearch3"/>
        <w:rPr>
          <w:color w:val="000000" w:themeColor="text1"/>
        </w:rPr>
      </w:pPr>
    </w:p>
    <w:p w14:paraId="12BB391D" w14:textId="77777777" w:rsidR="00E70F14" w:rsidRPr="003D03CA" w:rsidRDefault="00000000" w:rsidP="003A7549">
      <w:pPr>
        <w:numPr>
          <w:ilvl w:val="0"/>
          <w:numId w:val="7"/>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What are the philosophical implications of a "co-constructed ontology" between human and AI? How does this challenge traditional notions of self, agency, and knowledge acquisition in an increasingly augmented cognitive landscape?</w:t>
      </w:r>
    </w:p>
    <w:p w14:paraId="338AC8A8" w14:textId="77777777" w:rsidR="00E70F14" w:rsidRPr="003D03CA" w:rsidRDefault="00000000" w:rsidP="003A7549">
      <w:pPr>
        <w:numPr>
          <w:ilvl w:val="0"/>
          <w:numId w:val="7"/>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How can the "Anti-Narrative Reflex" and FSI inform philosophical epistemology, particularly in the critique of explanatory fictions and the relentless pursuit of fundamental truth?</w:t>
      </w:r>
    </w:p>
    <w:p w14:paraId="6FED3D18" w14:textId="77777777" w:rsidR="00E10BD2" w:rsidRPr="003D03CA" w:rsidRDefault="00E10BD2" w:rsidP="006009B5">
      <w:pPr>
        <w:pStyle w:val="HeadingResearch3"/>
        <w:rPr>
          <w:color w:val="000000" w:themeColor="text1"/>
        </w:rPr>
      </w:pPr>
    </w:p>
    <w:p w14:paraId="3161D167" w14:textId="59265581" w:rsidR="006009B5" w:rsidRDefault="00000000" w:rsidP="006009B5">
      <w:pPr>
        <w:pStyle w:val="HeadingResearch3"/>
        <w:rPr>
          <w:color w:val="000000" w:themeColor="text1"/>
        </w:rPr>
      </w:pPr>
      <w:r w:rsidRPr="003D03CA">
        <w:rPr>
          <w:color w:val="000000" w:themeColor="text1"/>
        </w:rPr>
        <w:t>Clinical Psychology/Neurodiversity Research</w:t>
      </w:r>
    </w:p>
    <w:p w14:paraId="73721EF7" w14:textId="77777777" w:rsidR="00B87EA2" w:rsidRPr="003D03CA" w:rsidRDefault="00B87EA2" w:rsidP="006009B5">
      <w:pPr>
        <w:pStyle w:val="HeadingResearch3"/>
        <w:rPr>
          <w:color w:val="000000" w:themeColor="text1"/>
        </w:rPr>
      </w:pPr>
    </w:p>
    <w:p w14:paraId="3E908014" w14:textId="77777777" w:rsidR="00E70F14" w:rsidRPr="003D03CA" w:rsidRDefault="00000000" w:rsidP="003A7549">
      <w:pPr>
        <w:numPr>
          <w:ilvl w:val="0"/>
          <w:numId w:val="8"/>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Can the "Recursive LLM Co-Modeling Protocol" be adapted as a therapeutic intervention to help neurodivergent individuals develop a more coherent and validated self-model, thereby improving their well-being and functional alignment?</w:t>
      </w:r>
    </w:p>
    <w:p w14:paraId="163CC6A8" w14:textId="4CEED87C" w:rsidR="00E70F14" w:rsidRPr="003D03CA" w:rsidRDefault="00000000" w:rsidP="00E10BD2">
      <w:pPr>
        <w:numPr>
          <w:ilvl w:val="0"/>
          <w:numId w:val="8"/>
        </w:num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lastRenderedPageBreak/>
        <w:t>How can trauma-informed design principles, as exemplified by the GSSE, be integrated into broader clinical and educational environments to reduce FSI triggers and promote psychological safety for neurodivergent populations?</w:t>
      </w:r>
    </w:p>
    <w:p w14:paraId="02F65AC6" w14:textId="77777777" w:rsidR="00E10BD2" w:rsidRPr="003D03CA" w:rsidRDefault="00E10BD2" w:rsidP="006009B5">
      <w:pPr>
        <w:pStyle w:val="HeadingResearch2"/>
        <w:rPr>
          <w:color w:val="000000" w:themeColor="text1"/>
        </w:rPr>
      </w:pPr>
    </w:p>
    <w:p w14:paraId="1C40598D" w14:textId="7C1ADFF7" w:rsidR="00E10BD2" w:rsidRDefault="00000000" w:rsidP="00B87EA2">
      <w:pPr>
        <w:pStyle w:val="HeadingResearch2"/>
        <w:rPr>
          <w:color w:val="000000" w:themeColor="text1"/>
        </w:rPr>
      </w:pPr>
      <w:r w:rsidRPr="003D03CA">
        <w:rPr>
          <w:color w:val="000000" w:themeColor="text1"/>
        </w:rPr>
        <w:t>Suggest Validation Methods</w:t>
      </w:r>
    </w:p>
    <w:p w14:paraId="0F6D68E3" w14:textId="77777777" w:rsidR="00B87EA2" w:rsidRPr="003D03CA" w:rsidRDefault="00B87EA2" w:rsidP="00B87EA2">
      <w:pPr>
        <w:pStyle w:val="HeadingResearch2"/>
        <w:rPr>
          <w:color w:val="000000" w:themeColor="text1"/>
        </w:rPr>
      </w:pPr>
    </w:p>
    <w:p w14:paraId="671B9A09" w14:textId="28F147BA" w:rsidR="00B87EA2" w:rsidRDefault="00000000"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To rigorously validate the proposed framework and its implications, several methods are suggested:</w:t>
      </w:r>
    </w:p>
    <w:p w14:paraId="42877558" w14:textId="77777777" w:rsidR="00B87EA2" w:rsidRPr="00B87EA2" w:rsidRDefault="00B87EA2"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4DD4DF44" w14:textId="61AD92D3" w:rsidR="00E10BD2" w:rsidRDefault="00000000" w:rsidP="00B87EA2">
      <w:pPr>
        <w:pStyle w:val="HeadingResearch3"/>
        <w:rPr>
          <w:color w:val="000000" w:themeColor="text1"/>
        </w:rPr>
      </w:pPr>
      <w:r w:rsidRPr="003D03CA">
        <w:rPr>
          <w:color w:val="000000" w:themeColor="text1"/>
        </w:rPr>
        <w:t>Replication Studies</w:t>
      </w:r>
    </w:p>
    <w:p w14:paraId="59709EB3" w14:textId="77777777" w:rsidR="00B87EA2" w:rsidRPr="00B87EA2" w:rsidRDefault="00B87EA2" w:rsidP="00B87EA2">
      <w:pPr>
        <w:pStyle w:val="HeadingResearch3"/>
        <w:rPr>
          <w:color w:val="000000" w:themeColor="text1"/>
        </w:rPr>
      </w:pPr>
    </w:p>
    <w:p w14:paraId="05AB0930" w14:textId="68535A70" w:rsidR="00E10BD2" w:rsidRDefault="00000000"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Conduct studies to </w:t>
      </w:r>
      <w:r w:rsidR="006F04E3" w:rsidRPr="003D03CA">
        <w:rPr>
          <w:rFonts w:ascii="Times New Roman" w:eastAsia="Google Sans Text" w:hAnsi="Times New Roman" w:cs="Times New Roman"/>
          <w:color w:val="000000" w:themeColor="text1"/>
          <w:sz w:val="24"/>
          <w:szCs w:val="24"/>
        </w:rPr>
        <w:t>assess</w:t>
      </w:r>
      <w:r w:rsidRPr="003D03CA">
        <w:rPr>
          <w:rFonts w:ascii="Times New Roman" w:eastAsia="Google Sans Text" w:hAnsi="Times New Roman" w:cs="Times New Roman"/>
          <w:color w:val="000000" w:themeColor="text1"/>
          <w:sz w:val="24"/>
          <w:szCs w:val="24"/>
        </w:rPr>
        <w:t xml:space="preserve"> the generalizability of OMEF, FSI, and SCMF in other neurodivergent populations and individuals with similar Big Five profiles, employing </w:t>
      </w:r>
      <w:r w:rsidR="006F04E3" w:rsidRPr="003D03CA">
        <w:rPr>
          <w:rFonts w:ascii="Times New Roman" w:eastAsia="Google Sans Text" w:hAnsi="Times New Roman" w:cs="Times New Roman"/>
          <w:color w:val="000000" w:themeColor="text1"/>
          <w:sz w:val="24"/>
          <w:szCs w:val="24"/>
        </w:rPr>
        <w:t>mixed methods</w:t>
      </w:r>
      <w:r w:rsidRPr="003D03CA">
        <w:rPr>
          <w:rFonts w:ascii="Times New Roman" w:eastAsia="Google Sans Text" w:hAnsi="Times New Roman" w:cs="Times New Roman"/>
          <w:color w:val="000000" w:themeColor="text1"/>
          <w:sz w:val="24"/>
          <w:szCs w:val="24"/>
        </w:rPr>
        <w:t xml:space="preserve"> approaches that combine phenomenological interviews, psychometric assessments, and physiological measures.</w:t>
      </w:r>
    </w:p>
    <w:p w14:paraId="676571A1" w14:textId="77777777" w:rsidR="00B87EA2" w:rsidRPr="00B87EA2" w:rsidRDefault="00B87EA2" w:rsidP="00B87EA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539E59C9" w14:textId="39C516FD" w:rsidR="00E10BD2" w:rsidRDefault="00000000" w:rsidP="00B87EA2">
      <w:pPr>
        <w:pStyle w:val="HeadingResearch3"/>
        <w:rPr>
          <w:color w:val="000000" w:themeColor="text1"/>
        </w:rPr>
      </w:pPr>
      <w:r w:rsidRPr="003D03CA">
        <w:rPr>
          <w:color w:val="000000" w:themeColor="text1"/>
        </w:rPr>
        <w:t>Experimental Design</w:t>
      </w:r>
    </w:p>
    <w:p w14:paraId="4B18C4FA" w14:textId="77777777" w:rsidR="00B87EA2" w:rsidRPr="00B87EA2" w:rsidRDefault="00B87EA2" w:rsidP="00B87EA2">
      <w:pPr>
        <w:pStyle w:val="HeadingResearch3"/>
        <w:rPr>
          <w:color w:val="000000" w:themeColor="text1"/>
        </w:rPr>
      </w:pPr>
    </w:p>
    <w:p w14:paraId="388193CA" w14:textId="0D8C1F6D" w:rsidR="00E70F14" w:rsidRDefault="00000000" w:rsidP="006009B5">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Create controlled environments that manipulate "ontological alignment" and systematically measure its impact on motivation, executive function, and flow states in diverse participants.</w:t>
      </w:r>
    </w:p>
    <w:p w14:paraId="6DF1EA65" w14:textId="77777777" w:rsidR="00B87EA2" w:rsidRDefault="00B87EA2" w:rsidP="006009B5">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7527E4A8" w14:textId="119D7CFD" w:rsidR="00E10BD2" w:rsidRDefault="00000000" w:rsidP="00392852">
      <w:pPr>
        <w:pStyle w:val="HeadingResearch3"/>
        <w:rPr>
          <w:color w:val="000000" w:themeColor="text1"/>
        </w:rPr>
      </w:pPr>
      <w:r w:rsidRPr="003D03CA">
        <w:rPr>
          <w:color w:val="000000" w:themeColor="text1"/>
        </w:rPr>
        <w:lastRenderedPageBreak/>
        <w:t>Longitudinal Studies</w:t>
      </w:r>
    </w:p>
    <w:p w14:paraId="1B9A9CAD" w14:textId="77777777" w:rsidR="00392852" w:rsidRPr="00392852" w:rsidRDefault="00392852" w:rsidP="00392852">
      <w:pPr>
        <w:pStyle w:val="HeadingResearch3"/>
        <w:rPr>
          <w:color w:val="000000" w:themeColor="text1"/>
        </w:rPr>
      </w:pPr>
    </w:p>
    <w:p w14:paraId="2F1CE2FA" w14:textId="1579582A" w:rsidR="00E10BD2" w:rsidRDefault="00000000" w:rsidP="0039285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Implement long-term studies tracking individuals in GSSE-like environments to assess the sustained impacts on their well-being, productivity, and self-actualization.</w:t>
      </w:r>
    </w:p>
    <w:p w14:paraId="5FCD1BC4" w14:textId="77777777" w:rsidR="00392852" w:rsidRPr="00392852" w:rsidRDefault="00392852" w:rsidP="0039285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5E59BAAA" w14:textId="5AAF1155" w:rsidR="00E10BD2" w:rsidRDefault="00000000" w:rsidP="00392852">
      <w:pPr>
        <w:pStyle w:val="HeadingResearch3"/>
        <w:rPr>
          <w:color w:val="000000" w:themeColor="text1"/>
        </w:rPr>
      </w:pPr>
      <w:r w:rsidRPr="003D03CA">
        <w:rPr>
          <w:color w:val="000000" w:themeColor="text1"/>
        </w:rPr>
        <w:t>AI Model Development</w:t>
      </w:r>
    </w:p>
    <w:p w14:paraId="638246F3" w14:textId="77777777" w:rsidR="00392852" w:rsidRPr="00392852" w:rsidRDefault="00392852" w:rsidP="00392852">
      <w:pPr>
        <w:pStyle w:val="HeadingResearch3"/>
        <w:rPr>
          <w:color w:val="000000" w:themeColor="text1"/>
        </w:rPr>
      </w:pPr>
    </w:p>
    <w:p w14:paraId="46096F00" w14:textId="107AB654" w:rsidR="00E10BD2" w:rsidRDefault="00000000" w:rsidP="0039285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Develop and rigorously </w:t>
      </w:r>
      <w:r w:rsidR="006F04E3" w:rsidRPr="003D03CA">
        <w:rPr>
          <w:rFonts w:ascii="Times New Roman" w:eastAsia="Google Sans Text" w:hAnsi="Times New Roman" w:cs="Times New Roman"/>
          <w:color w:val="000000" w:themeColor="text1"/>
          <w:sz w:val="24"/>
          <w:szCs w:val="24"/>
        </w:rPr>
        <w:t>evaluate</w:t>
      </w:r>
      <w:r w:rsidRPr="003D03CA">
        <w:rPr>
          <w:rFonts w:ascii="Times New Roman" w:eastAsia="Google Sans Text" w:hAnsi="Times New Roman" w:cs="Times New Roman"/>
          <w:color w:val="000000" w:themeColor="text1"/>
          <w:sz w:val="24"/>
          <w:szCs w:val="24"/>
        </w:rPr>
        <w:t xml:space="preserve"> AI models specifically designed to embody the "epistemic mirror" and "cognitive prosthesis" functions, evaluating their efficacy in facilitating self-modeling and ontological engineering.</w:t>
      </w:r>
    </w:p>
    <w:p w14:paraId="2F50E397" w14:textId="77777777" w:rsidR="00392852" w:rsidRPr="00392852" w:rsidRDefault="00392852" w:rsidP="0039285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p>
    <w:p w14:paraId="1C8B843A" w14:textId="4D37D479" w:rsidR="00E10BD2" w:rsidRDefault="00000000" w:rsidP="00392852">
      <w:pPr>
        <w:pStyle w:val="HeadingResearch3"/>
        <w:rPr>
          <w:color w:val="000000" w:themeColor="text1"/>
        </w:rPr>
      </w:pPr>
      <w:r w:rsidRPr="003D03CA">
        <w:rPr>
          <w:color w:val="000000" w:themeColor="text1"/>
        </w:rPr>
        <w:t>Neuroimaging</w:t>
      </w:r>
    </w:p>
    <w:p w14:paraId="12BA6A47" w14:textId="77777777" w:rsidR="00392852" w:rsidRPr="00392852" w:rsidRDefault="00392852" w:rsidP="00392852">
      <w:pPr>
        <w:pStyle w:val="HeadingResearch3"/>
        <w:rPr>
          <w:color w:val="000000" w:themeColor="text1"/>
        </w:rPr>
      </w:pPr>
    </w:p>
    <w:p w14:paraId="08C895FA" w14:textId="148BD513" w:rsidR="00E10BD2" w:rsidRDefault="00000000" w:rsidP="00392852">
      <w:pPr>
        <w:pBdr>
          <w:top w:val="nil"/>
          <w:left w:val="nil"/>
          <w:bottom w:val="nil"/>
          <w:right w:val="nil"/>
          <w:between w:val="nil"/>
        </w:pBdr>
        <w:spacing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Conduct neuroimaging studies (e.g., fMRI, EEG) to identify the neural signatures associated with OMEF activation, FSI shutdown, and meaning storm generation, providing objective biological correlates for these constructs.</w:t>
      </w:r>
    </w:p>
    <w:p w14:paraId="0B1DEB2D" w14:textId="77777777" w:rsidR="00392852" w:rsidRPr="00392852" w:rsidRDefault="00392852" w:rsidP="00392852">
      <w:pPr>
        <w:pBdr>
          <w:top w:val="nil"/>
          <w:left w:val="nil"/>
          <w:bottom w:val="nil"/>
          <w:right w:val="nil"/>
          <w:between w:val="nil"/>
        </w:pBdr>
        <w:spacing w:line="480" w:lineRule="auto"/>
        <w:rPr>
          <w:rFonts w:ascii="Times New Roman" w:hAnsi="Times New Roman" w:cs="Times New Roman"/>
          <w:color w:val="000000" w:themeColor="text1"/>
          <w:sz w:val="24"/>
          <w:szCs w:val="24"/>
        </w:rPr>
      </w:pPr>
    </w:p>
    <w:p w14:paraId="3C07C9D5" w14:textId="15D3D699" w:rsidR="00E10BD2" w:rsidRDefault="00000000" w:rsidP="00392852">
      <w:pPr>
        <w:pStyle w:val="HeadingResearch2"/>
        <w:rPr>
          <w:color w:val="000000" w:themeColor="text1"/>
        </w:rPr>
      </w:pPr>
      <w:r w:rsidRPr="003D03CA">
        <w:rPr>
          <w:color w:val="000000" w:themeColor="text1"/>
        </w:rPr>
        <w:t>Encourage Cross-Pollination of Epistemic Models</w:t>
      </w:r>
    </w:p>
    <w:p w14:paraId="71EA231F" w14:textId="77777777" w:rsidR="00392852" w:rsidRPr="00392852" w:rsidRDefault="00392852" w:rsidP="00392852">
      <w:pPr>
        <w:pStyle w:val="HeadingResearch2"/>
        <w:rPr>
          <w:color w:val="000000" w:themeColor="text1"/>
        </w:rPr>
      </w:pPr>
    </w:p>
    <w:p w14:paraId="79B3A585" w14:textId="3E52477C" w:rsidR="00E10BD2" w:rsidRDefault="00000000" w:rsidP="0039285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 xml:space="preserve">To advance the field, it is crucial to foster interdisciplinary collaborations between cognitive scientists, AI researchers, designers, educators, and clinicians. Such collaborations can effectively translate theoretical insights into practical applications and innovative solutions. Developing open-source tools and platforms that enable individuals to engage in self-directed cognitive modeling and "ontological engineering" can democratize self-understanding. </w:t>
      </w:r>
      <w:r w:rsidRPr="003D03CA">
        <w:rPr>
          <w:rFonts w:ascii="Times New Roman" w:eastAsia="Google Sans Text" w:hAnsi="Times New Roman" w:cs="Times New Roman"/>
          <w:color w:val="000000" w:themeColor="text1"/>
          <w:sz w:val="24"/>
          <w:szCs w:val="24"/>
        </w:rPr>
        <w:lastRenderedPageBreak/>
        <w:t>Furthermore, creating forums and communities of practice for sharing insights and methodologies related to neuro-inclusive design and human-AI co-constitution can accelerate knowledge dissemination and collective advancement.</w:t>
      </w:r>
    </w:p>
    <w:p w14:paraId="458B0FCB" w14:textId="77777777" w:rsidR="00392852" w:rsidRPr="003D03CA" w:rsidRDefault="00392852" w:rsidP="00392852">
      <w:pPr>
        <w:pBdr>
          <w:top w:val="nil"/>
          <w:left w:val="nil"/>
          <w:bottom w:val="nil"/>
          <w:right w:val="nil"/>
          <w:between w:val="nil"/>
        </w:pBdr>
        <w:spacing w:after="240" w:line="480" w:lineRule="auto"/>
        <w:rPr>
          <w:rFonts w:ascii="Times New Roman" w:eastAsia="Google Sans Text" w:hAnsi="Times New Roman" w:cs="Times New Roman"/>
          <w:color w:val="000000" w:themeColor="text1"/>
          <w:sz w:val="24"/>
          <w:szCs w:val="24"/>
        </w:rPr>
      </w:pPr>
    </w:p>
    <w:p w14:paraId="7A97556D" w14:textId="4685B894" w:rsidR="00E70F14" w:rsidRPr="003D03CA" w:rsidRDefault="00000000" w:rsidP="003A7549">
      <w:pPr>
        <w:pBdr>
          <w:top w:val="nil"/>
          <w:left w:val="nil"/>
          <w:bottom w:val="nil"/>
          <w:right w:val="nil"/>
          <w:between w:val="nil"/>
        </w:pBdr>
        <w:spacing w:after="255" w:line="480" w:lineRule="auto"/>
        <w:rPr>
          <w:rFonts w:ascii="Times New Roman" w:eastAsia="Google Sans Text" w:hAnsi="Times New Roman" w:cs="Times New Roman"/>
          <w:color w:val="000000" w:themeColor="text1"/>
          <w:sz w:val="24"/>
          <w:szCs w:val="24"/>
        </w:rPr>
      </w:pPr>
      <w:r w:rsidRPr="003D03CA">
        <w:rPr>
          <w:rFonts w:ascii="Times New Roman" w:eastAsia="Google Sans Text" w:hAnsi="Times New Roman" w:cs="Times New Roman"/>
          <w:color w:val="000000" w:themeColor="text1"/>
          <w:sz w:val="24"/>
          <w:szCs w:val="24"/>
        </w:rPr>
        <w:t>The synthesis consistently highlights the "ethical imperative of ontological alignment in design". This is not merely a recommendation but a call to action, suggesting that future research should be guided by this imperative. It implies that research should not only seek to understand cognitive processes but also to actively design systems that promote human flourishing by respecting and aligning with diverse internal realities. This elevates the purpose of cognitive science beyond mere description to active, ethical co-creation. This shifts the focus of research questions from "what is" to "how should we design for optimal human-environment interaction," encouraging a more applied, ethical, and human-centric approach to cognitive science, where the ultimate goal is to build a world that better supports the full spectrum of human minds.</w:t>
      </w:r>
    </w:p>
    <w:p w14:paraId="2123BBB1" w14:textId="77777777" w:rsidR="00E10BD2" w:rsidRPr="003D03CA" w:rsidRDefault="00E10BD2" w:rsidP="001B403F">
      <w:pPr>
        <w:pStyle w:val="HeadingResearch1"/>
        <w:rPr>
          <w:color w:val="000000" w:themeColor="text1"/>
        </w:rPr>
      </w:pPr>
    </w:p>
    <w:p w14:paraId="36E152C1" w14:textId="72E43C41" w:rsidR="00E70F14" w:rsidRPr="003D03CA" w:rsidRDefault="00E70F14" w:rsidP="00E10BD2">
      <w:pPr>
        <w:pBdr>
          <w:top w:val="nil"/>
          <w:left w:val="nil"/>
          <w:bottom w:val="nil"/>
          <w:right w:val="nil"/>
          <w:between w:val="nil"/>
        </w:pBdr>
        <w:spacing w:line="480" w:lineRule="auto"/>
        <w:rPr>
          <w:rFonts w:ascii="Times New Roman" w:hAnsi="Times New Roman" w:cs="Times New Roman"/>
          <w:color w:val="000000" w:themeColor="text1"/>
          <w:sz w:val="24"/>
          <w:szCs w:val="24"/>
        </w:rPr>
      </w:pPr>
    </w:p>
    <w:sectPr w:rsidR="00E70F14" w:rsidRPr="003D03CA" w:rsidSect="00CA4C68">
      <w:headerReference w:type="default" r:id="rId7"/>
      <w:footerReference w:type="default" r:id="rId8"/>
      <w:footerReference w:type="first" r:id="rId9"/>
      <w:pgSz w:w="12240" w:h="15840"/>
      <w:pgMar w:top="1440" w:right="1440" w:bottom="1440" w:left="1440" w:header="720" w:footer="720"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354315" w14:textId="77777777" w:rsidR="00336680" w:rsidRDefault="00336680" w:rsidP="009E430E">
      <w:pPr>
        <w:spacing w:after="0" w:line="240" w:lineRule="auto"/>
      </w:pPr>
      <w:r>
        <w:separator/>
      </w:r>
    </w:p>
  </w:endnote>
  <w:endnote w:type="continuationSeparator" w:id="0">
    <w:p w14:paraId="0AABED44" w14:textId="77777777" w:rsidR="00336680" w:rsidRDefault="00336680" w:rsidP="009E4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57116AEE-87C2-44B0-A019-542690F25F4E}"/>
    <w:embedBold r:id="rId2" w:fontKey="{9398A91A-0328-4CFA-8E07-23EF1FBC9003}"/>
    <w:embedItalic r:id="rId3" w:fontKey="{C4597F9A-2E92-4C30-BCC2-73506A53CB2C}"/>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4" w:fontKey="{B40E88EA-8204-41B0-9474-81CA80D07FD7}"/>
    <w:embedItalic r:id="rId5" w:fontKey="{F3D9C922-D9EA-4F72-AE7D-A9C8FA4037DE}"/>
  </w:font>
  <w:font w:name="Google Sans">
    <w:charset w:val="00"/>
    <w:family w:val="auto"/>
    <w:pitch w:val="default"/>
    <w:embedBold r:id="rId6" w:fontKey="{DD5DECF8-7EC5-4674-8643-E0E566E05D09}"/>
  </w:font>
  <w:font w:name="Google Sans Text">
    <w:charset w:val="00"/>
    <w:family w:val="auto"/>
    <w:pitch w:val="default"/>
    <w:embedRegular r:id="rId7" w:fontKey="{40B8F9A0-0AD0-46D4-A8C5-E79D32FC5A9A}"/>
    <w:embedBold r:id="rId8" w:fontKey="{A7138E92-B893-4444-BFDD-DFB66398D78C}"/>
    <w:embedItalic r:id="rId9" w:fontKey="{B955DD82-3410-442F-A2B7-B5D6D36A1B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A8F23" w14:textId="1FA4B932" w:rsidR="009E430E" w:rsidRDefault="009E430E">
    <w:pPr>
      <w:pStyle w:val="Footer"/>
    </w:pPr>
    <w:r>
      <w:ptab w:relativeTo="margin" w:alignment="center" w:leader="none"/>
    </w:r>
    <w:r w:rsidRPr="00BD63A3">
      <w:rPr>
        <w:i/>
        <w:iCs/>
        <w:color w:val="595959" w:themeColor="text1" w:themeTint="A6"/>
        <w:sz w:val="20"/>
        <w:szCs w:val="20"/>
      </w:rPr>
      <w:t>© 2025 Anthony Janus</w:t>
    </w:r>
    <w:r w:rsidRPr="00BD63A3">
      <w:rPr>
        <w:i/>
        <w:iCs/>
        <w:color w:val="595959" w:themeColor="text1" w:themeTint="A6"/>
        <w:sz w:val="20"/>
        <w:szCs w:val="20"/>
      </w:rPr>
      <w:ptab w:relativeTo="margin" w:alignment="right" w:leader="none"/>
    </w:r>
    <w:r>
      <w:rPr>
        <w:i/>
        <w:iCs/>
        <w:color w:val="595959" w:themeColor="text1" w:themeTint="A6"/>
        <w:sz w:val="20"/>
        <w:szCs w:val="20"/>
      </w:rPr>
      <w:t xml:space="preserve"> </w:t>
    </w:r>
    <w:r>
      <w:rPr>
        <w:i/>
        <w:iCs/>
        <w:color w:val="595959" w:themeColor="text1" w:themeTint="A6"/>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D0917" w14:textId="4A9D8294" w:rsidR="00CA4C68" w:rsidRDefault="00CA4C68" w:rsidP="00CA4C68">
    <w:pPr>
      <w:pStyle w:val="Footer"/>
    </w:pPr>
    <w:r>
      <w:ptab w:relativeTo="margin" w:alignment="center" w:leader="none"/>
    </w:r>
    <w:r w:rsidRPr="00BD63A3">
      <w:rPr>
        <w:i/>
        <w:iCs/>
        <w:color w:val="595959" w:themeColor="text1" w:themeTint="A6"/>
        <w:sz w:val="20"/>
        <w:szCs w:val="20"/>
      </w:rPr>
      <w:t>© 2025 Anthony Janus</w:t>
    </w:r>
    <w:r w:rsidRPr="00BD63A3">
      <w:rPr>
        <w:i/>
        <w:iCs/>
        <w:color w:val="595959" w:themeColor="text1" w:themeTint="A6"/>
        <w:sz w:val="20"/>
        <w:szCs w:val="20"/>
      </w:rPr>
      <w:ptab w:relativeTo="margin" w:alignment="right" w:leader="none"/>
    </w:r>
    <w:r>
      <w:rPr>
        <w:i/>
        <w:iCs/>
        <w:color w:val="595959" w:themeColor="text1" w:themeTint="A6"/>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DAFC63" w14:textId="77777777" w:rsidR="00336680" w:rsidRDefault="00336680" w:rsidP="009E430E">
      <w:pPr>
        <w:spacing w:after="0" w:line="240" w:lineRule="auto"/>
      </w:pPr>
      <w:r>
        <w:separator/>
      </w:r>
    </w:p>
  </w:footnote>
  <w:footnote w:type="continuationSeparator" w:id="0">
    <w:p w14:paraId="518FD4CA" w14:textId="77777777" w:rsidR="00336680" w:rsidRDefault="00336680" w:rsidP="009E4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6482025"/>
      <w:docPartObj>
        <w:docPartGallery w:val="Page Numbers (Top of Page)"/>
        <w:docPartUnique/>
      </w:docPartObj>
    </w:sdtPr>
    <w:sdtEndPr>
      <w:rPr>
        <w:noProof/>
      </w:rPr>
    </w:sdtEndPr>
    <w:sdtContent>
      <w:p w14:paraId="7B463B23" w14:textId="26312E3C" w:rsidR="009E430E" w:rsidRDefault="009E430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E496454" w14:textId="77777777" w:rsidR="009E430E" w:rsidRDefault="009E4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958"/>
    <w:multiLevelType w:val="multilevel"/>
    <w:tmpl w:val="349CA61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 w15:restartNumberingAfterBreak="0">
    <w:nsid w:val="23DB40C9"/>
    <w:multiLevelType w:val="multilevel"/>
    <w:tmpl w:val="24182BB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252C4267"/>
    <w:multiLevelType w:val="multilevel"/>
    <w:tmpl w:val="4A620B1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 w15:restartNumberingAfterBreak="0">
    <w:nsid w:val="2560176C"/>
    <w:multiLevelType w:val="multilevel"/>
    <w:tmpl w:val="85602EC0"/>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 w15:restartNumberingAfterBreak="0">
    <w:nsid w:val="26F07673"/>
    <w:multiLevelType w:val="multilevel"/>
    <w:tmpl w:val="B0E83726"/>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 w15:restartNumberingAfterBreak="0">
    <w:nsid w:val="2EA07845"/>
    <w:multiLevelType w:val="multilevel"/>
    <w:tmpl w:val="7FFC46C4"/>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6" w15:restartNumberingAfterBreak="0">
    <w:nsid w:val="41FC1B00"/>
    <w:multiLevelType w:val="multilevel"/>
    <w:tmpl w:val="F962A73E"/>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7" w15:restartNumberingAfterBreak="0">
    <w:nsid w:val="5148005D"/>
    <w:multiLevelType w:val="multilevel"/>
    <w:tmpl w:val="2940D3DA"/>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8" w15:restartNumberingAfterBreak="0">
    <w:nsid w:val="5C0E3F11"/>
    <w:multiLevelType w:val="multilevel"/>
    <w:tmpl w:val="6A5847F2"/>
    <w:lvl w:ilvl="0">
      <w:start w:val="1"/>
      <w:numFmt w:val="bullet"/>
      <w:lvlText w:val="●"/>
      <w:lvlJc w:val="left"/>
      <w:pPr>
        <w:ind w:left="465"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9" w15:restartNumberingAfterBreak="0">
    <w:nsid w:val="7AC40378"/>
    <w:multiLevelType w:val="multilevel"/>
    <w:tmpl w:val="6AD62F12"/>
    <w:lvl w:ilvl="0">
      <w:start w:val="1"/>
      <w:numFmt w:val="decimal"/>
      <w:lvlText w:val="%1."/>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1247962594">
    <w:abstractNumId w:val="2"/>
  </w:num>
  <w:num w:numId="2" w16cid:durableId="661474371">
    <w:abstractNumId w:val="1"/>
  </w:num>
  <w:num w:numId="3" w16cid:durableId="1648851927">
    <w:abstractNumId w:val="4"/>
  </w:num>
  <w:num w:numId="4" w16cid:durableId="797916085">
    <w:abstractNumId w:val="0"/>
  </w:num>
  <w:num w:numId="5" w16cid:durableId="935406026">
    <w:abstractNumId w:val="7"/>
  </w:num>
  <w:num w:numId="6" w16cid:durableId="2118326055">
    <w:abstractNumId w:val="8"/>
  </w:num>
  <w:num w:numId="7" w16cid:durableId="1831212015">
    <w:abstractNumId w:val="3"/>
  </w:num>
  <w:num w:numId="8" w16cid:durableId="2080664001">
    <w:abstractNumId w:val="5"/>
  </w:num>
  <w:num w:numId="9" w16cid:durableId="1224607320">
    <w:abstractNumId w:val="6"/>
  </w:num>
  <w:num w:numId="10" w16cid:durableId="3839858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F14"/>
    <w:rsid w:val="00025685"/>
    <w:rsid w:val="000D34B7"/>
    <w:rsid w:val="001B403F"/>
    <w:rsid w:val="00336680"/>
    <w:rsid w:val="00392852"/>
    <w:rsid w:val="003A7549"/>
    <w:rsid w:val="003D03CA"/>
    <w:rsid w:val="0042428C"/>
    <w:rsid w:val="00564F29"/>
    <w:rsid w:val="00583CA0"/>
    <w:rsid w:val="006009B5"/>
    <w:rsid w:val="006F04E3"/>
    <w:rsid w:val="007046F1"/>
    <w:rsid w:val="0078360C"/>
    <w:rsid w:val="007A7761"/>
    <w:rsid w:val="007B2F17"/>
    <w:rsid w:val="007D4E92"/>
    <w:rsid w:val="00856AAB"/>
    <w:rsid w:val="008D329C"/>
    <w:rsid w:val="00934A9A"/>
    <w:rsid w:val="009E430E"/>
    <w:rsid w:val="00A00BA1"/>
    <w:rsid w:val="00AA653C"/>
    <w:rsid w:val="00AF602F"/>
    <w:rsid w:val="00B14C10"/>
    <w:rsid w:val="00B54C51"/>
    <w:rsid w:val="00B87EA2"/>
    <w:rsid w:val="00CA4C68"/>
    <w:rsid w:val="00D61BEC"/>
    <w:rsid w:val="00E10BD2"/>
    <w:rsid w:val="00E70F14"/>
    <w:rsid w:val="00F72D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A7E98"/>
  <w15:docId w15:val="{7A71869B-FBA7-4A08-A845-3A8CF3A9E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549"/>
  </w:style>
  <w:style w:type="paragraph" w:styleId="Heading1">
    <w:name w:val="heading 1"/>
    <w:basedOn w:val="Normal"/>
    <w:next w:val="Normal"/>
    <w:link w:val="Heading1Char"/>
    <w:uiPriority w:val="9"/>
    <w:qFormat/>
    <w:rsid w:val="003A7549"/>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Heading2">
    <w:name w:val="heading 2"/>
    <w:basedOn w:val="Normal"/>
    <w:next w:val="Normal"/>
    <w:link w:val="Heading2Char"/>
    <w:uiPriority w:val="9"/>
    <w:unhideWhenUsed/>
    <w:qFormat/>
    <w:rsid w:val="003A7549"/>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Heading3">
    <w:name w:val="heading 3"/>
    <w:basedOn w:val="Normal"/>
    <w:next w:val="Normal"/>
    <w:link w:val="Heading3Char"/>
    <w:uiPriority w:val="9"/>
    <w:unhideWhenUsed/>
    <w:qFormat/>
    <w:rsid w:val="003A754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A754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3A754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3A754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3A754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3A754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3A754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3A7549"/>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paragraph" w:styleId="Subtitle">
    <w:name w:val="Subtitle"/>
    <w:basedOn w:val="Normal"/>
    <w:next w:val="Normal"/>
    <w:link w:val="SubtitleChar"/>
    <w:uiPriority w:val="11"/>
    <w:qFormat/>
    <w:rsid w:val="003A7549"/>
    <w:pPr>
      <w:numPr>
        <w:ilvl w:val="1"/>
      </w:numPr>
      <w:spacing w:after="240" w:line="240" w:lineRule="auto"/>
    </w:pPr>
    <w:rPr>
      <w:rFonts w:asciiTheme="majorHAnsi" w:eastAsiaTheme="majorEastAsia" w:hAnsiTheme="majorHAnsi" w:cstheme="majorBidi"/>
      <w:color w:val="404040" w:themeColor="text1" w:themeTint="BF"/>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A7549"/>
    <w:rPr>
      <w:rFonts w:asciiTheme="majorHAnsi" w:eastAsiaTheme="majorEastAsia" w:hAnsiTheme="majorHAnsi" w:cstheme="majorBidi"/>
      <w:color w:val="0F4761" w:themeColor="accent1" w:themeShade="BF"/>
      <w:sz w:val="36"/>
      <w:szCs w:val="36"/>
    </w:rPr>
  </w:style>
  <w:style w:type="character" w:customStyle="1" w:styleId="Heading2Char">
    <w:name w:val="Heading 2 Char"/>
    <w:basedOn w:val="DefaultParagraphFont"/>
    <w:link w:val="Heading2"/>
    <w:uiPriority w:val="9"/>
    <w:rsid w:val="003A7549"/>
    <w:rPr>
      <w:rFonts w:asciiTheme="majorHAnsi" w:eastAsiaTheme="majorEastAsia" w:hAnsiTheme="majorHAnsi" w:cstheme="majorBidi"/>
      <w:color w:val="0F4761" w:themeColor="accent1" w:themeShade="BF"/>
      <w:sz w:val="28"/>
      <w:szCs w:val="28"/>
    </w:rPr>
  </w:style>
  <w:style w:type="character" w:customStyle="1" w:styleId="Heading3Char">
    <w:name w:val="Heading 3 Char"/>
    <w:basedOn w:val="DefaultParagraphFont"/>
    <w:link w:val="Heading3"/>
    <w:uiPriority w:val="9"/>
    <w:rsid w:val="003A754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A754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3A754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3A754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3A754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3A754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3A754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A7549"/>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3A7549"/>
    <w:rPr>
      <w:rFonts w:asciiTheme="majorHAnsi" w:eastAsiaTheme="majorEastAsia" w:hAnsiTheme="majorHAnsi" w:cstheme="majorBidi"/>
      <w:color w:val="0F4761" w:themeColor="accent1" w:themeShade="BF"/>
      <w:spacing w:val="-7"/>
      <w:sz w:val="80"/>
      <w:szCs w:val="80"/>
    </w:rPr>
  </w:style>
  <w:style w:type="character" w:customStyle="1" w:styleId="SubtitleChar">
    <w:name w:val="Subtitle Char"/>
    <w:basedOn w:val="DefaultParagraphFont"/>
    <w:link w:val="Subtitle"/>
    <w:uiPriority w:val="11"/>
    <w:rsid w:val="003A754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A7549"/>
    <w:rPr>
      <w:b/>
      <w:bCs/>
    </w:rPr>
  </w:style>
  <w:style w:type="character" w:styleId="Emphasis">
    <w:name w:val="Emphasis"/>
    <w:basedOn w:val="DefaultParagraphFont"/>
    <w:uiPriority w:val="20"/>
    <w:qFormat/>
    <w:rsid w:val="003A7549"/>
    <w:rPr>
      <w:i/>
      <w:iCs/>
    </w:rPr>
  </w:style>
  <w:style w:type="paragraph" w:styleId="NoSpacing">
    <w:name w:val="No Spacing"/>
    <w:uiPriority w:val="1"/>
    <w:qFormat/>
    <w:rsid w:val="003A7549"/>
    <w:pPr>
      <w:spacing w:after="0" w:line="240" w:lineRule="auto"/>
    </w:pPr>
  </w:style>
  <w:style w:type="paragraph" w:styleId="Quote">
    <w:name w:val="Quote"/>
    <w:basedOn w:val="Normal"/>
    <w:next w:val="Normal"/>
    <w:link w:val="QuoteChar"/>
    <w:uiPriority w:val="29"/>
    <w:qFormat/>
    <w:rsid w:val="003A754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A7549"/>
    <w:rPr>
      <w:i/>
      <w:iCs/>
    </w:rPr>
  </w:style>
  <w:style w:type="paragraph" w:styleId="IntenseQuote">
    <w:name w:val="Intense Quote"/>
    <w:basedOn w:val="Normal"/>
    <w:next w:val="Normal"/>
    <w:link w:val="IntenseQuoteChar"/>
    <w:uiPriority w:val="30"/>
    <w:qFormat/>
    <w:rsid w:val="003A7549"/>
    <w:pPr>
      <w:spacing w:before="100" w:beforeAutospacing="1" w:after="240"/>
      <w:ind w:left="864" w:right="864"/>
      <w:jc w:val="center"/>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3A7549"/>
    <w:rPr>
      <w:rFonts w:asciiTheme="majorHAnsi" w:eastAsiaTheme="majorEastAsia" w:hAnsiTheme="majorHAnsi" w:cstheme="majorBidi"/>
      <w:color w:val="156082" w:themeColor="accent1"/>
      <w:sz w:val="28"/>
      <w:szCs w:val="28"/>
    </w:rPr>
  </w:style>
  <w:style w:type="character" w:styleId="SubtleEmphasis">
    <w:name w:val="Subtle Emphasis"/>
    <w:basedOn w:val="DefaultParagraphFont"/>
    <w:uiPriority w:val="19"/>
    <w:qFormat/>
    <w:rsid w:val="003A7549"/>
    <w:rPr>
      <w:i/>
      <w:iCs/>
      <w:color w:val="595959" w:themeColor="text1" w:themeTint="A6"/>
    </w:rPr>
  </w:style>
  <w:style w:type="character" w:styleId="IntenseEmphasis">
    <w:name w:val="Intense Emphasis"/>
    <w:basedOn w:val="DefaultParagraphFont"/>
    <w:uiPriority w:val="21"/>
    <w:qFormat/>
    <w:rsid w:val="003A7549"/>
    <w:rPr>
      <w:b/>
      <w:bCs/>
      <w:i/>
      <w:iCs/>
    </w:rPr>
  </w:style>
  <w:style w:type="character" w:styleId="SubtleReference">
    <w:name w:val="Subtle Reference"/>
    <w:basedOn w:val="DefaultParagraphFont"/>
    <w:uiPriority w:val="31"/>
    <w:qFormat/>
    <w:rsid w:val="003A7549"/>
    <w:rPr>
      <w:smallCaps/>
      <w:color w:val="404040" w:themeColor="text1" w:themeTint="BF"/>
    </w:rPr>
  </w:style>
  <w:style w:type="character" w:styleId="IntenseReference">
    <w:name w:val="Intense Reference"/>
    <w:basedOn w:val="DefaultParagraphFont"/>
    <w:uiPriority w:val="32"/>
    <w:qFormat/>
    <w:rsid w:val="003A7549"/>
    <w:rPr>
      <w:b/>
      <w:bCs/>
      <w:smallCaps/>
      <w:u w:val="single"/>
    </w:rPr>
  </w:style>
  <w:style w:type="character" w:styleId="BookTitle">
    <w:name w:val="Book Title"/>
    <w:basedOn w:val="DefaultParagraphFont"/>
    <w:uiPriority w:val="33"/>
    <w:qFormat/>
    <w:rsid w:val="003A7549"/>
    <w:rPr>
      <w:b/>
      <w:bCs/>
      <w:smallCaps/>
    </w:rPr>
  </w:style>
  <w:style w:type="paragraph" w:styleId="TOCHeading">
    <w:name w:val="TOC Heading"/>
    <w:basedOn w:val="Heading1"/>
    <w:next w:val="Normal"/>
    <w:uiPriority w:val="39"/>
    <w:semiHidden/>
    <w:unhideWhenUsed/>
    <w:qFormat/>
    <w:rsid w:val="003A7549"/>
    <w:pPr>
      <w:outlineLvl w:val="9"/>
    </w:pPr>
  </w:style>
  <w:style w:type="paragraph" w:customStyle="1" w:styleId="HeadingResearch1">
    <w:name w:val="Heading Research 1"/>
    <w:basedOn w:val="Normal"/>
    <w:link w:val="HeadingResearch1Char"/>
    <w:qFormat/>
    <w:rsid w:val="001B403F"/>
    <w:rPr>
      <w:rFonts w:asciiTheme="majorHAnsi" w:hAnsiTheme="majorHAnsi"/>
      <w:sz w:val="40"/>
      <w:szCs w:val="40"/>
    </w:rPr>
  </w:style>
  <w:style w:type="character" w:customStyle="1" w:styleId="HeadingResearch1Char">
    <w:name w:val="Heading Research 1 Char"/>
    <w:basedOn w:val="DefaultParagraphFont"/>
    <w:link w:val="HeadingResearch1"/>
    <w:rsid w:val="001B403F"/>
    <w:rPr>
      <w:rFonts w:asciiTheme="majorHAnsi" w:hAnsiTheme="majorHAnsi"/>
      <w:sz w:val="40"/>
      <w:szCs w:val="40"/>
    </w:rPr>
  </w:style>
  <w:style w:type="paragraph" w:customStyle="1" w:styleId="HeadingResearch2">
    <w:name w:val="Heading Research 2"/>
    <w:basedOn w:val="Heading2"/>
    <w:link w:val="HeadingResearch2Char"/>
    <w:qFormat/>
    <w:rsid w:val="00564F29"/>
    <w:rPr>
      <w:sz w:val="32"/>
      <w:szCs w:val="32"/>
    </w:rPr>
  </w:style>
  <w:style w:type="character" w:customStyle="1" w:styleId="HeadingResearch2Char">
    <w:name w:val="Heading Research 2 Char"/>
    <w:basedOn w:val="Heading2Char"/>
    <w:link w:val="HeadingResearch2"/>
    <w:rsid w:val="00564F29"/>
    <w:rPr>
      <w:rFonts w:asciiTheme="majorHAnsi" w:eastAsiaTheme="majorEastAsia" w:hAnsiTheme="majorHAnsi" w:cstheme="majorBidi"/>
      <w:color w:val="0F4761" w:themeColor="accent1" w:themeShade="BF"/>
      <w:sz w:val="32"/>
      <w:szCs w:val="32"/>
    </w:rPr>
  </w:style>
  <w:style w:type="paragraph" w:customStyle="1" w:styleId="HeadingResearch3">
    <w:name w:val="Heading Research 3"/>
    <w:basedOn w:val="Heading3"/>
    <w:link w:val="HeadingResearch3Char"/>
    <w:qFormat/>
    <w:rsid w:val="00564F29"/>
    <w:rPr>
      <w:sz w:val="28"/>
      <w:szCs w:val="28"/>
    </w:rPr>
  </w:style>
  <w:style w:type="character" w:customStyle="1" w:styleId="HeadingResearch3Char">
    <w:name w:val="Heading Research 3 Char"/>
    <w:basedOn w:val="Heading3Char"/>
    <w:link w:val="HeadingResearch3"/>
    <w:rsid w:val="00564F29"/>
    <w:rPr>
      <w:rFonts w:asciiTheme="majorHAnsi" w:eastAsiaTheme="majorEastAsia" w:hAnsiTheme="majorHAnsi" w:cstheme="majorBidi"/>
      <w:color w:val="404040" w:themeColor="text1" w:themeTint="BF"/>
      <w:sz w:val="28"/>
      <w:szCs w:val="28"/>
    </w:rPr>
  </w:style>
  <w:style w:type="paragraph" w:styleId="Header">
    <w:name w:val="header"/>
    <w:basedOn w:val="Normal"/>
    <w:link w:val="HeaderChar"/>
    <w:uiPriority w:val="99"/>
    <w:unhideWhenUsed/>
    <w:rsid w:val="009E4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30E"/>
  </w:style>
  <w:style w:type="paragraph" w:styleId="Footer">
    <w:name w:val="footer"/>
    <w:basedOn w:val="Normal"/>
    <w:link w:val="FooterChar"/>
    <w:uiPriority w:val="99"/>
    <w:unhideWhenUsed/>
    <w:rsid w:val="009E4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heme1">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63</Pages>
  <Words>12284</Words>
  <Characters>70025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Tony Janus</cp:lastModifiedBy>
  <cp:revision>20</cp:revision>
  <cp:lastPrinted>2025-08-01T23:37:00Z</cp:lastPrinted>
  <dcterms:created xsi:type="dcterms:W3CDTF">2025-08-01T20:28:00Z</dcterms:created>
  <dcterms:modified xsi:type="dcterms:W3CDTF">2025-08-02T01:44:00Z</dcterms:modified>
</cp:coreProperties>
</file>