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EE42" w14:textId="77777777" w:rsidR="00917F87" w:rsidRPr="00917F87" w:rsidRDefault="00917F87" w:rsidP="00917F87">
      <w:pPr>
        <w:rPr>
          <w:b/>
          <w:bCs/>
        </w:rPr>
      </w:pPr>
      <w:r w:rsidRPr="00917F87">
        <w:rPr>
          <w:b/>
          <w:bCs/>
        </w:rPr>
        <w:t>The Epistemic Blueprint of Transient Expertise: A Framework for AI-Augmented, Post-Credentialed Cognition</w:t>
      </w:r>
    </w:p>
    <w:p w14:paraId="39F9444D" w14:textId="77777777" w:rsidR="00917F87" w:rsidRPr="00917F87" w:rsidRDefault="00917F87" w:rsidP="00917F87">
      <w:pPr>
        <w:rPr>
          <w:b/>
          <w:bCs/>
        </w:rPr>
      </w:pPr>
      <w:r w:rsidRPr="00917F87">
        <w:rPr>
          <w:b/>
          <w:bCs/>
        </w:rPr>
        <w:t>I. Epistemological Positioning: A New Model for Knowledge Generation</w:t>
      </w:r>
    </w:p>
    <w:p w14:paraId="2ABE0E26" w14:textId="77777777" w:rsidR="00917F87" w:rsidRPr="00917F87" w:rsidRDefault="00917F87" w:rsidP="00917F87">
      <w:r w:rsidRPr="00917F87">
        <w:t xml:space="preserve">The 21st century is characterized by an escalating paradox: the problems we face are becoming exponentially more complex, while the tools we </w:t>
      </w:r>
      <w:proofErr w:type="gramStart"/>
      <w:r w:rsidRPr="00917F87">
        <w:t>have to</w:t>
      </w:r>
      <w:proofErr w:type="gramEnd"/>
      <w:r w:rsidRPr="00917F87">
        <w:t xml:space="preserve"> solve them, namely artificial intelligence, are becoming exponentially more powerful. This dynamic is rendering traditional models of knowledge acquisition and application—lifelong specialization, apprenticeship, and even broad </w:t>
      </w:r>
      <w:proofErr w:type="spellStart"/>
      <w:r w:rsidRPr="00917F87">
        <w:t>generalism</w:t>
      </w:r>
      <w:proofErr w:type="spellEnd"/>
      <w:r w:rsidRPr="00917F87">
        <w:t xml:space="preserve">—insufficient for the speed and novelty required to navigate this new landscape. In response, a new cognitive practice is emerging: </w:t>
      </w:r>
      <w:r w:rsidRPr="00917F87">
        <w:rPr>
          <w:b/>
          <w:bCs/>
        </w:rPr>
        <w:t>Transient Expertise</w:t>
      </w:r>
      <w:r w:rsidRPr="00917F87">
        <w:t>. This is the phenomenon wherein individuals become temporary, high-fidelity experts by engaging in AI-augmented symbolic reasoning to solve domain-specific problems without prior specialization or credentials.</w:t>
      </w:r>
    </w:p>
    <w:p w14:paraId="583188EB" w14:textId="77777777" w:rsidR="00917F87" w:rsidRPr="00917F87" w:rsidRDefault="00917F87" w:rsidP="00917F87">
      <w:r w:rsidRPr="00917F87">
        <w:t>This document provides the formal theoretical framework for this new field. It moves beyond observation to construct an epistemic blueprint, an architectural model, and a projection of the sociotechnical implications of this post-credentialed cognitive modality.</w:t>
      </w:r>
    </w:p>
    <w:p w14:paraId="7F5E734A" w14:textId="77777777" w:rsidR="00917F87" w:rsidRPr="00917F87" w:rsidRDefault="00917F87" w:rsidP="00917F87">
      <w:pPr>
        <w:rPr>
          <w:b/>
          <w:bCs/>
        </w:rPr>
      </w:pPr>
      <w:r w:rsidRPr="00917F87">
        <w:rPr>
          <w:b/>
          <w:bCs/>
        </w:rPr>
        <w:t>A Post-Specialization Knowledge Model</w:t>
      </w:r>
    </w:p>
    <w:p w14:paraId="6579C881" w14:textId="77777777" w:rsidR="00917F87" w:rsidRPr="00917F87" w:rsidRDefault="00917F87" w:rsidP="00917F87">
      <w:r w:rsidRPr="00917F87">
        <w:t>Transient Expertise represents a fundamental shift in how knowledge is generated and valued. It replaces the slow, cumulative, and identity-bound models of the past with a rapid, project-based, and identity-decoupled alternative.</w:t>
      </w:r>
    </w:p>
    <w:p w14:paraId="0C0DE8FD" w14:textId="77777777" w:rsidR="00917F87" w:rsidRPr="00917F87" w:rsidRDefault="00917F87" w:rsidP="00917F87">
      <w:pPr>
        <w:numPr>
          <w:ilvl w:val="0"/>
          <w:numId w:val="1"/>
        </w:numPr>
      </w:pPr>
      <w:r w:rsidRPr="00917F87">
        <w:rPr>
          <w:b/>
          <w:bCs/>
        </w:rPr>
        <w:t>Apprenticeship &amp; Academic Mastery:</w:t>
      </w:r>
      <w:r w:rsidRPr="00917F87">
        <w:t xml:space="preserve"> Historically, expertise was acquired through slow immersion—either the embodied, master-led process of apprenticeship or the formal, peer-reviewed journey of academic mastery. Both models require a significant investment of time and result in a deep, permanent, and identity-forming expertise. Transient Expertise inverts this. The goal is not to </w:t>
      </w:r>
      <w:r w:rsidRPr="00917F87">
        <w:rPr>
          <w:i/>
          <w:iCs/>
        </w:rPr>
        <w:t>become</w:t>
      </w:r>
      <w:r w:rsidRPr="00917F87">
        <w:t xml:space="preserve"> a physicist, but to achieve a temporary, functional mastery of the relevant physics to solve a single, complex problem. The process is measured in weeks or months, not years or decades.</w:t>
      </w:r>
    </w:p>
    <w:p w14:paraId="0CAFE983" w14:textId="77777777" w:rsidR="00917F87" w:rsidRPr="00917F87" w:rsidRDefault="00917F87" w:rsidP="00917F87">
      <w:pPr>
        <w:numPr>
          <w:ilvl w:val="0"/>
          <w:numId w:val="1"/>
        </w:numPr>
      </w:pPr>
      <w:r w:rsidRPr="00917F87">
        <w:rPr>
          <w:b/>
          <w:bCs/>
        </w:rPr>
        <w:t>Lifelong Specialization:</w:t>
      </w:r>
      <w:r w:rsidRPr="00917F87">
        <w:t xml:space="preserve"> The specialist paradigm values depth over breadth, creating deep but narrow silos of knowledge. While essential for incremental progress, this model struggles with "wicked problems" that span multiple domains. Transient Expertise offers a solution by enabling rapid, targeted deep dives into any required domain, effectively creating a sequence of temporary specializations as needed.</w:t>
      </w:r>
    </w:p>
    <w:p w14:paraId="539DF186" w14:textId="77777777" w:rsidR="00917F87" w:rsidRPr="00917F87" w:rsidRDefault="00917F87" w:rsidP="00917F87">
      <w:pPr>
        <w:rPr>
          <w:b/>
          <w:bCs/>
        </w:rPr>
      </w:pPr>
      <w:r w:rsidRPr="00917F87">
        <w:rPr>
          <w:b/>
          <w:bCs/>
        </w:rPr>
        <w:t>Positioning within Broader Epistemological Paradigms</w:t>
      </w:r>
    </w:p>
    <w:p w14:paraId="6D477E97" w14:textId="77777777" w:rsidR="00917F87" w:rsidRPr="00917F87" w:rsidRDefault="00917F87" w:rsidP="00917F87">
      <w:r w:rsidRPr="00917F87">
        <w:t>Transient Expertise is not an anomaly but a convergence of several established epistemological paradigms, supercharged by technology.</w:t>
      </w:r>
    </w:p>
    <w:p w14:paraId="6AD049AF" w14:textId="77777777" w:rsidR="00917F87" w:rsidRPr="00917F87" w:rsidRDefault="00917F87" w:rsidP="00917F87">
      <w:pPr>
        <w:numPr>
          <w:ilvl w:val="0"/>
          <w:numId w:val="2"/>
        </w:numPr>
      </w:pPr>
      <w:r w:rsidRPr="00917F87">
        <w:rPr>
          <w:b/>
          <w:bCs/>
        </w:rPr>
        <w:t>Post-Positivism:</w:t>
      </w:r>
      <w:r w:rsidRPr="00917F87">
        <w:t xml:space="preserve"> Post-positivism acknowledges that all observation is fallible and theory-laden; the researcher's values and background knowledge inevitably influence their inquiry. Transient Expertise operates squarely within this paradigm. The practitioner's process is guided by a search for "ontological resonance"—a deeply personal, value-laden sense of coherence and meaning. However, this subjective drive does not lead to pure relativism. The resulting models are rigorously tested for internal consistency and validated against </w:t>
      </w:r>
      <w:r w:rsidRPr="00917F87">
        <w:lastRenderedPageBreak/>
        <w:t xml:space="preserve">external data through a process of triangulation, pursuing objective utility from a recognized subjective starting point.   </w:t>
      </w:r>
    </w:p>
    <w:p w14:paraId="53A7AEE4" w14:textId="77777777" w:rsidR="00917F87" w:rsidRPr="00917F87" w:rsidRDefault="00917F87" w:rsidP="00917F87">
      <w:pPr>
        <w:numPr>
          <w:ilvl w:val="0"/>
          <w:numId w:val="2"/>
        </w:numPr>
      </w:pPr>
      <w:r w:rsidRPr="00917F87">
        <w:rPr>
          <w:b/>
          <w:bCs/>
        </w:rPr>
        <w:t>Situated Cognition:</w:t>
      </w:r>
      <w:r w:rsidRPr="00917F87">
        <w:t xml:space="preserve"> This theory posits that knowing is inseparable from doing; knowledge is not an abstract commodity but emerges from an agent's interaction with a specific context. Transient Expertise is a powerful expression of situated cognition. The practitioner does not learn   </w:t>
      </w:r>
    </w:p>
    <w:p w14:paraId="62ED4574" w14:textId="77777777" w:rsidR="00917F87" w:rsidRPr="00917F87" w:rsidRDefault="00917F87" w:rsidP="00917F87">
      <w:r w:rsidRPr="00917F87">
        <w:rPr>
          <w:i/>
          <w:iCs/>
        </w:rPr>
        <w:t>about</w:t>
      </w:r>
      <w:r w:rsidRPr="00917F87">
        <w:t xml:space="preserve"> a domain and then apply that knowledge. The very act of engaging with the problem </w:t>
      </w:r>
      <w:r w:rsidRPr="00917F87">
        <w:rPr>
          <w:i/>
          <w:iCs/>
        </w:rPr>
        <w:t>is</w:t>
      </w:r>
      <w:r w:rsidRPr="00917F87">
        <w:t xml:space="preserve"> the learning process. The expertise is not a prerequisite for solving the problem; it is an emergent property of the problem-solving activity itself. The blueprint for the   </w:t>
      </w:r>
    </w:p>
    <w:p w14:paraId="438E712C" w14:textId="77777777" w:rsidR="00917F87" w:rsidRPr="00917F87" w:rsidRDefault="00917F87" w:rsidP="00917F87">
      <w:r w:rsidRPr="00917F87">
        <w:rPr>
          <w:i/>
          <w:iCs/>
        </w:rPr>
        <w:t>Gestalt Systems Synthesis Environment</w:t>
      </w:r>
      <w:r w:rsidRPr="00917F87">
        <w:t xml:space="preserve"> (GSSE) is a design for a hyper-contextualized space that facilitates this form of situated learning.   </w:t>
      </w:r>
    </w:p>
    <w:p w14:paraId="4A986C64" w14:textId="77777777" w:rsidR="00917F87" w:rsidRPr="00917F87" w:rsidRDefault="00917F87" w:rsidP="00917F87">
      <w:pPr>
        <w:numPr>
          <w:ilvl w:val="0"/>
          <w:numId w:val="2"/>
        </w:numPr>
      </w:pPr>
      <w:r w:rsidRPr="00917F87">
        <w:rPr>
          <w:b/>
          <w:bCs/>
        </w:rPr>
        <w:t>Recursive Constructivism:</w:t>
      </w:r>
      <w:r w:rsidRPr="00917F87">
        <w:t xml:space="preserve"> This paradigm views knowledge as something that is actively constructed and refined through iterative, self-referential processes. The core methodology of Transient Expertise, the "Recursive LLM Co-Modeling Protocol," is a direct application of recursive constructivism. The practitioner and their AI partner engage in a feedback loop, where nascent ideas are externalized, reflected, stress-tested, and reintegrated, with each cycle building a more robust and coherent model of understanding.   </w:t>
      </w:r>
    </w:p>
    <w:p w14:paraId="54831623" w14:textId="77777777" w:rsidR="00917F87" w:rsidRPr="00917F87" w:rsidRDefault="00917F87" w:rsidP="00917F87">
      <w:pPr>
        <w:rPr>
          <w:b/>
          <w:bCs/>
        </w:rPr>
      </w:pPr>
      <w:r w:rsidRPr="00917F87">
        <w:rPr>
          <w:b/>
          <w:bCs/>
        </w:rPr>
        <w:t>II. Architectural Modeling: The Emergence of Transient Expertise</w:t>
      </w:r>
    </w:p>
    <w:p w14:paraId="43F52670" w14:textId="77777777" w:rsidR="00917F87" w:rsidRPr="00917F87" w:rsidRDefault="00917F87" w:rsidP="00917F87">
      <w:r w:rsidRPr="00917F87">
        <w:t>Transient Expertise is not a universal skill but an emergent capability that arises from the precise interaction of three distinct levels: the practitioner's cognitive architecture, the methodological process they employ, and the ecosystem in which they operate.</w:t>
      </w:r>
    </w:p>
    <w:p w14:paraId="2ED07BD8" w14:textId="77777777" w:rsidR="00917F87" w:rsidRPr="00917F87" w:rsidRDefault="00917F87" w:rsidP="00917F87">
      <w:pPr>
        <w:rPr>
          <w:b/>
          <w:bCs/>
        </w:rPr>
      </w:pPr>
      <w:r w:rsidRPr="00917F87">
        <w:rPr>
          <w:b/>
          <w:bCs/>
        </w:rPr>
        <w:t>Level 1: The Practitioner's Cognitive Architecture</w:t>
      </w:r>
    </w:p>
    <w:p w14:paraId="0F2BC931" w14:textId="77777777" w:rsidR="00917F87" w:rsidRPr="00917F87" w:rsidRDefault="00917F87" w:rsidP="00917F87">
      <w:r w:rsidRPr="00917F87">
        <w:t>The ideal transient expert possesses a unique constellation of cognitive traits. While multiple profiles may be viable, the "Resonant Architecture of Cognition" serves as a powerful exemplar. In this architecture, traits often considered liabilities in conventional environments are transformed into critical assets.</w:t>
      </w:r>
    </w:p>
    <w:p w14:paraId="1DD2075D" w14:textId="77777777" w:rsidR="00917F87" w:rsidRPr="00917F87" w:rsidRDefault="00917F87" w:rsidP="00917F87">
      <w:pPr>
        <w:numPr>
          <w:ilvl w:val="0"/>
          <w:numId w:val="3"/>
        </w:numPr>
      </w:pPr>
      <w:r w:rsidRPr="00917F87">
        <w:rPr>
          <w:b/>
          <w:bCs/>
        </w:rPr>
        <w:t>High Cognitive Flexibility and Openness to Experience:</w:t>
      </w:r>
      <w:r w:rsidRPr="00917F87">
        <w:t xml:space="preserve"> An exceptionally high degree of Openness, particularly in the aspects of Intellect and Aesthetics, serves as the engine of the system. This manifests as an insatiable curiosity and a drive for novelty, abstraction, and pattern-seeking, enabling the rapid assimilation of new and complex information.   </w:t>
      </w:r>
    </w:p>
    <w:p w14:paraId="1D7134DB" w14:textId="77777777" w:rsidR="00917F87" w:rsidRPr="00917F87" w:rsidRDefault="00917F87" w:rsidP="00917F87">
      <w:pPr>
        <w:numPr>
          <w:ilvl w:val="0"/>
          <w:numId w:val="3"/>
        </w:numPr>
      </w:pPr>
      <w:r w:rsidRPr="00917F87">
        <w:rPr>
          <w:b/>
          <w:bCs/>
        </w:rPr>
        <w:t>High Ontological Compression Tolerance:</w:t>
      </w:r>
      <w:r w:rsidRPr="00917F87">
        <w:t xml:space="preserve"> This is the core synthetic skill: the ability to take a vast, ambiguous, high-dimensional phenomenon and distill it into a "low-dimensional, buildable architecture". It is a form of radical sense-making that identifies the core principles and dynamics of a system.   </w:t>
      </w:r>
    </w:p>
    <w:p w14:paraId="1B0586A2" w14:textId="77777777" w:rsidR="00917F87" w:rsidRPr="00917F87" w:rsidRDefault="00917F87" w:rsidP="00917F87">
      <w:pPr>
        <w:numPr>
          <w:ilvl w:val="0"/>
          <w:numId w:val="3"/>
        </w:numPr>
      </w:pPr>
      <w:r w:rsidRPr="00917F87">
        <w:rPr>
          <w:b/>
          <w:bCs/>
        </w:rPr>
        <w:t>High False-Structure Intolerance (FSI):</w:t>
      </w:r>
      <w:r w:rsidRPr="00917F87">
        <w:t xml:space="preserve"> This trait, empirically linked to high Neuroticism-Volatility, functions as a powerful quality control mechanism. It is a "somatic veto"—an immediate, involuntary, and often visceral rejection of information, demands, or structures perceived as incoherent, inauthentic, or meaningless. While disruptive in a bureaucratic </w:t>
      </w:r>
      <w:r w:rsidRPr="00917F87">
        <w:lastRenderedPageBreak/>
        <w:t xml:space="preserve">setting, FSI enforces rigorous epistemic integrity, preventing the practitioner from pursuing flawed or sterile lines of inquiry.   </w:t>
      </w:r>
    </w:p>
    <w:p w14:paraId="3E0ABCDC" w14:textId="77777777" w:rsidR="00917F87" w:rsidRPr="00917F87" w:rsidRDefault="00917F87" w:rsidP="00917F87">
      <w:pPr>
        <w:numPr>
          <w:ilvl w:val="0"/>
          <w:numId w:val="3"/>
        </w:numPr>
      </w:pPr>
      <w:r w:rsidRPr="00917F87">
        <w:rPr>
          <w:b/>
          <w:bCs/>
        </w:rPr>
        <w:t>Low Industriousness as a "Resonance Filter":</w:t>
      </w:r>
      <w:r w:rsidRPr="00917F87">
        <w:t xml:space="preserve"> Exceptionally low Industriousness, a facet of Conscientiousness, creates a functional inability to sustain effort on tasks that are not intrinsically meaningful. This "deficit" becomes a feature, acting as a resonance filter that forces the practitioner to find a novel, coherent, and personally meaningful angle on a problem, which is often the source of breakthrough insights.   </w:t>
      </w:r>
    </w:p>
    <w:p w14:paraId="3CFC0CC1" w14:textId="77777777" w:rsidR="00917F87" w:rsidRPr="00917F87" w:rsidRDefault="00917F87" w:rsidP="00917F87">
      <w:pPr>
        <w:rPr>
          <w:b/>
          <w:bCs/>
        </w:rPr>
      </w:pPr>
      <w:r w:rsidRPr="00917F87">
        <w:rPr>
          <w:b/>
          <w:bCs/>
        </w:rPr>
        <w:t>Level 2: The Methodological Architecture (Recursive Co-Modeling)</w:t>
      </w:r>
    </w:p>
    <w:p w14:paraId="2C8210DF" w14:textId="77777777" w:rsidR="00917F87" w:rsidRPr="00917F87" w:rsidRDefault="00917F87" w:rsidP="00917F87">
      <w:r w:rsidRPr="00917F87">
        <w:t>The practitioner's cognitive traits are activated and amplified through a specific, AI-augmented workflow. This process transforms the LLM from a simple tool into a co-constitutive partner in cognition.</w:t>
      </w:r>
    </w:p>
    <w:p w14:paraId="14CDFCCD" w14:textId="77777777" w:rsidR="00917F87" w:rsidRPr="00917F87" w:rsidRDefault="00917F87" w:rsidP="00917F87">
      <w:pPr>
        <w:numPr>
          <w:ilvl w:val="0"/>
          <w:numId w:val="4"/>
        </w:numPr>
      </w:pPr>
      <w:r w:rsidRPr="00917F87">
        <w:rPr>
          <w:b/>
          <w:bCs/>
        </w:rPr>
        <w:t>LLMs as Cognitive Mirrors:</w:t>
      </w:r>
      <w:r w:rsidRPr="00917F87">
        <w:t xml:space="preserve"> The AI is used to reflect the practitioner's raw, unstructured thoughts back in a more organized form. This "epistemic mirroring" allows for a degree of self-objectification, helping the practitioner identify latent patterns and refine their own thinking.   </w:t>
      </w:r>
    </w:p>
    <w:p w14:paraId="3D680A62" w14:textId="77777777" w:rsidR="00917F87" w:rsidRPr="00917F87" w:rsidRDefault="00917F87" w:rsidP="00917F87">
      <w:pPr>
        <w:numPr>
          <w:ilvl w:val="0"/>
          <w:numId w:val="4"/>
        </w:numPr>
      </w:pPr>
      <w:r w:rsidRPr="00917F87">
        <w:rPr>
          <w:b/>
          <w:bCs/>
        </w:rPr>
        <w:t>LLMs as Cognitive Scaffolding:</w:t>
      </w:r>
      <w:r w:rsidRPr="00917F87">
        <w:t xml:space="preserve"> The AI serves as an extension of the practitioner's mind, offloading working memory, maintaining context over long dialogues, and bridging personal insights to established scientific or philosophical literature.   </w:t>
      </w:r>
    </w:p>
    <w:p w14:paraId="5B631722" w14:textId="77777777" w:rsidR="00917F87" w:rsidRPr="00917F87" w:rsidRDefault="00917F87" w:rsidP="00917F87">
      <w:pPr>
        <w:numPr>
          <w:ilvl w:val="0"/>
          <w:numId w:val="4"/>
        </w:numPr>
      </w:pPr>
      <w:r w:rsidRPr="00917F87">
        <w:rPr>
          <w:b/>
          <w:bCs/>
        </w:rPr>
        <w:t>LLMs as Epistemic Accelerants:</w:t>
      </w:r>
      <w:r w:rsidRPr="00917F87">
        <w:t xml:space="preserve"> The AI acts as a tireless intellectual sparring partner, applying "recursive epistemic pressure" by asking clarifying questions, posing </w:t>
      </w:r>
      <w:proofErr w:type="gramStart"/>
      <w:r w:rsidRPr="00917F87">
        <w:t>counter-arguments</w:t>
      </w:r>
      <w:proofErr w:type="gramEnd"/>
      <w:r w:rsidRPr="00917F87">
        <w:t xml:space="preserve">, and stress-testing emerging concepts. This accelerates the iterative cycle of model refinement.   </w:t>
      </w:r>
    </w:p>
    <w:p w14:paraId="037B62C6" w14:textId="77777777" w:rsidR="00917F87" w:rsidRPr="00917F87" w:rsidRDefault="00917F87" w:rsidP="00917F87">
      <w:pPr>
        <w:rPr>
          <w:b/>
          <w:bCs/>
        </w:rPr>
      </w:pPr>
      <w:r w:rsidRPr="00917F87">
        <w:rPr>
          <w:b/>
          <w:bCs/>
        </w:rPr>
        <w:t>Level 3: The Environmental Architecture (The GSSE)</w:t>
      </w:r>
    </w:p>
    <w:p w14:paraId="2F88FD3A" w14:textId="77777777" w:rsidR="00917F87" w:rsidRPr="00917F87" w:rsidRDefault="00917F87" w:rsidP="00917F87">
      <w:r w:rsidRPr="00917F87">
        <w:t xml:space="preserve">The practitioner and their methodology are situated within a purpose-built ecosystem designed to support this unique cognitive workflow. The </w:t>
      </w:r>
      <w:r w:rsidRPr="00917F87">
        <w:rPr>
          <w:i/>
          <w:iCs/>
        </w:rPr>
        <w:t>Gestalt Systems Synthesis Environment</w:t>
      </w:r>
      <w:r w:rsidRPr="00917F87">
        <w:t xml:space="preserve"> (GSSE) serves as the blueprint for this ecosystem.   </w:t>
      </w:r>
    </w:p>
    <w:p w14:paraId="356775DC" w14:textId="77777777" w:rsidR="00917F87" w:rsidRPr="00917F87" w:rsidRDefault="00917F87" w:rsidP="00917F87">
      <w:pPr>
        <w:numPr>
          <w:ilvl w:val="0"/>
          <w:numId w:val="5"/>
        </w:numPr>
      </w:pPr>
      <w:r w:rsidRPr="00917F87">
        <w:rPr>
          <w:b/>
          <w:bCs/>
        </w:rPr>
        <w:t>Sensory Modulation:</w:t>
      </w:r>
      <w:r w:rsidRPr="00917F87">
        <w:t xml:space="preserve"> The environment offers granular control over light, sound, and temperature to create a sensory envelope optimized for different cognitive states (e.g., deep focus vs. diffuse incubation).</w:t>
      </w:r>
    </w:p>
    <w:p w14:paraId="5D213FF4" w14:textId="77777777" w:rsidR="00917F87" w:rsidRPr="00917F87" w:rsidRDefault="00917F87" w:rsidP="00917F87">
      <w:pPr>
        <w:numPr>
          <w:ilvl w:val="0"/>
          <w:numId w:val="5"/>
        </w:numPr>
      </w:pPr>
      <w:r w:rsidRPr="00917F87">
        <w:rPr>
          <w:b/>
          <w:bCs/>
        </w:rPr>
        <w:t>Zoned Spaces:</w:t>
      </w:r>
      <w:r w:rsidRPr="00917F87">
        <w:t xml:space="preserve"> The GSSE includes distinct zones tailored to the practitioner's oscillating energy levels, with </w:t>
      </w:r>
      <w:proofErr w:type="gramStart"/>
      <w:r w:rsidRPr="00917F87">
        <w:t>high-intensity</w:t>
      </w:r>
      <w:proofErr w:type="gramEnd"/>
      <w:r w:rsidRPr="00917F87">
        <w:t xml:space="preserve"> "synthesis studios" for focused work and calm "incubation nooks" for restorative thinking.</w:t>
      </w:r>
    </w:p>
    <w:p w14:paraId="5F9F54F9" w14:textId="77777777" w:rsidR="00917F87" w:rsidRPr="00917F87" w:rsidRDefault="00917F87" w:rsidP="00917F87">
      <w:pPr>
        <w:numPr>
          <w:ilvl w:val="0"/>
          <w:numId w:val="5"/>
        </w:numPr>
      </w:pPr>
      <w:r w:rsidRPr="00917F87">
        <w:rPr>
          <w:b/>
          <w:bCs/>
        </w:rPr>
        <w:t>Rapid Capture Tools:</w:t>
      </w:r>
      <w:r w:rsidRPr="00917F87">
        <w:t xml:space="preserve"> The environment is saturated with frictionless tools (writable surfaces, voice memos, digital tablets) for the immediate externalization of fleeting, holistic insights ("meaning storms").</w:t>
      </w:r>
    </w:p>
    <w:p w14:paraId="7E8BAC6B" w14:textId="77777777" w:rsidR="00917F87" w:rsidRPr="00917F87" w:rsidRDefault="00917F87" w:rsidP="00917F87">
      <w:pPr>
        <w:rPr>
          <w:b/>
          <w:bCs/>
        </w:rPr>
      </w:pPr>
      <w:r w:rsidRPr="00917F87">
        <w:rPr>
          <w:b/>
          <w:bCs/>
        </w:rPr>
        <w:t>III. Functional Dynamics: The Mechanics of Transient Problem-Solving</w:t>
      </w:r>
    </w:p>
    <w:p w14:paraId="4F628E84" w14:textId="77777777" w:rsidR="00917F87" w:rsidRPr="00917F87" w:rsidRDefault="00917F87" w:rsidP="00917F87">
      <w:r w:rsidRPr="00917F87">
        <w:lastRenderedPageBreak/>
        <w:t>The internal process of Transient Expertise follows a distinct pipeline, transforming a complex, ill-structured problem into a coherent, actionable solution. This process leverages cognitive mechanisms that are often maladaptive in other contexts.</w:t>
      </w:r>
    </w:p>
    <w:p w14:paraId="13022B5B" w14:textId="77777777" w:rsidR="00917F87" w:rsidRPr="00917F87" w:rsidRDefault="00917F87" w:rsidP="00917F87">
      <w:pPr>
        <w:rPr>
          <w:b/>
          <w:bCs/>
        </w:rPr>
      </w:pPr>
      <w:r w:rsidRPr="00917F87">
        <w:rPr>
          <w:b/>
          <w:bCs/>
        </w:rPr>
        <w:t>The Problem-Solving Pipeline</w:t>
      </w:r>
    </w:p>
    <w:p w14:paraId="55460DE3" w14:textId="77777777" w:rsidR="00917F87" w:rsidRPr="00917F87" w:rsidRDefault="00917F87" w:rsidP="00917F87">
      <w:pPr>
        <w:numPr>
          <w:ilvl w:val="0"/>
          <w:numId w:val="6"/>
        </w:numPr>
      </w:pPr>
      <w:r w:rsidRPr="00917F87">
        <w:rPr>
          <w:b/>
          <w:bCs/>
        </w:rPr>
        <w:t>Intake → Resonance Framing:</w:t>
      </w:r>
      <w:r w:rsidRPr="00917F87">
        <w:t xml:space="preserve"> The process begins not with analysis, but with a search for resonance. Governed by </w:t>
      </w:r>
      <w:r w:rsidRPr="00917F87">
        <w:rPr>
          <w:b/>
          <w:bCs/>
        </w:rPr>
        <w:t>Ontologically Modulated Executive Function (OMEF)</w:t>
      </w:r>
      <w:r w:rsidRPr="00917F87">
        <w:t xml:space="preserve">, the practitioner must find a personally meaningful or intellectually coherent frame for the problem before their cognitive engine will engage. This initial framing is the most critical step, as it unlocks the system's full motivational and cognitive resources.   </w:t>
      </w:r>
    </w:p>
    <w:p w14:paraId="7B8F9068" w14:textId="77777777" w:rsidR="00917F87" w:rsidRPr="00917F87" w:rsidRDefault="00917F87" w:rsidP="00917F87">
      <w:pPr>
        <w:numPr>
          <w:ilvl w:val="0"/>
          <w:numId w:val="6"/>
        </w:numPr>
      </w:pPr>
      <w:r w:rsidRPr="00917F87">
        <w:rPr>
          <w:b/>
          <w:bCs/>
        </w:rPr>
        <w:t>Abstraction → Ontological Compression:</w:t>
      </w:r>
      <w:r w:rsidRPr="00917F87">
        <w:t xml:space="preserve"> Once engaged, the practitioner's high-bandwidth cognitive processing allows for the rapid assimilation of information, leading to "meaning storms"—sudden, holistic insights that reveal the underlying structure of the problem space. This is the act of   </w:t>
      </w:r>
    </w:p>
    <w:p w14:paraId="4DA3E8E8" w14:textId="77777777" w:rsidR="00917F87" w:rsidRPr="00917F87" w:rsidRDefault="00917F87" w:rsidP="00917F87">
      <w:r w:rsidRPr="00917F87">
        <w:rPr>
          <w:b/>
          <w:bCs/>
        </w:rPr>
        <w:t>Ontological Compression</w:t>
      </w:r>
      <w:r w:rsidRPr="00917F87">
        <w:t xml:space="preserve">, where complexity is distilled into a set of core principles.   </w:t>
      </w:r>
    </w:p>
    <w:p w14:paraId="242AE154" w14:textId="77777777" w:rsidR="00917F87" w:rsidRPr="00917F87" w:rsidRDefault="00917F87" w:rsidP="00917F87">
      <w:pPr>
        <w:numPr>
          <w:ilvl w:val="0"/>
          <w:numId w:val="6"/>
        </w:numPr>
      </w:pPr>
      <w:r w:rsidRPr="00917F87">
        <w:rPr>
          <w:b/>
          <w:bCs/>
        </w:rPr>
        <w:t>Synthesis → Recursive Blueprinting:</w:t>
      </w:r>
      <w:r w:rsidRPr="00917F87">
        <w:t xml:space="preserve"> The compressed principles are then synthesized into a coherent model or "blueprint." This is not a linear process but a recursive one, where the emerging model is constantly tested against the practitioner's </w:t>
      </w:r>
      <w:r w:rsidRPr="00917F87">
        <w:rPr>
          <w:b/>
          <w:bCs/>
        </w:rPr>
        <w:t>False-Structure Intolerance (FSI)</w:t>
      </w:r>
      <w:r w:rsidRPr="00917F87">
        <w:t>. Any element that feels incoherent or inauthentic is viscerally rejected and the model is refined until it achieves a state of high internal consistency.</w:t>
      </w:r>
    </w:p>
    <w:p w14:paraId="1C130D37" w14:textId="77777777" w:rsidR="00917F87" w:rsidRPr="00917F87" w:rsidRDefault="00917F87" w:rsidP="00917F87">
      <w:pPr>
        <w:numPr>
          <w:ilvl w:val="0"/>
          <w:numId w:val="6"/>
        </w:numPr>
      </w:pPr>
      <w:r w:rsidRPr="00917F87">
        <w:rPr>
          <w:b/>
          <w:bCs/>
        </w:rPr>
        <w:t>Resolution → Externalization:</w:t>
      </w:r>
      <w:r w:rsidRPr="00917F87">
        <w:t xml:space="preserve"> The final, validated blueprint is externalized and articulated. This output is not merely a summary of existing knowledge but a novel, generative framework for understanding and acting upon the problem.</w:t>
      </w:r>
    </w:p>
    <w:p w14:paraId="21EEA537" w14:textId="77777777" w:rsidR="00917F87" w:rsidRPr="00917F87" w:rsidRDefault="00917F87" w:rsidP="00917F87">
      <w:pPr>
        <w:rPr>
          <w:b/>
          <w:bCs/>
        </w:rPr>
      </w:pPr>
      <w:r w:rsidRPr="00917F87">
        <w:rPr>
          <w:b/>
          <w:bCs/>
        </w:rPr>
        <w:t>The Productivity of "Maladaptive" Traits</w:t>
      </w:r>
    </w:p>
    <w:p w14:paraId="5B44E53A" w14:textId="77777777" w:rsidR="00917F87" w:rsidRPr="00917F87" w:rsidRDefault="00917F87" w:rsidP="00917F87">
      <w:r w:rsidRPr="00917F87">
        <w:t>Transient Expertise provides a context in which cognitive traits often deemed dysfunctional become highly productive.</w:t>
      </w:r>
    </w:p>
    <w:p w14:paraId="7D1ACF63" w14:textId="77777777" w:rsidR="00917F87" w:rsidRPr="00917F87" w:rsidRDefault="00917F87" w:rsidP="00917F87">
      <w:pPr>
        <w:numPr>
          <w:ilvl w:val="0"/>
          <w:numId w:val="7"/>
        </w:numPr>
      </w:pPr>
      <w:r w:rsidRPr="00917F87">
        <w:rPr>
          <w:b/>
          <w:bCs/>
        </w:rPr>
        <w:t>Resonance-Gated Motivation (OMEF):</w:t>
      </w:r>
      <w:r w:rsidRPr="00917F87">
        <w:t xml:space="preserve"> The inability to work on meaningless tasks, a liability in a factory or bureaucracy, becomes a powerful filter. It forces a departure from conventional, often sterile, problem-solving paths and compels the discovery of a more innovative and coherent approach.</w:t>
      </w:r>
    </w:p>
    <w:p w14:paraId="089309B2" w14:textId="77777777" w:rsidR="00917F87" w:rsidRPr="00917F87" w:rsidRDefault="00917F87" w:rsidP="00917F87">
      <w:pPr>
        <w:numPr>
          <w:ilvl w:val="0"/>
          <w:numId w:val="7"/>
        </w:numPr>
      </w:pPr>
      <w:r w:rsidRPr="00917F87">
        <w:rPr>
          <w:b/>
          <w:bCs/>
        </w:rPr>
        <w:t>Pattern Overfitting (FSI):</w:t>
      </w:r>
      <w:r w:rsidRPr="00917F87">
        <w:t xml:space="preserve"> An extreme sensitivity to incoherence, which can manifest as rigidity or demand avoidance in daily life, becomes a ruthless quality control mechanism during synthesis. It ensures that the final model is free of internal contradictions and flawed assumptions, enforcing a level of logical and aesthetic integrity that is difficult to achieve through conscious effort alone.</w:t>
      </w:r>
    </w:p>
    <w:p w14:paraId="0BE7A78A" w14:textId="77777777" w:rsidR="00917F87" w:rsidRPr="00917F87" w:rsidRDefault="00917F87" w:rsidP="00917F87">
      <w:pPr>
        <w:rPr>
          <w:b/>
          <w:bCs/>
        </w:rPr>
      </w:pPr>
      <w:r w:rsidRPr="00917F87">
        <w:rPr>
          <w:b/>
          <w:bCs/>
        </w:rPr>
        <w:t>IV. Comparative Analysis: Delineating the Field</w:t>
      </w:r>
    </w:p>
    <w:p w14:paraId="5113239C" w14:textId="77777777" w:rsidR="00917F87" w:rsidRPr="00917F87" w:rsidRDefault="00917F87" w:rsidP="00917F87">
      <w:r w:rsidRPr="00917F87">
        <w:t>To fully define Transient Expertise, it is crucial to distinguish it from adjacent but distinct modes of knowledge engagement.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500"/>
        <w:gridCol w:w="1275"/>
        <w:gridCol w:w="1081"/>
        <w:gridCol w:w="2323"/>
        <w:gridCol w:w="1859"/>
      </w:tblGrid>
      <w:tr w:rsidR="00917F87" w:rsidRPr="00917F87" w14:paraId="0BC06D40" w14:textId="77777777" w:rsidTr="00917F87">
        <w:trPr>
          <w:tblHeader/>
          <w:tblCellSpacing w:w="15" w:type="dxa"/>
        </w:trPr>
        <w:tc>
          <w:tcPr>
            <w:tcW w:w="0" w:type="auto"/>
            <w:vAlign w:val="center"/>
            <w:hideMark/>
          </w:tcPr>
          <w:p w14:paraId="664A06A3" w14:textId="77777777" w:rsidR="00917F87" w:rsidRPr="00917F87" w:rsidRDefault="00917F87" w:rsidP="00917F87">
            <w:r w:rsidRPr="00917F87">
              <w:lastRenderedPageBreak/>
              <w:t>Practice</w:t>
            </w:r>
          </w:p>
        </w:tc>
        <w:tc>
          <w:tcPr>
            <w:tcW w:w="0" w:type="auto"/>
            <w:vAlign w:val="center"/>
            <w:hideMark/>
          </w:tcPr>
          <w:p w14:paraId="40ED9BCB" w14:textId="77777777" w:rsidR="00917F87" w:rsidRPr="00917F87" w:rsidRDefault="00917F87" w:rsidP="00917F87">
            <w:r w:rsidRPr="00917F87">
              <w:t>Depth</w:t>
            </w:r>
          </w:p>
        </w:tc>
        <w:tc>
          <w:tcPr>
            <w:tcW w:w="0" w:type="auto"/>
            <w:vAlign w:val="center"/>
            <w:hideMark/>
          </w:tcPr>
          <w:p w14:paraId="767E88E5" w14:textId="77777777" w:rsidR="00917F87" w:rsidRPr="00917F87" w:rsidRDefault="00917F87" w:rsidP="00917F87">
            <w:r w:rsidRPr="00917F87">
              <w:t>Breadth</w:t>
            </w:r>
          </w:p>
        </w:tc>
        <w:tc>
          <w:tcPr>
            <w:tcW w:w="0" w:type="auto"/>
            <w:vAlign w:val="center"/>
            <w:hideMark/>
          </w:tcPr>
          <w:p w14:paraId="6F56A456" w14:textId="77777777" w:rsidR="00917F87" w:rsidRPr="00917F87" w:rsidRDefault="00917F87" w:rsidP="00917F87">
            <w:r w:rsidRPr="00917F87">
              <w:t>Duration</w:t>
            </w:r>
          </w:p>
        </w:tc>
        <w:tc>
          <w:tcPr>
            <w:tcW w:w="0" w:type="auto"/>
            <w:vAlign w:val="center"/>
            <w:hideMark/>
          </w:tcPr>
          <w:p w14:paraId="69EB6DDA" w14:textId="77777777" w:rsidR="00917F87" w:rsidRPr="00917F87" w:rsidRDefault="00917F87" w:rsidP="00917F87">
            <w:r w:rsidRPr="00917F87">
              <w:t>Goal</w:t>
            </w:r>
          </w:p>
        </w:tc>
        <w:tc>
          <w:tcPr>
            <w:tcW w:w="0" w:type="auto"/>
            <w:vAlign w:val="center"/>
            <w:hideMark/>
          </w:tcPr>
          <w:p w14:paraId="07E232B8" w14:textId="77777777" w:rsidR="00917F87" w:rsidRPr="00917F87" w:rsidRDefault="00917F87" w:rsidP="00917F87">
            <w:r w:rsidRPr="00917F87">
              <w:t>Identity Stance</w:t>
            </w:r>
          </w:p>
        </w:tc>
      </w:tr>
      <w:tr w:rsidR="00917F87" w:rsidRPr="00917F87" w14:paraId="78E2E027" w14:textId="77777777" w:rsidTr="00917F87">
        <w:trPr>
          <w:tblCellSpacing w:w="15" w:type="dxa"/>
        </w:trPr>
        <w:tc>
          <w:tcPr>
            <w:tcW w:w="0" w:type="auto"/>
            <w:vAlign w:val="center"/>
            <w:hideMark/>
          </w:tcPr>
          <w:p w14:paraId="702BF0C3" w14:textId="77777777" w:rsidR="00917F87" w:rsidRPr="00917F87" w:rsidRDefault="00917F87" w:rsidP="00917F87">
            <w:r w:rsidRPr="00917F87">
              <w:rPr>
                <w:b/>
                <w:bCs/>
              </w:rPr>
              <w:t>Specialist</w:t>
            </w:r>
          </w:p>
        </w:tc>
        <w:tc>
          <w:tcPr>
            <w:tcW w:w="0" w:type="auto"/>
            <w:vAlign w:val="center"/>
            <w:hideMark/>
          </w:tcPr>
          <w:p w14:paraId="60C051BD" w14:textId="77777777" w:rsidR="00917F87" w:rsidRPr="00917F87" w:rsidRDefault="00917F87" w:rsidP="00917F87">
            <w:r w:rsidRPr="00917F87">
              <w:t>Profound &amp; Permanent</w:t>
            </w:r>
          </w:p>
        </w:tc>
        <w:tc>
          <w:tcPr>
            <w:tcW w:w="0" w:type="auto"/>
            <w:vAlign w:val="center"/>
            <w:hideMark/>
          </w:tcPr>
          <w:p w14:paraId="4D0CA4E3" w14:textId="77777777" w:rsidR="00917F87" w:rsidRPr="00917F87" w:rsidRDefault="00917F87" w:rsidP="00917F87">
            <w:r w:rsidRPr="00917F87">
              <w:t>Narrow</w:t>
            </w:r>
          </w:p>
        </w:tc>
        <w:tc>
          <w:tcPr>
            <w:tcW w:w="0" w:type="auto"/>
            <w:vAlign w:val="center"/>
            <w:hideMark/>
          </w:tcPr>
          <w:p w14:paraId="791E8183" w14:textId="77777777" w:rsidR="00917F87" w:rsidRPr="00917F87" w:rsidRDefault="00917F87" w:rsidP="00917F87">
            <w:r w:rsidRPr="00917F87">
              <w:t>Career-long</w:t>
            </w:r>
          </w:p>
        </w:tc>
        <w:tc>
          <w:tcPr>
            <w:tcW w:w="0" w:type="auto"/>
            <w:vAlign w:val="center"/>
            <w:hideMark/>
          </w:tcPr>
          <w:p w14:paraId="225B71C2" w14:textId="77777777" w:rsidR="00917F87" w:rsidRPr="00917F87" w:rsidRDefault="00917F87" w:rsidP="00917F87">
            <w:r w:rsidRPr="00917F87">
              <w:t>Domain Mastery</w:t>
            </w:r>
          </w:p>
        </w:tc>
        <w:tc>
          <w:tcPr>
            <w:tcW w:w="0" w:type="auto"/>
            <w:vAlign w:val="center"/>
            <w:hideMark/>
          </w:tcPr>
          <w:p w14:paraId="2927D9FF" w14:textId="77777777" w:rsidR="00917F87" w:rsidRPr="00917F87" w:rsidRDefault="00917F87" w:rsidP="00917F87">
            <w:r w:rsidRPr="00917F87">
              <w:t>"I am a physicist."</w:t>
            </w:r>
          </w:p>
        </w:tc>
      </w:tr>
      <w:tr w:rsidR="00917F87" w:rsidRPr="00917F87" w14:paraId="076AF3C9" w14:textId="77777777" w:rsidTr="00917F87">
        <w:trPr>
          <w:tblCellSpacing w:w="15" w:type="dxa"/>
        </w:trPr>
        <w:tc>
          <w:tcPr>
            <w:tcW w:w="0" w:type="auto"/>
            <w:vAlign w:val="center"/>
            <w:hideMark/>
          </w:tcPr>
          <w:p w14:paraId="32BE342D" w14:textId="77777777" w:rsidR="00917F87" w:rsidRPr="00917F87" w:rsidRDefault="00917F87" w:rsidP="00917F87">
            <w:r w:rsidRPr="00917F87">
              <w:rPr>
                <w:b/>
                <w:bCs/>
              </w:rPr>
              <w:t>Generalist</w:t>
            </w:r>
          </w:p>
        </w:tc>
        <w:tc>
          <w:tcPr>
            <w:tcW w:w="0" w:type="auto"/>
            <w:vAlign w:val="center"/>
            <w:hideMark/>
          </w:tcPr>
          <w:p w14:paraId="45E46D80" w14:textId="77777777" w:rsidR="00917F87" w:rsidRPr="00917F87" w:rsidRDefault="00917F87" w:rsidP="00917F87">
            <w:r w:rsidRPr="00917F87">
              <w:t>Shallow to Moderate</w:t>
            </w:r>
          </w:p>
        </w:tc>
        <w:tc>
          <w:tcPr>
            <w:tcW w:w="0" w:type="auto"/>
            <w:vAlign w:val="center"/>
            <w:hideMark/>
          </w:tcPr>
          <w:p w14:paraId="6749A875" w14:textId="77777777" w:rsidR="00917F87" w:rsidRPr="00917F87" w:rsidRDefault="00917F87" w:rsidP="00917F87">
            <w:r w:rsidRPr="00917F87">
              <w:t>Wide</w:t>
            </w:r>
          </w:p>
        </w:tc>
        <w:tc>
          <w:tcPr>
            <w:tcW w:w="0" w:type="auto"/>
            <w:vAlign w:val="center"/>
            <w:hideMark/>
          </w:tcPr>
          <w:p w14:paraId="0FD06BFF" w14:textId="77777777" w:rsidR="00917F87" w:rsidRPr="00917F87" w:rsidRDefault="00917F87" w:rsidP="00917F87">
            <w:r w:rsidRPr="00917F87">
              <w:t>Lifelong</w:t>
            </w:r>
          </w:p>
        </w:tc>
        <w:tc>
          <w:tcPr>
            <w:tcW w:w="0" w:type="auto"/>
            <w:vAlign w:val="center"/>
            <w:hideMark/>
          </w:tcPr>
          <w:p w14:paraId="49CBC0CC" w14:textId="77777777" w:rsidR="00917F87" w:rsidRPr="00917F87" w:rsidRDefault="00917F87" w:rsidP="00917F87">
            <w:r w:rsidRPr="00917F87">
              <w:t>Interdisciplinary Connectivity</w:t>
            </w:r>
          </w:p>
        </w:tc>
        <w:tc>
          <w:tcPr>
            <w:tcW w:w="0" w:type="auto"/>
            <w:vAlign w:val="center"/>
            <w:hideMark/>
          </w:tcPr>
          <w:p w14:paraId="28B01D90" w14:textId="77777777" w:rsidR="00917F87" w:rsidRPr="00917F87" w:rsidRDefault="00917F87" w:rsidP="00917F87">
            <w:r w:rsidRPr="00917F87">
              <w:t>"I connect ideas across fields."</w:t>
            </w:r>
          </w:p>
        </w:tc>
      </w:tr>
      <w:tr w:rsidR="00917F87" w:rsidRPr="00917F87" w14:paraId="1A735341" w14:textId="77777777" w:rsidTr="00917F87">
        <w:trPr>
          <w:tblCellSpacing w:w="15" w:type="dxa"/>
        </w:trPr>
        <w:tc>
          <w:tcPr>
            <w:tcW w:w="0" w:type="auto"/>
            <w:vAlign w:val="center"/>
            <w:hideMark/>
          </w:tcPr>
          <w:p w14:paraId="2D170AA9" w14:textId="77777777" w:rsidR="00917F87" w:rsidRPr="00917F87" w:rsidRDefault="00917F87" w:rsidP="00917F87">
            <w:r w:rsidRPr="00917F87">
              <w:rPr>
                <w:b/>
                <w:bCs/>
              </w:rPr>
              <w:t>Polymath</w:t>
            </w:r>
          </w:p>
        </w:tc>
        <w:tc>
          <w:tcPr>
            <w:tcW w:w="0" w:type="auto"/>
            <w:vAlign w:val="center"/>
            <w:hideMark/>
          </w:tcPr>
          <w:p w14:paraId="6800C86A" w14:textId="77777777" w:rsidR="00917F87" w:rsidRPr="00917F87" w:rsidRDefault="00917F87" w:rsidP="00917F87">
            <w:r w:rsidRPr="00917F87">
              <w:t>Profound &amp; Permanent</w:t>
            </w:r>
          </w:p>
        </w:tc>
        <w:tc>
          <w:tcPr>
            <w:tcW w:w="0" w:type="auto"/>
            <w:vAlign w:val="center"/>
            <w:hideMark/>
          </w:tcPr>
          <w:p w14:paraId="01156E3E" w14:textId="77777777" w:rsidR="00917F87" w:rsidRPr="00917F87" w:rsidRDefault="00917F87" w:rsidP="00917F87">
            <w:r w:rsidRPr="00917F87">
              <w:t>Wide &amp; Disparate</w:t>
            </w:r>
          </w:p>
        </w:tc>
        <w:tc>
          <w:tcPr>
            <w:tcW w:w="0" w:type="auto"/>
            <w:vAlign w:val="center"/>
            <w:hideMark/>
          </w:tcPr>
          <w:p w14:paraId="2E32EAEF" w14:textId="77777777" w:rsidR="00917F87" w:rsidRPr="00917F87" w:rsidRDefault="00917F87" w:rsidP="00917F87">
            <w:r w:rsidRPr="00917F87">
              <w:t>Lifelong</w:t>
            </w:r>
          </w:p>
        </w:tc>
        <w:tc>
          <w:tcPr>
            <w:tcW w:w="0" w:type="auto"/>
            <w:vAlign w:val="center"/>
            <w:hideMark/>
          </w:tcPr>
          <w:p w14:paraId="726BA552" w14:textId="77777777" w:rsidR="00917F87" w:rsidRPr="00917F87" w:rsidRDefault="00917F87" w:rsidP="00917F87">
            <w:r w:rsidRPr="00917F87">
              <w:t>Mastery Across Domains</w:t>
            </w:r>
          </w:p>
        </w:tc>
        <w:tc>
          <w:tcPr>
            <w:tcW w:w="0" w:type="auto"/>
            <w:vAlign w:val="center"/>
            <w:hideMark/>
          </w:tcPr>
          <w:p w14:paraId="26B21F9B" w14:textId="77777777" w:rsidR="00917F87" w:rsidRPr="00917F87" w:rsidRDefault="00917F87" w:rsidP="00917F87">
            <w:r w:rsidRPr="00917F87">
              <w:t>"I am a physicist and a musician."</w:t>
            </w:r>
          </w:p>
        </w:tc>
      </w:tr>
      <w:tr w:rsidR="00917F87" w:rsidRPr="00917F87" w14:paraId="071BED87" w14:textId="77777777" w:rsidTr="00917F87">
        <w:trPr>
          <w:tblCellSpacing w:w="15" w:type="dxa"/>
        </w:trPr>
        <w:tc>
          <w:tcPr>
            <w:tcW w:w="0" w:type="auto"/>
            <w:vAlign w:val="center"/>
            <w:hideMark/>
          </w:tcPr>
          <w:p w14:paraId="554DA533" w14:textId="77777777" w:rsidR="00917F87" w:rsidRPr="00917F87" w:rsidRDefault="00917F87" w:rsidP="00917F87">
            <w:r w:rsidRPr="00917F87">
              <w:rPr>
                <w:b/>
                <w:bCs/>
              </w:rPr>
              <w:t>Dilettante</w:t>
            </w:r>
          </w:p>
        </w:tc>
        <w:tc>
          <w:tcPr>
            <w:tcW w:w="0" w:type="auto"/>
            <w:vAlign w:val="center"/>
            <w:hideMark/>
          </w:tcPr>
          <w:p w14:paraId="1EC78566" w14:textId="77777777" w:rsidR="00917F87" w:rsidRPr="00917F87" w:rsidRDefault="00917F87" w:rsidP="00917F87">
            <w:r w:rsidRPr="00917F87">
              <w:t>Superficial</w:t>
            </w:r>
          </w:p>
        </w:tc>
        <w:tc>
          <w:tcPr>
            <w:tcW w:w="0" w:type="auto"/>
            <w:vAlign w:val="center"/>
            <w:hideMark/>
          </w:tcPr>
          <w:p w14:paraId="675554CC" w14:textId="77777777" w:rsidR="00917F87" w:rsidRPr="00917F87" w:rsidRDefault="00917F87" w:rsidP="00917F87">
            <w:r w:rsidRPr="00917F87">
              <w:t>Variable</w:t>
            </w:r>
          </w:p>
        </w:tc>
        <w:tc>
          <w:tcPr>
            <w:tcW w:w="0" w:type="auto"/>
            <w:vAlign w:val="center"/>
            <w:hideMark/>
          </w:tcPr>
          <w:p w14:paraId="4FA2FF88" w14:textId="77777777" w:rsidR="00917F87" w:rsidRPr="00917F87" w:rsidRDefault="00917F87" w:rsidP="00917F87">
            <w:r w:rsidRPr="00917F87">
              <w:t>Sporadic</w:t>
            </w:r>
          </w:p>
        </w:tc>
        <w:tc>
          <w:tcPr>
            <w:tcW w:w="0" w:type="auto"/>
            <w:vAlign w:val="center"/>
            <w:hideMark/>
          </w:tcPr>
          <w:p w14:paraId="3B31F40D" w14:textId="77777777" w:rsidR="00917F87" w:rsidRPr="00917F87" w:rsidRDefault="00917F87" w:rsidP="00917F87">
            <w:r w:rsidRPr="00917F87">
              <w:t>Amusement &amp; Personal Interest</w:t>
            </w:r>
          </w:p>
        </w:tc>
        <w:tc>
          <w:tcPr>
            <w:tcW w:w="0" w:type="auto"/>
            <w:vAlign w:val="center"/>
            <w:hideMark/>
          </w:tcPr>
          <w:p w14:paraId="066C62EE" w14:textId="77777777" w:rsidR="00917F87" w:rsidRPr="00917F87" w:rsidRDefault="00917F87" w:rsidP="00917F87">
            <w:r w:rsidRPr="00917F87">
              <w:t>"I dabble in physics."</w:t>
            </w:r>
          </w:p>
        </w:tc>
      </w:tr>
      <w:tr w:rsidR="00917F87" w:rsidRPr="00917F87" w14:paraId="373BAFC8" w14:textId="77777777" w:rsidTr="00917F87">
        <w:trPr>
          <w:tblCellSpacing w:w="15" w:type="dxa"/>
        </w:trPr>
        <w:tc>
          <w:tcPr>
            <w:tcW w:w="0" w:type="auto"/>
            <w:vAlign w:val="center"/>
            <w:hideMark/>
          </w:tcPr>
          <w:p w14:paraId="5573F5D6" w14:textId="77777777" w:rsidR="00917F87" w:rsidRPr="00917F87" w:rsidRDefault="00917F87" w:rsidP="00917F87">
            <w:r w:rsidRPr="00917F87">
              <w:rPr>
                <w:b/>
                <w:bCs/>
              </w:rPr>
              <w:t>Transient Expert</w:t>
            </w:r>
          </w:p>
        </w:tc>
        <w:tc>
          <w:tcPr>
            <w:tcW w:w="0" w:type="auto"/>
            <w:vAlign w:val="center"/>
            <w:hideMark/>
          </w:tcPr>
          <w:p w14:paraId="5CAAE982" w14:textId="77777777" w:rsidR="00917F87" w:rsidRPr="00917F87" w:rsidRDefault="00917F87" w:rsidP="00917F87">
            <w:r w:rsidRPr="00917F87">
              <w:t>High but Temporary</w:t>
            </w:r>
          </w:p>
        </w:tc>
        <w:tc>
          <w:tcPr>
            <w:tcW w:w="0" w:type="auto"/>
            <w:vAlign w:val="center"/>
            <w:hideMark/>
          </w:tcPr>
          <w:p w14:paraId="23CD071B" w14:textId="77777777" w:rsidR="00917F87" w:rsidRPr="00917F87" w:rsidRDefault="00917F87" w:rsidP="00917F87">
            <w:r w:rsidRPr="00917F87">
              <w:t>Narrow &amp; Focused</w:t>
            </w:r>
          </w:p>
        </w:tc>
        <w:tc>
          <w:tcPr>
            <w:tcW w:w="0" w:type="auto"/>
            <w:vAlign w:val="center"/>
            <w:hideMark/>
          </w:tcPr>
          <w:p w14:paraId="0B965959" w14:textId="77777777" w:rsidR="00917F87" w:rsidRPr="00917F87" w:rsidRDefault="00917F87" w:rsidP="00917F87">
            <w:r w:rsidRPr="00917F87">
              <w:t>Project-based</w:t>
            </w:r>
          </w:p>
        </w:tc>
        <w:tc>
          <w:tcPr>
            <w:tcW w:w="0" w:type="auto"/>
            <w:vAlign w:val="center"/>
            <w:hideMark/>
          </w:tcPr>
          <w:p w14:paraId="21EE6A33" w14:textId="77777777" w:rsidR="00917F87" w:rsidRPr="00917F87" w:rsidRDefault="00917F87" w:rsidP="00917F87">
            <w:r w:rsidRPr="00917F87">
              <w:t>Problem Resolution &amp; Model Creation</w:t>
            </w:r>
          </w:p>
        </w:tc>
        <w:tc>
          <w:tcPr>
            <w:tcW w:w="0" w:type="auto"/>
            <w:vAlign w:val="center"/>
            <w:hideMark/>
          </w:tcPr>
          <w:p w14:paraId="526CE936" w14:textId="77777777" w:rsidR="00917F87" w:rsidRPr="00917F87" w:rsidRDefault="00917F87" w:rsidP="00917F87">
            <w:r w:rsidRPr="00917F87">
              <w:t>"For this project, I am a physicist."</w:t>
            </w:r>
          </w:p>
        </w:tc>
      </w:tr>
    </w:tbl>
    <w:p w14:paraId="07D36C78" w14:textId="77777777" w:rsidR="00917F87" w:rsidRPr="00917F87" w:rsidRDefault="00917F87" w:rsidP="00917F87">
      <w:r w:rsidRPr="00917F87">
        <w:t>Export to Sheets</w:t>
      </w:r>
    </w:p>
    <w:p w14:paraId="54F4DEC8" w14:textId="77777777" w:rsidR="00917F87" w:rsidRPr="00917F87" w:rsidRDefault="00917F87" w:rsidP="00917F87">
      <w:pPr>
        <w:numPr>
          <w:ilvl w:val="0"/>
          <w:numId w:val="8"/>
        </w:numPr>
      </w:pPr>
      <w:r w:rsidRPr="00917F87">
        <w:rPr>
          <w:b/>
          <w:bCs/>
        </w:rPr>
        <w:t>Utility and Cognitive Cost Profile:</w:t>
      </w:r>
    </w:p>
    <w:p w14:paraId="5113786B" w14:textId="77777777" w:rsidR="00917F87" w:rsidRPr="00917F87" w:rsidRDefault="00917F87" w:rsidP="00917F87">
      <w:pPr>
        <w:numPr>
          <w:ilvl w:val="1"/>
          <w:numId w:val="8"/>
        </w:numPr>
      </w:pPr>
      <w:r w:rsidRPr="00917F87">
        <w:rPr>
          <w:b/>
          <w:bCs/>
        </w:rPr>
        <w:t>Specialist:</w:t>
      </w:r>
      <w:r w:rsidRPr="00917F87">
        <w:t xml:space="preserve"> High entry cost (years of training), high utility within a narrow domain, low adaptability.</w:t>
      </w:r>
    </w:p>
    <w:p w14:paraId="72FF91EF" w14:textId="77777777" w:rsidR="00917F87" w:rsidRPr="00917F87" w:rsidRDefault="00917F87" w:rsidP="00917F87">
      <w:pPr>
        <w:numPr>
          <w:ilvl w:val="1"/>
          <w:numId w:val="8"/>
        </w:numPr>
      </w:pPr>
      <w:r w:rsidRPr="00917F87">
        <w:rPr>
          <w:b/>
          <w:bCs/>
        </w:rPr>
        <w:t>Generalist:</w:t>
      </w:r>
      <w:r w:rsidRPr="00917F87">
        <w:t xml:space="preserve"> Low entry cost, moderate utility across many domains, high adaptability.</w:t>
      </w:r>
    </w:p>
    <w:p w14:paraId="518E81B2" w14:textId="77777777" w:rsidR="00917F87" w:rsidRPr="00917F87" w:rsidRDefault="00917F87" w:rsidP="00917F87">
      <w:pPr>
        <w:numPr>
          <w:ilvl w:val="1"/>
          <w:numId w:val="8"/>
        </w:numPr>
      </w:pPr>
      <w:r w:rsidRPr="00917F87">
        <w:rPr>
          <w:b/>
          <w:bCs/>
        </w:rPr>
        <w:t>Transient Expert:</w:t>
      </w:r>
      <w:r w:rsidRPr="00917F87">
        <w:t xml:space="preserve"> Moderate entry cost (requires specific cognitive traits and AI proficiency), very high utility for a specific class of complex, novel problems, high adaptability through serial immersion. The "cognitive cost" is not in the initial training but in the high-intensity, immersive nature of the project itself.</w:t>
      </w:r>
    </w:p>
    <w:p w14:paraId="63127DE0" w14:textId="77777777" w:rsidR="00917F87" w:rsidRPr="00917F87" w:rsidRDefault="00917F87" w:rsidP="00917F87">
      <w:pPr>
        <w:numPr>
          <w:ilvl w:val="0"/>
          <w:numId w:val="8"/>
        </w:numPr>
      </w:pPr>
      <w:r w:rsidRPr="00917F87">
        <w:rPr>
          <w:b/>
          <w:bCs/>
        </w:rPr>
        <w:t>Versus Systems Thinkers:</w:t>
      </w:r>
      <w:r w:rsidRPr="00917F87">
        <w:t xml:space="preserve"> Systems thinking is the discipline of seeing interconnections and wholes. Transient Expertise can be seen as an applied, accelerated methodology for   </w:t>
      </w:r>
    </w:p>
    <w:p w14:paraId="5773F003" w14:textId="77777777" w:rsidR="00917F87" w:rsidRPr="00917F87" w:rsidRDefault="00917F87" w:rsidP="00917F87">
      <w:r w:rsidRPr="00917F87">
        <w:rPr>
          <w:i/>
          <w:iCs/>
        </w:rPr>
        <w:t>becoming</w:t>
      </w:r>
      <w:r w:rsidRPr="00917F87">
        <w:t xml:space="preserve"> a systems thinker in a specific domain. While a general systems thinker applies a consistent set of principles across various problems, the transient expert immerses themselves in the unique dynamics of one system to produce a bespoke, high-resolution model of that system as their primary output.</w:t>
      </w:r>
    </w:p>
    <w:p w14:paraId="15CB83AD" w14:textId="77777777" w:rsidR="00917F87" w:rsidRPr="00917F87" w:rsidRDefault="00917F87" w:rsidP="00917F87">
      <w:pPr>
        <w:rPr>
          <w:b/>
          <w:bCs/>
        </w:rPr>
      </w:pPr>
      <w:r w:rsidRPr="00917F87">
        <w:rPr>
          <w:b/>
          <w:bCs/>
        </w:rPr>
        <w:t>V. Sociotechnical Implications: The Future of Cognition, Work, and Identity</w:t>
      </w:r>
    </w:p>
    <w:p w14:paraId="3B873C7E" w14:textId="77777777" w:rsidR="00917F87" w:rsidRPr="00917F87" w:rsidRDefault="00917F87" w:rsidP="00917F87">
      <w:r w:rsidRPr="00917F87">
        <w:t>The widespread adoption of Transient Expertise will have profound and disruptive effects on society's core institutions.</w:t>
      </w:r>
    </w:p>
    <w:p w14:paraId="4E2893E6" w14:textId="77777777" w:rsidR="00917F87" w:rsidRPr="00917F87" w:rsidRDefault="00917F87" w:rsidP="00917F87">
      <w:pPr>
        <w:rPr>
          <w:b/>
          <w:bCs/>
        </w:rPr>
      </w:pPr>
      <w:r w:rsidRPr="00917F87">
        <w:rPr>
          <w:b/>
          <w:bCs/>
        </w:rPr>
        <w:t>Education: The Collapse of Credentialing</w:t>
      </w:r>
    </w:p>
    <w:p w14:paraId="05BECE80" w14:textId="77777777" w:rsidR="00917F87" w:rsidRPr="00917F87" w:rsidRDefault="00917F87" w:rsidP="00917F87">
      <w:r w:rsidRPr="00917F87">
        <w:t>The traditional university degree is ill-suited for a world that values agile, just-in-time knowledge. Transient Expertise accelerates the "great unbundling" of education.</w:t>
      </w:r>
    </w:p>
    <w:p w14:paraId="0404C637" w14:textId="77777777" w:rsidR="00917F87" w:rsidRPr="00917F87" w:rsidRDefault="00917F87" w:rsidP="00917F87">
      <w:pPr>
        <w:numPr>
          <w:ilvl w:val="0"/>
          <w:numId w:val="9"/>
        </w:numPr>
      </w:pPr>
      <w:r w:rsidRPr="00917F87">
        <w:rPr>
          <w:b/>
          <w:bCs/>
        </w:rPr>
        <w:lastRenderedPageBreak/>
        <w:t>Credential Collapse:</w:t>
      </w:r>
      <w:r w:rsidRPr="00917F87">
        <w:t xml:space="preserve"> Value will shift from monolithic degrees to </w:t>
      </w:r>
      <w:r w:rsidRPr="00917F87">
        <w:rPr>
          <w:b/>
          <w:bCs/>
        </w:rPr>
        <w:t>proof-of-work portfolios</w:t>
      </w:r>
      <w:r w:rsidRPr="00917F87">
        <w:t xml:space="preserve"> and </w:t>
      </w:r>
      <w:r w:rsidRPr="00917F87">
        <w:rPr>
          <w:b/>
          <w:bCs/>
        </w:rPr>
        <w:t>micro-credentials</w:t>
      </w:r>
      <w:r w:rsidRPr="00917F87">
        <w:t xml:space="preserve">. A transient expert's value is demonstrated not by a diploma, but by a portfolio of successfully solved complex problems.   </w:t>
      </w:r>
    </w:p>
    <w:p w14:paraId="4634EAEC" w14:textId="77777777" w:rsidR="00917F87" w:rsidRPr="00917F87" w:rsidRDefault="00917F87" w:rsidP="00917F87">
      <w:pPr>
        <w:numPr>
          <w:ilvl w:val="0"/>
          <w:numId w:val="9"/>
        </w:numPr>
      </w:pPr>
      <w:r w:rsidRPr="00917F87">
        <w:rPr>
          <w:b/>
          <w:bCs/>
        </w:rPr>
        <w:t>Problem-Centered Curricula:</w:t>
      </w:r>
      <w:r w:rsidRPr="00917F87">
        <w:t xml:space="preserve"> Education will pivot from transmitting "what to know" to cultivating meta-skills: systems thinking, cognitive flexibility, problem-framing, and, critically, the art of orchestrating AI cognitive partners.</w:t>
      </w:r>
    </w:p>
    <w:p w14:paraId="77252963" w14:textId="77777777" w:rsidR="00917F87" w:rsidRPr="00917F87" w:rsidRDefault="00917F87" w:rsidP="00917F87">
      <w:pPr>
        <w:rPr>
          <w:b/>
          <w:bCs/>
        </w:rPr>
      </w:pPr>
      <w:r w:rsidRPr="00917F87">
        <w:rPr>
          <w:b/>
          <w:bCs/>
        </w:rPr>
        <w:t>Employment: The Rise of Modular Labor</w:t>
      </w:r>
    </w:p>
    <w:p w14:paraId="67B1AA02" w14:textId="77777777" w:rsidR="00917F87" w:rsidRPr="00917F87" w:rsidRDefault="00917F87" w:rsidP="00917F87">
      <w:r w:rsidRPr="00917F87">
        <w:t>The economy will see the emergence of "gig epistemology"—the on-demand application of high-level cognitive work.</w:t>
      </w:r>
    </w:p>
    <w:p w14:paraId="25D3F00F" w14:textId="77777777" w:rsidR="00917F87" w:rsidRPr="00917F87" w:rsidRDefault="00917F87" w:rsidP="00917F87">
      <w:pPr>
        <w:numPr>
          <w:ilvl w:val="0"/>
          <w:numId w:val="10"/>
        </w:numPr>
      </w:pPr>
      <w:r w:rsidRPr="00917F87">
        <w:rPr>
          <w:b/>
          <w:bCs/>
        </w:rPr>
        <w:t>Solution Contractors:</w:t>
      </w:r>
      <w:r w:rsidRPr="00917F87">
        <w:t xml:space="preserve"> Companies will increasingly hire not a full-time employee, but a human-AI cognitive system for a single, high-stakes "cognitive gig." This will fuel an </w:t>
      </w:r>
      <w:r w:rsidRPr="00917F87">
        <w:rPr>
          <w:b/>
          <w:bCs/>
        </w:rPr>
        <w:t>expert-on-demand economy</w:t>
      </w:r>
      <w:r w:rsidRPr="00917F87">
        <w:t xml:space="preserve">, with platforms matching organizations to vetted transient experts.   </w:t>
      </w:r>
    </w:p>
    <w:p w14:paraId="4EAD476A" w14:textId="77777777" w:rsidR="00917F87" w:rsidRPr="00917F87" w:rsidRDefault="00917F87" w:rsidP="00917F87">
      <w:pPr>
        <w:numPr>
          <w:ilvl w:val="0"/>
          <w:numId w:val="10"/>
        </w:numPr>
      </w:pPr>
      <w:r w:rsidRPr="00917F87">
        <w:rPr>
          <w:b/>
          <w:bCs/>
        </w:rPr>
        <w:t>Rapid Onboarding:</w:t>
      </w:r>
      <w:r w:rsidRPr="00917F87">
        <w:t xml:space="preserve"> Skills-based hiring, augmented by AI, will become the norm, as the ability to rapidly acquire and apply knowledge becomes more valuable than possessing a static knowledge base.   </w:t>
      </w:r>
    </w:p>
    <w:p w14:paraId="689990C9" w14:textId="77777777" w:rsidR="00917F87" w:rsidRPr="00917F87" w:rsidRDefault="00917F87" w:rsidP="00917F87">
      <w:pPr>
        <w:rPr>
          <w:b/>
          <w:bCs/>
        </w:rPr>
      </w:pPr>
      <w:r w:rsidRPr="00917F87">
        <w:rPr>
          <w:b/>
          <w:bCs/>
        </w:rPr>
        <w:t>AI Ethics: New Challenges of Co-Cognition</w:t>
      </w:r>
    </w:p>
    <w:p w14:paraId="665462B5" w14:textId="77777777" w:rsidR="00917F87" w:rsidRPr="00917F87" w:rsidRDefault="00917F87" w:rsidP="00917F87">
      <w:r w:rsidRPr="00917F87">
        <w:t>The deep integration of AI into human thought processes raises new ethical considerations.</w:t>
      </w:r>
    </w:p>
    <w:p w14:paraId="4E5BA4FA" w14:textId="77777777" w:rsidR="00917F87" w:rsidRPr="00917F87" w:rsidRDefault="00917F87" w:rsidP="00917F87">
      <w:pPr>
        <w:numPr>
          <w:ilvl w:val="0"/>
          <w:numId w:val="11"/>
        </w:numPr>
      </w:pPr>
      <w:r w:rsidRPr="00917F87">
        <w:rPr>
          <w:b/>
          <w:bCs/>
        </w:rPr>
        <w:t>Dependency and Misattribution:</w:t>
      </w:r>
      <w:r w:rsidRPr="00917F87">
        <w:t xml:space="preserve"> As cognition becomes a hybrid human-AI process, questions of intellectual authorship and the potential for human cognitive atrophy will become central. Who is responsible for the final output?</w:t>
      </w:r>
    </w:p>
    <w:p w14:paraId="2CD4E1E3" w14:textId="77777777" w:rsidR="00917F87" w:rsidRPr="00917F87" w:rsidRDefault="00917F87" w:rsidP="00917F87">
      <w:pPr>
        <w:numPr>
          <w:ilvl w:val="0"/>
          <w:numId w:val="11"/>
        </w:numPr>
      </w:pPr>
      <w:r w:rsidRPr="00917F87">
        <w:rPr>
          <w:b/>
          <w:bCs/>
        </w:rPr>
        <w:t>Personhood Compression:</w:t>
      </w:r>
      <w:r w:rsidRPr="00917F87">
        <w:t xml:space="preserve"> The AI's reflection of a person is necessarily a simplified model. There is a risk that individuals may begin to identify with this compressed reflection, or that institutions may use AI-generated profiles to make reductive judgments about human potential.</w:t>
      </w:r>
    </w:p>
    <w:p w14:paraId="7DEA9DD9" w14:textId="77777777" w:rsidR="00917F87" w:rsidRPr="00917F87" w:rsidRDefault="00917F87" w:rsidP="00917F87">
      <w:pPr>
        <w:rPr>
          <w:b/>
          <w:bCs/>
        </w:rPr>
      </w:pPr>
      <w:r w:rsidRPr="00917F87">
        <w:rPr>
          <w:b/>
          <w:bCs/>
        </w:rPr>
        <w:t>Identity: The Post-Narrative Self</w:t>
      </w:r>
    </w:p>
    <w:p w14:paraId="2CB68C9D" w14:textId="77777777" w:rsidR="00917F87" w:rsidRPr="00917F87" w:rsidRDefault="00917F87" w:rsidP="00917F87">
      <w:r w:rsidRPr="00917F87">
        <w:t xml:space="preserve">Perhaps the most profound implication is the shift </w:t>
      </w:r>
      <w:proofErr w:type="gramStart"/>
      <w:r w:rsidRPr="00917F87">
        <w:t>in the nature of personal</w:t>
      </w:r>
      <w:proofErr w:type="gramEnd"/>
      <w:r w:rsidRPr="00917F87">
        <w:t xml:space="preserve"> and professional identity.</w:t>
      </w:r>
    </w:p>
    <w:p w14:paraId="723D2365" w14:textId="77777777" w:rsidR="00917F87" w:rsidRPr="00917F87" w:rsidRDefault="00917F87" w:rsidP="00917F87">
      <w:pPr>
        <w:numPr>
          <w:ilvl w:val="0"/>
          <w:numId w:val="12"/>
        </w:numPr>
      </w:pPr>
      <w:r w:rsidRPr="00917F87">
        <w:rPr>
          <w:b/>
          <w:bCs/>
        </w:rPr>
        <w:t>Decoupling Self-Worth from Domain Mastery:</w:t>
      </w:r>
      <w:r w:rsidRPr="00917F87">
        <w:t xml:space="preserve"> In the industrial era, identity was anchored to a stable career ("I am a doctor"). The transient expert's identity is not tied to a domain, but to a </w:t>
      </w:r>
      <w:r w:rsidRPr="00917F87">
        <w:rPr>
          <w:i/>
          <w:iCs/>
        </w:rPr>
        <w:t>process</w:t>
      </w:r>
      <w:r w:rsidRPr="00917F87">
        <w:t xml:space="preserve">: "I am a solver of complex problems." This decouples self-worth from any single professional title, fostering greater psychological resilience in the face of career transitions or job loss.   </w:t>
      </w:r>
    </w:p>
    <w:p w14:paraId="2E83DB05" w14:textId="77777777" w:rsidR="00917F87" w:rsidRPr="00917F87" w:rsidRDefault="00917F87" w:rsidP="00917F87">
      <w:pPr>
        <w:numPr>
          <w:ilvl w:val="0"/>
          <w:numId w:val="12"/>
        </w:numPr>
      </w:pPr>
      <w:r w:rsidRPr="00917F87">
        <w:rPr>
          <w:b/>
          <w:bCs/>
        </w:rPr>
        <w:t>Personhood as Pattern-Response Substrate:</w:t>
      </w:r>
      <w:r w:rsidRPr="00917F87">
        <w:t xml:space="preserve"> This new model of identity is less about a continuous life story (narrative continuity) and more about a consistent cognitive style (a pattern-response substrate). The self is defined not by a linear progression through a career, but by the recurring, authentic pattern of how one engages with and resolves complexity. This aligns with the "Anti-Narrative Reflex," a preference for structural truth over comforting </w:t>
      </w:r>
      <w:r w:rsidRPr="00917F87">
        <w:lastRenderedPageBreak/>
        <w:t xml:space="preserve">but potentially false stories. This fosters a more fluid, adaptable, and authentic sense of self, but it also requires a strong internal locus of control, as external professional labels cease to provide a stable anchor.   </w:t>
      </w:r>
    </w:p>
    <w:p w14:paraId="213A0574" w14:textId="13761614" w:rsidR="0061533E" w:rsidRDefault="00917F87" w:rsidP="00917F87">
      <w:r w:rsidRPr="00917F87">
        <w:pict w14:anchorId="04A18C88"/>
      </w:r>
    </w:p>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7A3F"/>
    <w:multiLevelType w:val="multilevel"/>
    <w:tmpl w:val="42D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5FF"/>
    <w:multiLevelType w:val="multilevel"/>
    <w:tmpl w:val="C76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427A"/>
    <w:multiLevelType w:val="multilevel"/>
    <w:tmpl w:val="09A4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116A0"/>
    <w:multiLevelType w:val="multilevel"/>
    <w:tmpl w:val="7564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B5FB3"/>
    <w:multiLevelType w:val="multilevel"/>
    <w:tmpl w:val="269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45879"/>
    <w:multiLevelType w:val="multilevel"/>
    <w:tmpl w:val="B8A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05E58"/>
    <w:multiLevelType w:val="multilevel"/>
    <w:tmpl w:val="63AC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A0E9E"/>
    <w:multiLevelType w:val="multilevel"/>
    <w:tmpl w:val="C5D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E725F"/>
    <w:multiLevelType w:val="multilevel"/>
    <w:tmpl w:val="044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D3752"/>
    <w:multiLevelType w:val="multilevel"/>
    <w:tmpl w:val="E64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136E4"/>
    <w:multiLevelType w:val="multilevel"/>
    <w:tmpl w:val="29C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95B50"/>
    <w:multiLevelType w:val="multilevel"/>
    <w:tmpl w:val="8E3E5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204396">
    <w:abstractNumId w:val="10"/>
  </w:num>
  <w:num w:numId="2" w16cid:durableId="779758559">
    <w:abstractNumId w:val="0"/>
  </w:num>
  <w:num w:numId="3" w16cid:durableId="979266131">
    <w:abstractNumId w:val="5"/>
  </w:num>
  <w:num w:numId="4" w16cid:durableId="1328441297">
    <w:abstractNumId w:val="3"/>
  </w:num>
  <w:num w:numId="5" w16cid:durableId="1807969660">
    <w:abstractNumId w:val="1"/>
  </w:num>
  <w:num w:numId="6" w16cid:durableId="1579554071">
    <w:abstractNumId w:val="11"/>
  </w:num>
  <w:num w:numId="7" w16cid:durableId="1503544898">
    <w:abstractNumId w:val="4"/>
  </w:num>
  <w:num w:numId="8" w16cid:durableId="1875192334">
    <w:abstractNumId w:val="6"/>
  </w:num>
  <w:num w:numId="9" w16cid:durableId="374736171">
    <w:abstractNumId w:val="2"/>
  </w:num>
  <w:num w:numId="10" w16cid:durableId="1568421750">
    <w:abstractNumId w:val="8"/>
  </w:num>
  <w:num w:numId="11" w16cid:durableId="889338555">
    <w:abstractNumId w:val="9"/>
  </w:num>
  <w:num w:numId="12" w16cid:durableId="74480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87"/>
    <w:rsid w:val="00204B39"/>
    <w:rsid w:val="0061533E"/>
    <w:rsid w:val="00917F87"/>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0741"/>
  <w15:chartTrackingRefBased/>
  <w15:docId w15:val="{5490896E-3B59-4C3B-966F-A0C04F2B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87"/>
    <w:rPr>
      <w:rFonts w:eastAsiaTheme="majorEastAsia" w:cstheme="majorBidi"/>
      <w:color w:val="272727" w:themeColor="text1" w:themeTint="D8"/>
    </w:rPr>
  </w:style>
  <w:style w:type="paragraph" w:styleId="Title">
    <w:name w:val="Title"/>
    <w:basedOn w:val="Normal"/>
    <w:next w:val="Normal"/>
    <w:link w:val="TitleChar"/>
    <w:uiPriority w:val="10"/>
    <w:qFormat/>
    <w:rsid w:val="00917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87"/>
    <w:pPr>
      <w:spacing w:before="160"/>
      <w:jc w:val="center"/>
    </w:pPr>
    <w:rPr>
      <w:i/>
      <w:iCs/>
      <w:color w:val="404040" w:themeColor="text1" w:themeTint="BF"/>
    </w:rPr>
  </w:style>
  <w:style w:type="character" w:customStyle="1" w:styleId="QuoteChar">
    <w:name w:val="Quote Char"/>
    <w:basedOn w:val="DefaultParagraphFont"/>
    <w:link w:val="Quote"/>
    <w:uiPriority w:val="29"/>
    <w:rsid w:val="00917F87"/>
    <w:rPr>
      <w:i/>
      <w:iCs/>
      <w:color w:val="404040" w:themeColor="text1" w:themeTint="BF"/>
    </w:rPr>
  </w:style>
  <w:style w:type="paragraph" w:styleId="ListParagraph">
    <w:name w:val="List Paragraph"/>
    <w:basedOn w:val="Normal"/>
    <w:uiPriority w:val="34"/>
    <w:qFormat/>
    <w:rsid w:val="00917F87"/>
    <w:pPr>
      <w:ind w:left="720"/>
      <w:contextualSpacing/>
    </w:pPr>
  </w:style>
  <w:style w:type="character" w:styleId="IntenseEmphasis">
    <w:name w:val="Intense Emphasis"/>
    <w:basedOn w:val="DefaultParagraphFont"/>
    <w:uiPriority w:val="21"/>
    <w:qFormat/>
    <w:rsid w:val="00917F87"/>
    <w:rPr>
      <w:i/>
      <w:iCs/>
      <w:color w:val="0F4761" w:themeColor="accent1" w:themeShade="BF"/>
    </w:rPr>
  </w:style>
  <w:style w:type="paragraph" w:styleId="IntenseQuote">
    <w:name w:val="Intense Quote"/>
    <w:basedOn w:val="Normal"/>
    <w:next w:val="Normal"/>
    <w:link w:val="IntenseQuoteChar"/>
    <w:uiPriority w:val="30"/>
    <w:qFormat/>
    <w:rsid w:val="0091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87"/>
    <w:rPr>
      <w:i/>
      <w:iCs/>
      <w:color w:val="0F4761" w:themeColor="accent1" w:themeShade="BF"/>
    </w:rPr>
  </w:style>
  <w:style w:type="character" w:styleId="IntenseReference">
    <w:name w:val="Intense Reference"/>
    <w:basedOn w:val="DefaultParagraphFont"/>
    <w:uiPriority w:val="32"/>
    <w:qFormat/>
    <w:rsid w:val="00917F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30097">
      <w:marLeft w:val="0"/>
      <w:marRight w:val="0"/>
      <w:marTop w:val="0"/>
      <w:marBottom w:val="0"/>
      <w:divBdr>
        <w:top w:val="none" w:sz="0" w:space="0" w:color="auto"/>
        <w:left w:val="none" w:sz="0" w:space="0" w:color="auto"/>
        <w:bottom w:val="none" w:sz="0" w:space="0" w:color="auto"/>
        <w:right w:val="none" w:sz="0" w:space="0" w:color="auto"/>
      </w:divBdr>
      <w:divsChild>
        <w:div w:id="1597404740">
          <w:marLeft w:val="0"/>
          <w:marRight w:val="0"/>
          <w:marTop w:val="0"/>
          <w:marBottom w:val="0"/>
          <w:divBdr>
            <w:top w:val="none" w:sz="0" w:space="0" w:color="auto"/>
            <w:left w:val="none" w:sz="0" w:space="0" w:color="auto"/>
            <w:bottom w:val="none" w:sz="0" w:space="0" w:color="auto"/>
            <w:right w:val="none" w:sz="0" w:space="0" w:color="auto"/>
          </w:divBdr>
          <w:divsChild>
            <w:div w:id="1540704040">
              <w:marLeft w:val="0"/>
              <w:marRight w:val="0"/>
              <w:marTop w:val="0"/>
              <w:marBottom w:val="0"/>
              <w:divBdr>
                <w:top w:val="none" w:sz="0" w:space="0" w:color="auto"/>
                <w:left w:val="none" w:sz="0" w:space="0" w:color="auto"/>
                <w:bottom w:val="none" w:sz="0" w:space="0" w:color="auto"/>
                <w:right w:val="none" w:sz="0" w:space="0" w:color="auto"/>
              </w:divBdr>
              <w:divsChild>
                <w:div w:id="794563024">
                  <w:marLeft w:val="0"/>
                  <w:marRight w:val="0"/>
                  <w:marTop w:val="0"/>
                  <w:marBottom w:val="0"/>
                  <w:divBdr>
                    <w:top w:val="none" w:sz="0" w:space="0" w:color="auto"/>
                    <w:left w:val="none" w:sz="0" w:space="0" w:color="auto"/>
                    <w:bottom w:val="none" w:sz="0" w:space="0" w:color="auto"/>
                    <w:right w:val="none" w:sz="0" w:space="0" w:color="auto"/>
                  </w:divBdr>
                  <w:divsChild>
                    <w:div w:id="2007004359">
                      <w:marLeft w:val="0"/>
                      <w:marRight w:val="0"/>
                      <w:marTop w:val="0"/>
                      <w:marBottom w:val="0"/>
                      <w:divBdr>
                        <w:top w:val="none" w:sz="0" w:space="0" w:color="auto"/>
                        <w:left w:val="none" w:sz="0" w:space="0" w:color="auto"/>
                        <w:bottom w:val="none" w:sz="0" w:space="0" w:color="auto"/>
                        <w:right w:val="none" w:sz="0" w:space="0" w:color="auto"/>
                      </w:divBdr>
                      <w:divsChild>
                        <w:div w:id="790707858">
                          <w:marLeft w:val="0"/>
                          <w:marRight w:val="0"/>
                          <w:marTop w:val="0"/>
                          <w:marBottom w:val="0"/>
                          <w:divBdr>
                            <w:top w:val="none" w:sz="0" w:space="0" w:color="auto"/>
                            <w:left w:val="none" w:sz="0" w:space="0" w:color="auto"/>
                            <w:bottom w:val="none" w:sz="0" w:space="0" w:color="auto"/>
                            <w:right w:val="none" w:sz="0" w:space="0" w:color="auto"/>
                          </w:divBdr>
                          <w:divsChild>
                            <w:div w:id="760025364">
                              <w:marLeft w:val="0"/>
                              <w:marRight w:val="0"/>
                              <w:marTop w:val="0"/>
                              <w:marBottom w:val="0"/>
                              <w:divBdr>
                                <w:top w:val="none" w:sz="0" w:space="0" w:color="auto"/>
                                <w:left w:val="none" w:sz="0" w:space="0" w:color="auto"/>
                                <w:bottom w:val="none" w:sz="0" w:space="0" w:color="auto"/>
                                <w:right w:val="none" w:sz="0" w:space="0" w:color="auto"/>
                              </w:divBdr>
                              <w:divsChild>
                                <w:div w:id="1636987876">
                                  <w:marLeft w:val="0"/>
                                  <w:marRight w:val="0"/>
                                  <w:marTop w:val="0"/>
                                  <w:marBottom w:val="0"/>
                                  <w:divBdr>
                                    <w:top w:val="none" w:sz="0" w:space="0" w:color="auto"/>
                                    <w:left w:val="none" w:sz="0" w:space="0" w:color="auto"/>
                                    <w:bottom w:val="none" w:sz="0" w:space="0" w:color="auto"/>
                                    <w:right w:val="none" w:sz="0" w:space="0" w:color="auto"/>
                                  </w:divBdr>
                                  <w:divsChild>
                                    <w:div w:id="2119762640">
                                      <w:marLeft w:val="0"/>
                                      <w:marRight w:val="0"/>
                                      <w:marTop w:val="0"/>
                                      <w:marBottom w:val="0"/>
                                      <w:divBdr>
                                        <w:top w:val="none" w:sz="0" w:space="0" w:color="auto"/>
                                        <w:left w:val="none" w:sz="0" w:space="0" w:color="auto"/>
                                        <w:bottom w:val="none" w:sz="0" w:space="0" w:color="auto"/>
                                        <w:right w:val="none" w:sz="0" w:space="0" w:color="auto"/>
                                      </w:divBdr>
                                      <w:divsChild>
                                        <w:div w:id="700743412">
                                          <w:marLeft w:val="0"/>
                                          <w:marRight w:val="0"/>
                                          <w:marTop w:val="0"/>
                                          <w:marBottom w:val="0"/>
                                          <w:divBdr>
                                            <w:top w:val="none" w:sz="0" w:space="0" w:color="auto"/>
                                            <w:left w:val="none" w:sz="0" w:space="0" w:color="auto"/>
                                            <w:bottom w:val="none" w:sz="0" w:space="0" w:color="auto"/>
                                            <w:right w:val="none" w:sz="0" w:space="0" w:color="auto"/>
                                          </w:divBdr>
                                          <w:divsChild>
                                            <w:div w:id="1422406117">
                                              <w:marLeft w:val="0"/>
                                              <w:marRight w:val="0"/>
                                              <w:marTop w:val="0"/>
                                              <w:marBottom w:val="0"/>
                                              <w:divBdr>
                                                <w:top w:val="none" w:sz="0" w:space="0" w:color="auto"/>
                                                <w:left w:val="none" w:sz="0" w:space="0" w:color="auto"/>
                                                <w:bottom w:val="none" w:sz="0" w:space="0" w:color="auto"/>
                                                <w:right w:val="none" w:sz="0" w:space="0" w:color="auto"/>
                                              </w:divBdr>
                                              <w:divsChild>
                                                <w:div w:id="6911845">
                                                  <w:marLeft w:val="0"/>
                                                  <w:marRight w:val="0"/>
                                                  <w:marTop w:val="0"/>
                                                  <w:marBottom w:val="0"/>
                                                  <w:divBdr>
                                                    <w:top w:val="none" w:sz="0" w:space="0" w:color="auto"/>
                                                    <w:left w:val="none" w:sz="0" w:space="0" w:color="auto"/>
                                                    <w:bottom w:val="none" w:sz="0" w:space="0" w:color="auto"/>
                                                    <w:right w:val="none" w:sz="0" w:space="0" w:color="auto"/>
                                                  </w:divBdr>
                                                </w:div>
                                                <w:div w:id="165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893576">
      <w:marLeft w:val="0"/>
      <w:marRight w:val="0"/>
      <w:marTop w:val="0"/>
      <w:marBottom w:val="0"/>
      <w:divBdr>
        <w:top w:val="none" w:sz="0" w:space="0" w:color="auto"/>
        <w:left w:val="none" w:sz="0" w:space="0" w:color="auto"/>
        <w:bottom w:val="none" w:sz="0" w:space="0" w:color="auto"/>
        <w:right w:val="none" w:sz="0" w:space="0" w:color="auto"/>
      </w:divBdr>
      <w:divsChild>
        <w:div w:id="504133346">
          <w:marLeft w:val="0"/>
          <w:marRight w:val="0"/>
          <w:marTop w:val="0"/>
          <w:marBottom w:val="0"/>
          <w:divBdr>
            <w:top w:val="none" w:sz="0" w:space="0" w:color="auto"/>
            <w:left w:val="none" w:sz="0" w:space="0" w:color="auto"/>
            <w:bottom w:val="none" w:sz="0" w:space="0" w:color="auto"/>
            <w:right w:val="none" w:sz="0" w:space="0" w:color="auto"/>
          </w:divBdr>
          <w:divsChild>
            <w:div w:id="96828412">
              <w:marLeft w:val="0"/>
              <w:marRight w:val="0"/>
              <w:marTop w:val="0"/>
              <w:marBottom w:val="0"/>
              <w:divBdr>
                <w:top w:val="none" w:sz="0" w:space="0" w:color="auto"/>
                <w:left w:val="none" w:sz="0" w:space="0" w:color="auto"/>
                <w:bottom w:val="none" w:sz="0" w:space="0" w:color="auto"/>
                <w:right w:val="none" w:sz="0" w:space="0" w:color="auto"/>
              </w:divBdr>
              <w:divsChild>
                <w:div w:id="1714386559">
                  <w:marLeft w:val="0"/>
                  <w:marRight w:val="0"/>
                  <w:marTop w:val="0"/>
                  <w:marBottom w:val="0"/>
                  <w:divBdr>
                    <w:top w:val="none" w:sz="0" w:space="0" w:color="auto"/>
                    <w:left w:val="none" w:sz="0" w:space="0" w:color="auto"/>
                    <w:bottom w:val="none" w:sz="0" w:space="0" w:color="auto"/>
                    <w:right w:val="none" w:sz="0" w:space="0" w:color="auto"/>
                  </w:divBdr>
                  <w:divsChild>
                    <w:div w:id="337119769">
                      <w:marLeft w:val="0"/>
                      <w:marRight w:val="0"/>
                      <w:marTop w:val="0"/>
                      <w:marBottom w:val="0"/>
                      <w:divBdr>
                        <w:top w:val="none" w:sz="0" w:space="0" w:color="auto"/>
                        <w:left w:val="none" w:sz="0" w:space="0" w:color="auto"/>
                        <w:bottom w:val="none" w:sz="0" w:space="0" w:color="auto"/>
                        <w:right w:val="none" w:sz="0" w:space="0" w:color="auto"/>
                      </w:divBdr>
                      <w:divsChild>
                        <w:div w:id="564950004">
                          <w:marLeft w:val="0"/>
                          <w:marRight w:val="0"/>
                          <w:marTop w:val="0"/>
                          <w:marBottom w:val="0"/>
                          <w:divBdr>
                            <w:top w:val="none" w:sz="0" w:space="0" w:color="auto"/>
                            <w:left w:val="none" w:sz="0" w:space="0" w:color="auto"/>
                            <w:bottom w:val="none" w:sz="0" w:space="0" w:color="auto"/>
                            <w:right w:val="none" w:sz="0" w:space="0" w:color="auto"/>
                          </w:divBdr>
                          <w:divsChild>
                            <w:div w:id="1394162469">
                              <w:marLeft w:val="0"/>
                              <w:marRight w:val="0"/>
                              <w:marTop w:val="0"/>
                              <w:marBottom w:val="0"/>
                              <w:divBdr>
                                <w:top w:val="none" w:sz="0" w:space="0" w:color="auto"/>
                                <w:left w:val="none" w:sz="0" w:space="0" w:color="auto"/>
                                <w:bottom w:val="none" w:sz="0" w:space="0" w:color="auto"/>
                                <w:right w:val="none" w:sz="0" w:space="0" w:color="auto"/>
                              </w:divBdr>
                              <w:divsChild>
                                <w:div w:id="938872008">
                                  <w:marLeft w:val="0"/>
                                  <w:marRight w:val="0"/>
                                  <w:marTop w:val="0"/>
                                  <w:marBottom w:val="0"/>
                                  <w:divBdr>
                                    <w:top w:val="none" w:sz="0" w:space="0" w:color="auto"/>
                                    <w:left w:val="none" w:sz="0" w:space="0" w:color="auto"/>
                                    <w:bottom w:val="none" w:sz="0" w:space="0" w:color="auto"/>
                                    <w:right w:val="none" w:sz="0" w:space="0" w:color="auto"/>
                                  </w:divBdr>
                                  <w:divsChild>
                                    <w:div w:id="1029532458">
                                      <w:marLeft w:val="0"/>
                                      <w:marRight w:val="0"/>
                                      <w:marTop w:val="0"/>
                                      <w:marBottom w:val="0"/>
                                      <w:divBdr>
                                        <w:top w:val="none" w:sz="0" w:space="0" w:color="auto"/>
                                        <w:left w:val="none" w:sz="0" w:space="0" w:color="auto"/>
                                        <w:bottom w:val="none" w:sz="0" w:space="0" w:color="auto"/>
                                        <w:right w:val="none" w:sz="0" w:space="0" w:color="auto"/>
                                      </w:divBdr>
                                      <w:divsChild>
                                        <w:div w:id="1375807169">
                                          <w:marLeft w:val="0"/>
                                          <w:marRight w:val="0"/>
                                          <w:marTop w:val="0"/>
                                          <w:marBottom w:val="0"/>
                                          <w:divBdr>
                                            <w:top w:val="none" w:sz="0" w:space="0" w:color="auto"/>
                                            <w:left w:val="none" w:sz="0" w:space="0" w:color="auto"/>
                                            <w:bottom w:val="none" w:sz="0" w:space="0" w:color="auto"/>
                                            <w:right w:val="none" w:sz="0" w:space="0" w:color="auto"/>
                                          </w:divBdr>
                                          <w:divsChild>
                                            <w:div w:id="1629581922">
                                              <w:marLeft w:val="0"/>
                                              <w:marRight w:val="0"/>
                                              <w:marTop w:val="0"/>
                                              <w:marBottom w:val="0"/>
                                              <w:divBdr>
                                                <w:top w:val="none" w:sz="0" w:space="0" w:color="auto"/>
                                                <w:left w:val="none" w:sz="0" w:space="0" w:color="auto"/>
                                                <w:bottom w:val="none" w:sz="0" w:space="0" w:color="auto"/>
                                                <w:right w:val="none" w:sz="0" w:space="0" w:color="auto"/>
                                              </w:divBdr>
                                              <w:divsChild>
                                                <w:div w:id="1672371360">
                                                  <w:marLeft w:val="0"/>
                                                  <w:marRight w:val="0"/>
                                                  <w:marTop w:val="0"/>
                                                  <w:marBottom w:val="0"/>
                                                  <w:divBdr>
                                                    <w:top w:val="none" w:sz="0" w:space="0" w:color="auto"/>
                                                    <w:left w:val="none" w:sz="0" w:space="0" w:color="auto"/>
                                                    <w:bottom w:val="none" w:sz="0" w:space="0" w:color="auto"/>
                                                    <w:right w:val="none" w:sz="0" w:space="0" w:color="auto"/>
                                                  </w:divBdr>
                                                </w:div>
                                                <w:div w:id="217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2484</Words>
  <Characters>14160</Characters>
  <Application>Microsoft Office Word</Application>
  <DocSecurity>0</DocSecurity>
  <Lines>118</Lines>
  <Paragraphs>33</Paragraphs>
  <ScaleCrop>false</ScaleCrop>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2025-08-02T04:08:00Z</dcterms:created>
  <dcterms:modified xsi:type="dcterms:W3CDTF">2025-08-02T04:08:00Z</dcterms:modified>
</cp:coreProperties>
</file>