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16FE" w14:textId="47D04381" w:rsidR="00EA435C" w:rsidRPr="00EA435C" w:rsidRDefault="00EA435C" w:rsidP="00B158F4">
      <w:pPr>
        <w:pStyle w:val="Title"/>
      </w:pPr>
      <w:r w:rsidRPr="00EA435C">
        <w:t>Data Breach Response Policy</w:t>
      </w:r>
      <w:r w:rsidR="00B158F4">
        <w:rPr>
          <w:rStyle w:val="FootnoteReference"/>
        </w:rPr>
        <w:footnoteReference w:id="1"/>
      </w:r>
    </w:p>
    <w:p w14:paraId="565E0196" w14:textId="77777777" w:rsidR="00EA435C" w:rsidRPr="00EA435C" w:rsidRDefault="00EA435C" w:rsidP="00EA435C"/>
    <w:p w14:paraId="067292C8" w14:textId="4DBE3267" w:rsidR="00EA435C" w:rsidRPr="00EA435C" w:rsidRDefault="00EA435C" w:rsidP="00B158F4">
      <w:pPr>
        <w:pStyle w:val="Heading1"/>
      </w:pPr>
      <w:r w:rsidRPr="00EA435C">
        <w:t xml:space="preserve">Purpose </w:t>
      </w:r>
    </w:p>
    <w:p w14:paraId="7475AB31" w14:textId="77777777" w:rsidR="00EA435C" w:rsidRPr="00EA435C" w:rsidRDefault="00EA435C" w:rsidP="00EA435C">
      <w:r w:rsidRPr="00EA435C">
        <w:t>The purpose of the policy is to establish the goals and the vision for the breach response process. This policy will clearly define to whom it applies and under what circumstances, and it will include the definition of a breach, staff roles and responsibilities, standards and metrics (e.g., to enable prioritization of the incidents), as well as reporting, remediation, and feedback mechanisms. The policy shall be well publicized and made easily available to all personnel whose duties involve data privacy and security protection.</w:t>
      </w:r>
    </w:p>
    <w:p w14:paraId="61355AE7" w14:textId="77777777" w:rsidR="00EA435C" w:rsidRPr="00EA435C" w:rsidRDefault="00EA435C" w:rsidP="00EA435C"/>
    <w:p w14:paraId="56ED4388" w14:textId="77777777" w:rsidR="00EA435C" w:rsidRPr="00EA435C" w:rsidRDefault="00EA435C" w:rsidP="00EA435C">
      <w:r w:rsidRPr="00EA435C">
        <w:t xml:space="preserve">&lt;ORGANIZATION NAME&gt; Information Security's intentions for publishing a Data Breach Response Policy are to focus significant attention on data security and data security breaches and how &lt;ORGANIZATION NAME&gt;’s established culture of openness, trust and integrity should respond to such activity. &lt;ORGANIZATION NAME&gt; Information Security is committed to protecting &lt;ORGANIZATION NAME&gt;'s employees, partners and the company from illegal or damaging actions by individuals, either knowingly or unknowingly. </w:t>
      </w:r>
    </w:p>
    <w:p w14:paraId="4E3ADA95" w14:textId="6EB0EBAE" w:rsidR="00EA435C" w:rsidRPr="00EA435C" w:rsidRDefault="00EA435C" w:rsidP="00EA435C">
      <w:r w:rsidRPr="00EA435C">
        <w:tab/>
      </w:r>
    </w:p>
    <w:p w14:paraId="4A8BCA83" w14:textId="66631779" w:rsidR="00A329E9" w:rsidRDefault="00A329E9" w:rsidP="00B158F4">
      <w:pPr>
        <w:pStyle w:val="Heading2"/>
      </w:pPr>
      <w:r>
        <w:t>Definitions</w:t>
      </w:r>
    </w:p>
    <w:p w14:paraId="3BBF1F9F" w14:textId="4F074F00" w:rsidR="00A329E9" w:rsidRPr="00A329E9" w:rsidRDefault="00A329E9" w:rsidP="00A329E9">
      <w:pPr>
        <w:pStyle w:val="ListParagraph"/>
        <w:numPr>
          <w:ilvl w:val="0"/>
          <w:numId w:val="2"/>
        </w:numPr>
      </w:pPr>
      <w:r w:rsidRPr="00A329E9">
        <w:rPr>
          <w:i/>
          <w:iCs/>
        </w:rPr>
        <w:t>Covered contractor information system</w:t>
      </w:r>
      <w:r w:rsidRPr="00A329E9">
        <w:t> means an information system that is owned or operated by a contractor that processes, stores, or transmits Federal contract information.</w:t>
      </w:r>
    </w:p>
    <w:p w14:paraId="2E2CE1EB" w14:textId="28E36C57" w:rsidR="00A329E9" w:rsidRPr="00A329E9" w:rsidRDefault="00A329E9" w:rsidP="00A329E9">
      <w:pPr>
        <w:pStyle w:val="ListParagraph"/>
        <w:numPr>
          <w:ilvl w:val="0"/>
          <w:numId w:val="2"/>
        </w:numPr>
      </w:pPr>
      <w:r w:rsidRPr="00A329E9">
        <w:rPr>
          <w:i/>
          <w:iCs/>
        </w:rPr>
        <w:t>Federal contract information</w:t>
      </w:r>
      <w:r w:rsidRPr="00A329E9">
        <w:t> </w:t>
      </w:r>
      <w:r>
        <w:t xml:space="preserve">(FCI) </w:t>
      </w:r>
      <w:r w:rsidRPr="00A329E9">
        <w:t>means information, not intended for public release, that is provided by or generated for the Government under a contract to develop or deliver a product or service to the Government, but not including information provided by the Government to the public (such as on public Web sites) or simple transactional information, such as necessary to process payments.</w:t>
      </w:r>
    </w:p>
    <w:p w14:paraId="0AE3AEF8" w14:textId="44F0EA90" w:rsidR="00A329E9" w:rsidRDefault="007B0FB7" w:rsidP="00A329E9">
      <w:pPr>
        <w:pStyle w:val="ListParagraph"/>
        <w:numPr>
          <w:ilvl w:val="0"/>
          <w:numId w:val="2"/>
        </w:numPr>
      </w:pPr>
      <w:r>
        <w:rPr>
          <w:i/>
          <w:iCs/>
        </w:rPr>
        <w:t xml:space="preserve">Covered </w:t>
      </w:r>
      <w:r w:rsidR="00A329E9" w:rsidRPr="00A329E9">
        <w:rPr>
          <w:i/>
          <w:iCs/>
        </w:rPr>
        <w:t>Information</w:t>
      </w:r>
      <w:r w:rsidR="00A329E9" w:rsidRPr="00A329E9">
        <w:t> means any communication or representation of knowledge such as facts, data, or opinions, in any medium or form, including textual, numerical, graphic, cartographic, narrative, or audiovisual</w:t>
      </w:r>
      <w:r>
        <w:t xml:space="preserve"> irrespective of source or ownership that require protection against inadvertent or unauthorized release or disclosure</w:t>
      </w:r>
      <w:r w:rsidR="00A329E9" w:rsidRPr="00A329E9">
        <w:t>.</w:t>
      </w:r>
    </w:p>
    <w:p w14:paraId="2919F697" w14:textId="6F91E471" w:rsidR="007B0FB7" w:rsidRPr="007B0FB7" w:rsidRDefault="007B0FB7" w:rsidP="00A329E9">
      <w:pPr>
        <w:pStyle w:val="ListParagraph"/>
        <w:numPr>
          <w:ilvl w:val="0"/>
          <w:numId w:val="2"/>
        </w:numPr>
      </w:pPr>
      <w:r>
        <w:rPr>
          <w:i/>
          <w:iCs/>
        </w:rPr>
        <w:t xml:space="preserve">Protected Data </w:t>
      </w:r>
      <w:r w:rsidRPr="007B0FB7">
        <w:t xml:space="preserve">means covered information that </w:t>
      </w:r>
      <w:r>
        <w:t xml:space="preserve">requires specific measures and controls designed to limit dissemination to authorized individuals or organizations.  This includes &lt;ORGANIZATION NAME&gt; </w:t>
      </w:r>
      <w:r w:rsidR="00341248">
        <w:t>proprietary information, confidential information and FCI.</w:t>
      </w:r>
    </w:p>
    <w:p w14:paraId="5BBC1537" w14:textId="6F1EEC31" w:rsidR="00A329E9" w:rsidRPr="00A329E9" w:rsidRDefault="00A329E9" w:rsidP="00A329E9">
      <w:pPr>
        <w:pStyle w:val="ListParagraph"/>
        <w:numPr>
          <w:ilvl w:val="0"/>
          <w:numId w:val="2"/>
        </w:numPr>
      </w:pPr>
      <w:r w:rsidRPr="00A329E9">
        <w:rPr>
          <w:i/>
          <w:iCs/>
        </w:rPr>
        <w:lastRenderedPageBreak/>
        <w:t>Information system</w:t>
      </w:r>
      <w:r w:rsidRPr="00A329E9">
        <w:t> means a discrete set of information resources organized for the collection, processing, maintenance, use, sharing, dissemination, or disposition of information (</w:t>
      </w:r>
      <w:hyperlink r:id="rId8" w:tgtFrame="_blank" w:history="1">
        <w:r w:rsidRPr="00A329E9">
          <w:rPr>
            <w:rStyle w:val="Hyperlink"/>
          </w:rPr>
          <w:t>44 U.S.C. 3502</w:t>
        </w:r>
      </w:hyperlink>
      <w:r w:rsidRPr="00A329E9">
        <w:t>).</w:t>
      </w:r>
    </w:p>
    <w:p w14:paraId="5986D6DD" w14:textId="1AB7B187" w:rsidR="00A329E9" w:rsidRPr="00A329E9" w:rsidRDefault="00A329E9" w:rsidP="00A329E9">
      <w:pPr>
        <w:pStyle w:val="ListParagraph"/>
        <w:numPr>
          <w:ilvl w:val="0"/>
          <w:numId w:val="2"/>
        </w:numPr>
      </w:pPr>
      <w:r w:rsidRPr="00A329E9">
        <w:rPr>
          <w:i/>
          <w:iCs/>
        </w:rPr>
        <w:t>Safeguarding</w:t>
      </w:r>
      <w:r w:rsidRPr="00A329E9">
        <w:t> means measures or controls that are prescribed to protect information systems.</w:t>
      </w:r>
    </w:p>
    <w:p w14:paraId="485BE965" w14:textId="77777777" w:rsidR="00A329E9" w:rsidRPr="00A329E9" w:rsidRDefault="00A329E9" w:rsidP="00A329E9"/>
    <w:p w14:paraId="42E06224" w14:textId="76F5B0C7" w:rsidR="00EA435C" w:rsidRPr="00EA435C" w:rsidRDefault="00EA435C" w:rsidP="00B158F4">
      <w:pPr>
        <w:pStyle w:val="Heading2"/>
      </w:pPr>
      <w:r w:rsidRPr="00EA435C">
        <w:t>Background</w:t>
      </w:r>
    </w:p>
    <w:p w14:paraId="7B57D5F0" w14:textId="124D0B52" w:rsidR="00EA435C" w:rsidRPr="00EA435C" w:rsidRDefault="00EA435C" w:rsidP="00EA435C">
      <w:r w:rsidRPr="00EA435C">
        <w:t xml:space="preserve">This policy mandates that any individual who suspects that a theft, breach or exposure of &lt;ORGANIZATION NAME&gt; Protected data or </w:t>
      </w:r>
      <w:r w:rsidR="00A329E9">
        <w:t xml:space="preserve">FCI </w:t>
      </w:r>
      <w:r w:rsidRPr="00EA435C">
        <w:t xml:space="preserve">has occurred must immediately provide a </w:t>
      </w:r>
      <w:r w:rsidR="00A329E9">
        <w:t xml:space="preserve">notification and </w:t>
      </w:r>
      <w:r w:rsidRPr="00EA435C">
        <w:t xml:space="preserve">description of what occurred via e-mail to </w:t>
      </w:r>
      <w:r w:rsidR="00A329E9">
        <w:t>[NAME]</w:t>
      </w:r>
      <w:r w:rsidRPr="00EA435C">
        <w:t xml:space="preserve">@&lt;ORGANIZATION NAME&gt;.org, </w:t>
      </w:r>
      <w:r w:rsidR="00A329E9">
        <w:t xml:space="preserve">or </w:t>
      </w:r>
      <w:r w:rsidRPr="00EA435C">
        <w:t xml:space="preserve">by calling </w:t>
      </w:r>
      <w:r w:rsidR="00A329E9">
        <w:t>[telephone #]</w:t>
      </w:r>
      <w:r w:rsidRPr="00EA435C">
        <w:t>, This e-mail address</w:t>
      </w:r>
      <w:r w:rsidR="007B0FB7">
        <w:t xml:space="preserve"> and </w:t>
      </w:r>
      <w:r w:rsidRPr="00EA435C">
        <w:t xml:space="preserve">phone number are monitored by the &lt;ORGANIZATION NAME&gt;’s Information Security Administrator. </w:t>
      </w:r>
      <w:r w:rsidR="007B0FB7">
        <w:t>They</w:t>
      </w:r>
      <w:r w:rsidRPr="00EA435C">
        <w:t xml:space="preserve"> will </w:t>
      </w:r>
      <w:r w:rsidR="007B0FB7">
        <w:t xml:space="preserve">initiate an </w:t>
      </w:r>
      <w:r w:rsidRPr="00EA435C">
        <w:t>investigat</w:t>
      </w:r>
      <w:r w:rsidR="007B0FB7">
        <w:t>ion</w:t>
      </w:r>
      <w:r w:rsidRPr="00EA435C">
        <w:t xml:space="preserve"> </w:t>
      </w:r>
      <w:r w:rsidR="007B0FB7">
        <w:t xml:space="preserve">of </w:t>
      </w:r>
      <w:proofErr w:type="gramStart"/>
      <w:r w:rsidR="007B0FB7">
        <w:t xml:space="preserve">any </w:t>
      </w:r>
      <w:r w:rsidRPr="00EA435C">
        <w:t xml:space="preserve"> reported</w:t>
      </w:r>
      <w:proofErr w:type="gramEnd"/>
      <w:r w:rsidRPr="00EA435C">
        <w:t xml:space="preserve"> thefts, data breaches and exposures to confirm if a theft, breach or exposure has occurred. If a theft, breach or exposure has occurred, the</w:t>
      </w:r>
      <w:r w:rsidR="007B0FB7">
        <w:t xml:space="preserve">y </w:t>
      </w:r>
      <w:r w:rsidRPr="00EA435C">
        <w:t>will follow the appropriate procedure in place</w:t>
      </w:r>
      <w:r w:rsidR="007B0FB7">
        <w:t xml:space="preserve"> to mitigate or remediate the breach</w:t>
      </w:r>
      <w:r w:rsidRPr="00EA435C">
        <w:t>.</w:t>
      </w:r>
    </w:p>
    <w:p w14:paraId="73B761C1" w14:textId="4EE4A4F7" w:rsidR="00EA435C" w:rsidRPr="00EA435C" w:rsidRDefault="00EA435C" w:rsidP="00B158F4">
      <w:pPr>
        <w:pStyle w:val="Heading1"/>
      </w:pPr>
      <w:r w:rsidRPr="00EA435C">
        <w:t>Scope</w:t>
      </w:r>
    </w:p>
    <w:p w14:paraId="5D2E15D5" w14:textId="4AF5C8A6" w:rsidR="00EA435C" w:rsidRPr="00EA435C" w:rsidRDefault="00EA435C" w:rsidP="00EA435C">
      <w:r w:rsidRPr="00EA435C">
        <w:t xml:space="preserve">This policy applies to </w:t>
      </w:r>
      <w:r w:rsidR="007B0FB7">
        <w:t xml:space="preserve">those who </w:t>
      </w:r>
      <w:r w:rsidRPr="00EA435C">
        <w:t xml:space="preserve">collect, access, maintain, distribute, process, protect, store, use, transmit, dispose of, or otherwise handle </w:t>
      </w:r>
      <w:r w:rsidR="007B0FB7">
        <w:t xml:space="preserve">protected information including FCI. </w:t>
      </w:r>
      <w:r w:rsidRPr="00EA435C">
        <w:t>Any agreements with vendors will contain</w:t>
      </w:r>
      <w:r w:rsidR="007B0FB7">
        <w:t xml:space="preserve"> similar</w:t>
      </w:r>
      <w:r w:rsidRPr="00EA435C">
        <w:t xml:space="preserve"> language </w:t>
      </w:r>
      <w:r w:rsidR="007B0FB7">
        <w:t>to</w:t>
      </w:r>
      <w:r w:rsidRPr="00EA435C">
        <w:t xml:space="preserve"> protects </w:t>
      </w:r>
      <w:r w:rsidR="007B0FB7">
        <w:t>covered information</w:t>
      </w:r>
      <w:r w:rsidRPr="00EA435C">
        <w:t>.</w:t>
      </w:r>
    </w:p>
    <w:p w14:paraId="4C087BCC" w14:textId="77777777" w:rsidR="00EA435C" w:rsidRPr="00EA435C" w:rsidRDefault="00EA435C" w:rsidP="00EA435C">
      <w:r w:rsidRPr="00EA435C">
        <w:t xml:space="preserve">              </w:t>
      </w:r>
    </w:p>
    <w:p w14:paraId="7C821EC4" w14:textId="4F79379F" w:rsidR="00EA435C" w:rsidRPr="00EA435C" w:rsidRDefault="00EA435C" w:rsidP="00B158F4">
      <w:pPr>
        <w:pStyle w:val="Heading1"/>
        <w:rPr>
          <w:bCs/>
        </w:rPr>
      </w:pPr>
      <w:r w:rsidRPr="00EA435C">
        <w:rPr>
          <w:bCs/>
        </w:rPr>
        <w:t>Policy</w:t>
      </w:r>
      <w:r w:rsidR="00341248">
        <w:rPr>
          <w:bCs/>
        </w:rPr>
        <w:t>:</w:t>
      </w:r>
      <w:r w:rsidRPr="00EA435C">
        <w:rPr>
          <w:bCs/>
        </w:rPr>
        <w:t xml:space="preserve"> </w:t>
      </w:r>
      <w:r w:rsidRPr="00EA435C">
        <w:t xml:space="preserve">Confirmed theft, data breach or exposure of &lt;ORGANIZATION NAME&gt; </w:t>
      </w:r>
      <w:r w:rsidR="00341248">
        <w:t>p</w:t>
      </w:r>
      <w:r w:rsidRPr="00EA435C">
        <w:t xml:space="preserve">rotected data </w:t>
      </w:r>
      <w:r w:rsidR="00341248">
        <w:t xml:space="preserve">or </w:t>
      </w:r>
      <w:r w:rsidR="00B158F4">
        <w:t>FCI</w:t>
      </w:r>
    </w:p>
    <w:p w14:paraId="26E3475B" w14:textId="77777777" w:rsidR="00EA435C" w:rsidRPr="00EA435C" w:rsidRDefault="00EA435C" w:rsidP="00EA435C">
      <w:pPr>
        <w:rPr>
          <w:b/>
        </w:rPr>
      </w:pPr>
    </w:p>
    <w:p w14:paraId="7835352A" w14:textId="76D826FE" w:rsidR="00EA435C" w:rsidRPr="00EA435C" w:rsidRDefault="00EA435C" w:rsidP="00EA435C">
      <w:r w:rsidRPr="00EA435C">
        <w:t xml:space="preserve">As soon as a theft, data breach or exposure containing &lt;ORGANIZATION NAME&gt; Protected data or </w:t>
      </w:r>
      <w:r w:rsidR="00B158F4">
        <w:t>FCI</w:t>
      </w:r>
      <w:r w:rsidRPr="00EA435C">
        <w:t xml:space="preserve"> data is identified, the process of removing all access to that resource will begin.</w:t>
      </w:r>
    </w:p>
    <w:p w14:paraId="2C45748F" w14:textId="77777777" w:rsidR="00EA435C" w:rsidRPr="00EA435C" w:rsidRDefault="00EA435C" w:rsidP="00EA435C">
      <w:r w:rsidRPr="00EA435C">
        <w:t xml:space="preserve"> </w:t>
      </w:r>
    </w:p>
    <w:p w14:paraId="7F9565CA" w14:textId="4C461D4B" w:rsidR="00EA435C" w:rsidRPr="00EA435C" w:rsidRDefault="00EA435C" w:rsidP="00EA435C">
      <w:r w:rsidRPr="00EA435C">
        <w:t xml:space="preserve">The </w:t>
      </w:r>
      <w:r w:rsidR="00B158F4">
        <w:t xml:space="preserve">&lt;Business Owner&gt; </w:t>
      </w:r>
      <w:r w:rsidRPr="00EA435C">
        <w:t xml:space="preserve">will </w:t>
      </w:r>
      <w:r w:rsidR="00B158F4">
        <w:t xml:space="preserve">act in the capacity of the </w:t>
      </w:r>
      <w:r w:rsidRPr="00EA435C">
        <w:t xml:space="preserve">incident response team to handle the breach or exposure. </w:t>
      </w:r>
    </w:p>
    <w:p w14:paraId="216F0067" w14:textId="77777777" w:rsidR="00EA435C" w:rsidRPr="00EA435C" w:rsidRDefault="00EA435C" w:rsidP="00EA435C"/>
    <w:p w14:paraId="5A062C67" w14:textId="19F99929" w:rsidR="00EA435C" w:rsidRPr="00EA435C" w:rsidRDefault="00B158F4" w:rsidP="00EA435C">
      <w:r>
        <w:t xml:space="preserve">If a </w:t>
      </w:r>
      <w:r w:rsidR="00EA435C" w:rsidRPr="00EA435C">
        <w:t>theft, breach</w:t>
      </w:r>
      <w:r>
        <w:t>,</w:t>
      </w:r>
      <w:r w:rsidR="00EA435C" w:rsidRPr="00EA435C">
        <w:t xml:space="preserve"> or exposure of &lt;ORGANIZATION NAME&gt; data</w:t>
      </w:r>
      <w:r>
        <w:t xml:space="preserve"> is detected or reported t</w:t>
      </w:r>
      <w:r w:rsidR="00EA435C" w:rsidRPr="00EA435C">
        <w:t xml:space="preserve">he </w:t>
      </w:r>
      <w:r>
        <w:t>Business Owner</w:t>
      </w:r>
      <w:r w:rsidR="00EA435C" w:rsidRPr="00EA435C">
        <w:t xml:space="preserve"> will be notified</w:t>
      </w:r>
      <w:r>
        <w:t xml:space="preserve"> (if not previously </w:t>
      </w:r>
      <w:r w:rsidR="00A329E9">
        <w:t>accomplished),</w:t>
      </w:r>
      <w:r>
        <w:t xml:space="preserve"> and they will secure </w:t>
      </w:r>
      <w:r w:rsidR="00A329E9">
        <w:t xml:space="preserve">the </w:t>
      </w:r>
      <w:r>
        <w:t>necessary resources</w:t>
      </w:r>
      <w:r w:rsidR="00A329E9">
        <w:t xml:space="preserve"> and investigators</w:t>
      </w:r>
      <w:r>
        <w:t xml:space="preserve"> to</w:t>
      </w:r>
      <w:r w:rsidR="00EA435C" w:rsidRPr="00EA435C">
        <w:t xml:space="preserve"> analyze the breach or exposure </w:t>
      </w:r>
      <w:r w:rsidR="00A329E9">
        <w:t xml:space="preserve">and </w:t>
      </w:r>
      <w:r w:rsidR="00EA435C" w:rsidRPr="00EA435C">
        <w:t xml:space="preserve">determine the root cause. </w:t>
      </w:r>
    </w:p>
    <w:p w14:paraId="39E260FB" w14:textId="77777777" w:rsidR="00EA435C" w:rsidRPr="00EA435C" w:rsidRDefault="00EA435C" w:rsidP="00EA435C"/>
    <w:p w14:paraId="2F6610EA" w14:textId="76124D8D" w:rsidR="00EA435C" w:rsidRPr="00EA435C" w:rsidRDefault="00A329E9" w:rsidP="00EA435C">
      <w:r>
        <w:t>I</w:t>
      </w:r>
      <w:r w:rsidR="00EA435C" w:rsidRPr="00EA435C">
        <w:t xml:space="preserve">nvestigators and experts will determine how the breach or exposure occurred; the types of data involved; the number of internal/external individuals and/or organizations impacted; and analyze the breach or exposure to determine the root cause.  </w:t>
      </w:r>
    </w:p>
    <w:p w14:paraId="79A3AE1B" w14:textId="77777777" w:rsidR="00EA435C" w:rsidRPr="00EA435C" w:rsidRDefault="00EA435C" w:rsidP="00EA435C"/>
    <w:p w14:paraId="1C87275F" w14:textId="3174FAC9" w:rsidR="00EA435C" w:rsidRPr="00EA435C" w:rsidRDefault="00A329E9" w:rsidP="00EA435C">
      <w:r>
        <w:t xml:space="preserve">The Business Owner will </w:t>
      </w:r>
      <w:r w:rsidR="00EA435C" w:rsidRPr="00EA435C">
        <w:t xml:space="preserve">decide how to communicate the breach </w:t>
      </w:r>
      <w:proofErr w:type="gramStart"/>
      <w:r w:rsidR="00EA435C" w:rsidRPr="00EA435C">
        <w:t>to:</w:t>
      </w:r>
      <w:proofErr w:type="gramEnd"/>
      <w:r w:rsidR="00EA435C" w:rsidRPr="00EA435C">
        <w:t xml:space="preserve"> a) </w:t>
      </w:r>
      <w:r>
        <w:t>the Contracting Officer</w:t>
      </w:r>
      <w:r w:rsidR="00EA435C" w:rsidRPr="00EA435C">
        <w:t>, b) the public, and c) those directly affected.</w:t>
      </w:r>
    </w:p>
    <w:p w14:paraId="3B540EF8" w14:textId="77777777" w:rsidR="00A329E9" w:rsidRDefault="00A329E9" w:rsidP="00EA435C"/>
    <w:p w14:paraId="5D1D0239" w14:textId="77777777" w:rsidR="00EA435C" w:rsidRPr="00EA435C" w:rsidRDefault="00EA435C" w:rsidP="00EA435C">
      <w:pPr>
        <w:rPr>
          <w:b/>
          <w:bCs/>
        </w:rPr>
      </w:pPr>
      <w:r w:rsidRPr="00EA435C">
        <w:rPr>
          <w:b/>
          <w:bCs/>
        </w:rPr>
        <w:t xml:space="preserve">4.0 Enforcement </w:t>
      </w:r>
    </w:p>
    <w:p w14:paraId="3CEB19C0" w14:textId="77777777" w:rsidR="00EA435C" w:rsidRPr="00EA435C" w:rsidRDefault="00EA435C" w:rsidP="00EA435C">
      <w:r w:rsidRPr="00EA435C">
        <w:t xml:space="preserve">Any &lt; ORGANIZATION NAME &gt; personnel found in violation of this policy may be subject to disciplinary action, up to and including termination of employment. Any third party partner company found in violation may have their network connection terminated. </w:t>
      </w:r>
    </w:p>
    <w:p w14:paraId="4473D559" w14:textId="18B3038F" w:rsidR="00EA435C" w:rsidRPr="00EA435C" w:rsidRDefault="00EA435C" w:rsidP="00EA435C">
      <w:r w:rsidRPr="00EA435C">
        <w:t xml:space="preserve">                           </w:t>
      </w:r>
    </w:p>
    <w:p w14:paraId="2ACC99DD" w14:textId="51672831" w:rsidR="00EA435C" w:rsidRPr="00EA435C" w:rsidRDefault="00341248" w:rsidP="00EA435C">
      <w:pPr>
        <w:rPr>
          <w:b/>
          <w:bCs/>
        </w:rPr>
      </w:pPr>
      <w:r>
        <w:rPr>
          <w:b/>
          <w:bCs/>
        </w:rPr>
        <w:t>5</w:t>
      </w:r>
      <w:r w:rsidR="00EA435C" w:rsidRPr="00EA435C">
        <w:rPr>
          <w:b/>
          <w:bCs/>
        </w:rPr>
        <w:t>.0 Revision History</w:t>
      </w:r>
    </w:p>
    <w:p w14:paraId="063787A9" w14:textId="77777777" w:rsidR="00EA435C" w:rsidRPr="00EA435C" w:rsidRDefault="00EA435C" w:rsidP="00EA435C">
      <w:r w:rsidRPr="00EA435C">
        <w:t xml:space="preserve">                  </w:t>
      </w:r>
    </w:p>
    <w:p w14:paraId="1B5BFFBD" w14:textId="77777777" w:rsidR="00EA435C" w:rsidRPr="00EA435C" w:rsidRDefault="00EA435C" w:rsidP="00EA435C">
      <w:r w:rsidRPr="00EA435C">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
        <w:gridCol w:w="1926"/>
        <w:gridCol w:w="2129"/>
        <w:gridCol w:w="3566"/>
      </w:tblGrid>
      <w:tr w:rsidR="00EA435C" w:rsidRPr="00EA435C" w14:paraId="229F0519" w14:textId="77777777" w:rsidTr="00EA1374">
        <w:tc>
          <w:tcPr>
            <w:tcW w:w="1008" w:type="dxa"/>
            <w:shd w:val="clear" w:color="auto" w:fill="D0CECE"/>
          </w:tcPr>
          <w:p w14:paraId="336EC8FB" w14:textId="77777777" w:rsidR="00EA435C" w:rsidRPr="00EA435C" w:rsidRDefault="00EA435C" w:rsidP="00EA435C">
            <w:r w:rsidRPr="00EA435C">
              <w:t>Version</w:t>
            </w:r>
          </w:p>
        </w:tc>
        <w:tc>
          <w:tcPr>
            <w:tcW w:w="1980" w:type="dxa"/>
            <w:shd w:val="clear" w:color="auto" w:fill="D0CECE"/>
          </w:tcPr>
          <w:p w14:paraId="3C211E6C" w14:textId="77777777" w:rsidR="00EA435C" w:rsidRPr="00EA435C" w:rsidRDefault="00EA435C" w:rsidP="00EA435C">
            <w:r w:rsidRPr="00EA435C">
              <w:t>Date of Revision</w:t>
            </w:r>
          </w:p>
        </w:tc>
        <w:tc>
          <w:tcPr>
            <w:tcW w:w="2160" w:type="dxa"/>
            <w:shd w:val="clear" w:color="auto" w:fill="D0CECE"/>
          </w:tcPr>
          <w:p w14:paraId="5D98FBE2" w14:textId="77777777" w:rsidR="00EA435C" w:rsidRPr="00EA435C" w:rsidRDefault="00EA435C" w:rsidP="00EA435C">
            <w:r w:rsidRPr="00EA435C">
              <w:t>Author</w:t>
            </w:r>
          </w:p>
        </w:tc>
        <w:tc>
          <w:tcPr>
            <w:tcW w:w="3708" w:type="dxa"/>
            <w:shd w:val="clear" w:color="auto" w:fill="D0CECE"/>
          </w:tcPr>
          <w:p w14:paraId="51040775" w14:textId="77777777" w:rsidR="00EA435C" w:rsidRPr="00EA435C" w:rsidRDefault="00EA435C" w:rsidP="00EA435C">
            <w:r w:rsidRPr="00EA435C">
              <w:t>Description of Changes</w:t>
            </w:r>
          </w:p>
        </w:tc>
      </w:tr>
      <w:tr w:rsidR="00EA435C" w:rsidRPr="00EA435C" w14:paraId="713B28D1" w14:textId="77777777" w:rsidTr="00EA1374">
        <w:tc>
          <w:tcPr>
            <w:tcW w:w="1008" w:type="dxa"/>
          </w:tcPr>
          <w:p w14:paraId="499351A5" w14:textId="77777777" w:rsidR="00EA435C" w:rsidRPr="00EA435C" w:rsidRDefault="00EA435C" w:rsidP="00EA435C">
            <w:r w:rsidRPr="00EA435C">
              <w:t>1.0</w:t>
            </w:r>
          </w:p>
        </w:tc>
        <w:tc>
          <w:tcPr>
            <w:tcW w:w="1980" w:type="dxa"/>
          </w:tcPr>
          <w:p w14:paraId="33AFFE4F" w14:textId="523BA946" w:rsidR="00EA435C" w:rsidRPr="00EA435C" w:rsidRDefault="00EA435C" w:rsidP="00EA435C">
            <w:r w:rsidRPr="00EA435C">
              <w:t xml:space="preserve">August </w:t>
            </w:r>
            <w:r w:rsidR="00341248">
              <w:t>27, 2025</w:t>
            </w:r>
          </w:p>
        </w:tc>
        <w:tc>
          <w:tcPr>
            <w:tcW w:w="2160" w:type="dxa"/>
          </w:tcPr>
          <w:p w14:paraId="01BBEE9A" w14:textId="401C5425" w:rsidR="00EA435C" w:rsidRPr="00EA435C" w:rsidRDefault="00341248" w:rsidP="00EA435C">
            <w:r>
              <w:t xml:space="preserve">The </w:t>
            </w:r>
            <w:proofErr w:type="spellStart"/>
            <w:r>
              <w:t>CyberHygiene</w:t>
            </w:r>
            <w:proofErr w:type="spellEnd"/>
            <w:r>
              <w:t xml:space="preserve"> Project</w:t>
            </w:r>
          </w:p>
        </w:tc>
        <w:tc>
          <w:tcPr>
            <w:tcW w:w="3708" w:type="dxa"/>
          </w:tcPr>
          <w:p w14:paraId="21BD2B84" w14:textId="77777777" w:rsidR="00EA435C" w:rsidRPr="00EA435C" w:rsidRDefault="00EA435C" w:rsidP="00EA435C">
            <w:r w:rsidRPr="00EA435C">
              <w:t>Initial version</w:t>
            </w:r>
          </w:p>
        </w:tc>
      </w:tr>
      <w:tr w:rsidR="00EA435C" w:rsidRPr="00EA435C" w14:paraId="4020F95D" w14:textId="77777777" w:rsidTr="00EA1374">
        <w:tc>
          <w:tcPr>
            <w:tcW w:w="1008" w:type="dxa"/>
          </w:tcPr>
          <w:p w14:paraId="0599BDCF" w14:textId="77777777" w:rsidR="00EA435C" w:rsidRPr="00EA435C" w:rsidRDefault="00EA435C" w:rsidP="00EA435C">
            <w:r w:rsidRPr="00EA435C">
              <w:t>1.0</w:t>
            </w:r>
          </w:p>
        </w:tc>
        <w:tc>
          <w:tcPr>
            <w:tcW w:w="1980" w:type="dxa"/>
          </w:tcPr>
          <w:p w14:paraId="7613669E" w14:textId="77777777" w:rsidR="00EA435C" w:rsidRPr="00EA435C" w:rsidRDefault="00EA435C" w:rsidP="00EA435C"/>
        </w:tc>
        <w:tc>
          <w:tcPr>
            <w:tcW w:w="2160" w:type="dxa"/>
          </w:tcPr>
          <w:p w14:paraId="6154B2FB" w14:textId="77777777" w:rsidR="00EA435C" w:rsidRPr="00EA435C" w:rsidRDefault="00EA435C" w:rsidP="00EA435C"/>
        </w:tc>
        <w:tc>
          <w:tcPr>
            <w:tcW w:w="3708" w:type="dxa"/>
          </w:tcPr>
          <w:p w14:paraId="0963437E" w14:textId="77777777" w:rsidR="00EA435C" w:rsidRPr="00EA435C" w:rsidRDefault="00EA435C" w:rsidP="00EA435C"/>
        </w:tc>
      </w:tr>
    </w:tbl>
    <w:p w14:paraId="4C0B2E4A" w14:textId="77777777" w:rsidR="00EA435C" w:rsidRPr="00EA435C" w:rsidRDefault="00EA435C" w:rsidP="00EA435C"/>
    <w:p w14:paraId="63FBADFD" w14:textId="77777777" w:rsidR="00672B82" w:rsidRDefault="00672B82"/>
    <w:sectPr w:rsidR="00672B82" w:rsidSect="00756B9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5AB0" w14:textId="77777777" w:rsidR="00E7686B" w:rsidRDefault="00E7686B" w:rsidP="00B158F4">
      <w:r>
        <w:separator/>
      </w:r>
    </w:p>
  </w:endnote>
  <w:endnote w:type="continuationSeparator" w:id="0">
    <w:p w14:paraId="2E1D55F6" w14:textId="77777777" w:rsidR="00E7686B" w:rsidRDefault="00E7686B" w:rsidP="00B15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A4C73" w14:textId="77777777" w:rsidR="00E7686B" w:rsidRDefault="00E7686B" w:rsidP="00B158F4">
      <w:r>
        <w:separator/>
      </w:r>
    </w:p>
  </w:footnote>
  <w:footnote w:type="continuationSeparator" w:id="0">
    <w:p w14:paraId="6306FAA0" w14:textId="77777777" w:rsidR="00E7686B" w:rsidRDefault="00E7686B" w:rsidP="00B158F4">
      <w:r>
        <w:continuationSeparator/>
      </w:r>
    </w:p>
  </w:footnote>
  <w:footnote w:id="1">
    <w:p w14:paraId="1BBA7EA9" w14:textId="069D050F" w:rsidR="00B158F4" w:rsidRDefault="00B158F4">
      <w:pPr>
        <w:pStyle w:val="FootnoteText"/>
      </w:pPr>
      <w:r>
        <w:rPr>
          <w:rStyle w:val="FootnoteReference"/>
        </w:rPr>
        <w:footnoteRef/>
      </w:r>
      <w:r>
        <w:t xml:space="preserve"> </w:t>
      </w:r>
      <w:r w:rsidRPr="00EA435C">
        <w:rPr>
          <w:b/>
          <w:i/>
        </w:rPr>
        <w:t xml:space="preserve">Created by or for the SANS Institute.  Feel free to modify or use for your organization.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3D90" w14:textId="6B876BA8" w:rsidR="00B158F4" w:rsidRDefault="00B158F4" w:rsidP="00B158F4">
    <w:pPr>
      <w:pStyle w:val="Header"/>
      <w:jc w:val="center"/>
    </w:pPr>
    <w:r>
      <w:rPr>
        <w:noProof/>
      </w:rPr>
      <w:drawing>
        <wp:inline distT="0" distB="0" distL="0" distR="0" wp14:anchorId="453A0557" wp14:editId="6C047002">
          <wp:extent cx="3238500" cy="748153"/>
          <wp:effectExtent l="0" t="0" r="0" b="1270"/>
          <wp:docPr id="1979170335"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0335" name="Picture 1" descr="A close up of a logo&#10;&#10;AI-generated content may be incorrect."/>
                  <pic:cNvPicPr/>
                </pic:nvPicPr>
                <pic:blipFill>
                  <a:blip r:embed="rId1"/>
                  <a:stretch>
                    <a:fillRect/>
                  </a:stretch>
                </pic:blipFill>
                <pic:spPr>
                  <a:xfrm>
                    <a:off x="0" y="0"/>
                    <a:ext cx="3332326" cy="7698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82A83"/>
    <w:multiLevelType w:val="hybridMultilevel"/>
    <w:tmpl w:val="98FC67D6"/>
    <w:lvl w:ilvl="0" w:tplc="66646AF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B70824"/>
    <w:multiLevelType w:val="multilevel"/>
    <w:tmpl w:val="1CEE47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3259858">
    <w:abstractNumId w:val="1"/>
  </w:num>
  <w:num w:numId="2" w16cid:durableId="140359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35C"/>
    <w:rsid w:val="000525D1"/>
    <w:rsid w:val="00341248"/>
    <w:rsid w:val="004823A5"/>
    <w:rsid w:val="005A29A7"/>
    <w:rsid w:val="00672B82"/>
    <w:rsid w:val="007564A5"/>
    <w:rsid w:val="007B0FB7"/>
    <w:rsid w:val="009A0F23"/>
    <w:rsid w:val="00A329E9"/>
    <w:rsid w:val="00B158F4"/>
    <w:rsid w:val="00CC34E5"/>
    <w:rsid w:val="00CD7A9D"/>
    <w:rsid w:val="00E7686B"/>
    <w:rsid w:val="00EA4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62885"/>
  <w14:defaultImageDpi w14:val="300"/>
  <w15:docId w15:val="{6CE79C8E-E79E-924D-8B6E-19CC0D11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8F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158F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58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8F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158F4"/>
    <w:pPr>
      <w:tabs>
        <w:tab w:val="center" w:pos="4680"/>
        <w:tab w:val="right" w:pos="9360"/>
      </w:tabs>
    </w:pPr>
  </w:style>
  <w:style w:type="character" w:customStyle="1" w:styleId="HeaderChar">
    <w:name w:val="Header Char"/>
    <w:basedOn w:val="DefaultParagraphFont"/>
    <w:link w:val="Header"/>
    <w:uiPriority w:val="99"/>
    <w:rsid w:val="00B158F4"/>
  </w:style>
  <w:style w:type="paragraph" w:styleId="Footer">
    <w:name w:val="footer"/>
    <w:basedOn w:val="Normal"/>
    <w:link w:val="FooterChar"/>
    <w:uiPriority w:val="99"/>
    <w:unhideWhenUsed/>
    <w:rsid w:val="00B158F4"/>
    <w:pPr>
      <w:tabs>
        <w:tab w:val="center" w:pos="4680"/>
        <w:tab w:val="right" w:pos="9360"/>
      </w:tabs>
    </w:pPr>
  </w:style>
  <w:style w:type="character" w:customStyle="1" w:styleId="FooterChar">
    <w:name w:val="Footer Char"/>
    <w:basedOn w:val="DefaultParagraphFont"/>
    <w:link w:val="Footer"/>
    <w:uiPriority w:val="99"/>
    <w:rsid w:val="00B158F4"/>
  </w:style>
  <w:style w:type="paragraph" w:styleId="FootnoteText">
    <w:name w:val="footnote text"/>
    <w:basedOn w:val="Normal"/>
    <w:link w:val="FootnoteTextChar"/>
    <w:uiPriority w:val="99"/>
    <w:semiHidden/>
    <w:unhideWhenUsed/>
    <w:rsid w:val="00B158F4"/>
    <w:rPr>
      <w:sz w:val="20"/>
      <w:szCs w:val="20"/>
    </w:rPr>
  </w:style>
  <w:style w:type="character" w:customStyle="1" w:styleId="FootnoteTextChar">
    <w:name w:val="Footnote Text Char"/>
    <w:basedOn w:val="DefaultParagraphFont"/>
    <w:link w:val="FootnoteText"/>
    <w:uiPriority w:val="99"/>
    <w:semiHidden/>
    <w:rsid w:val="00B158F4"/>
    <w:rPr>
      <w:sz w:val="20"/>
      <w:szCs w:val="20"/>
    </w:rPr>
  </w:style>
  <w:style w:type="character" w:styleId="FootnoteReference">
    <w:name w:val="footnote reference"/>
    <w:basedOn w:val="DefaultParagraphFont"/>
    <w:uiPriority w:val="99"/>
    <w:semiHidden/>
    <w:unhideWhenUsed/>
    <w:rsid w:val="00B158F4"/>
    <w:rPr>
      <w:vertAlign w:val="superscript"/>
    </w:rPr>
  </w:style>
  <w:style w:type="character" w:customStyle="1" w:styleId="Heading1Char">
    <w:name w:val="Heading 1 Char"/>
    <w:basedOn w:val="DefaultParagraphFont"/>
    <w:link w:val="Heading1"/>
    <w:uiPriority w:val="9"/>
    <w:rsid w:val="00B158F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158F4"/>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329E9"/>
    <w:rPr>
      <w:color w:val="0000FF" w:themeColor="hyperlink"/>
      <w:u w:val="single"/>
    </w:rPr>
  </w:style>
  <w:style w:type="character" w:styleId="UnresolvedMention">
    <w:name w:val="Unresolved Mention"/>
    <w:basedOn w:val="DefaultParagraphFont"/>
    <w:uiPriority w:val="99"/>
    <w:semiHidden/>
    <w:unhideWhenUsed/>
    <w:rsid w:val="00A329E9"/>
    <w:rPr>
      <w:color w:val="605E5C"/>
      <w:shd w:val="clear" w:color="auto" w:fill="E1DFDD"/>
    </w:rPr>
  </w:style>
  <w:style w:type="paragraph" w:styleId="ListParagraph">
    <w:name w:val="List Paragraph"/>
    <w:basedOn w:val="Normal"/>
    <w:uiPriority w:val="34"/>
    <w:qFormat/>
    <w:rsid w:val="00A329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link/uscode/44/350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8D1F7-E6E2-B745-B528-4D2817819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SANS</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Northcutt</dc:creator>
  <cp:keywords/>
  <dc:description/>
  <cp:lastModifiedBy>Don Shannon</cp:lastModifiedBy>
  <cp:revision>2</cp:revision>
  <dcterms:created xsi:type="dcterms:W3CDTF">2025-08-27T18:33:00Z</dcterms:created>
  <dcterms:modified xsi:type="dcterms:W3CDTF">2025-08-27T18:33:00Z</dcterms:modified>
</cp:coreProperties>
</file>