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lan-of-action-milestones-poam"/>
    <w:p>
      <w:pPr>
        <w:pStyle w:val="Heading1"/>
      </w:pPr>
      <w:r>
        <w:t xml:space="preserve">PLAN OF ACTION &amp; MILESTONES (POA&amp;M)</w:t>
      </w:r>
    </w:p>
    <w:p>
      <w:r>
        <w:rPr>
          <w:b/>
          <w:color w:val="0066CC"/>
        </w:rPr>
        <w:t>UPDATED: December 26, 2025 - Version 2.0 (Added 3 SPRS Gaps)</w:t>
      </w:r>
    </w:p>
    <w:p>
      <w:pPr>
        <w:pStyle w:val="FirstParagraph"/>
      </w:pPr>
      <w:r>
        <w:t>Organization: The Contract Coach System: CyberHygiene Production Network (cyberinabox.net) Date: December 26, 2025 Version: 1.4 Classification: Controlled Unclassified Information (CUI)</w:t>
      </w:r>
    </w:p>
    <w:p>
      <w:r>
        <w:pict>
          <v:rect style="width:0;height:1.5pt" o:hralign="center" o:hrstd="t" o:hr="t"/>
        </w:pict>
      </w:r>
    </w:p>
    <w:bookmarkStart w:id="20" w:name="poam-summary"/>
    <w:p>
      <w:pPr>
        <w:pStyle w:val="Heading2"/>
      </w:pPr>
      <w:r>
        <w:t xml:space="preserve">POA&amp;M Summary</w:t>
      </w:r>
    </w:p>
    <w:p>
      <w:pPr>
        <w:pStyle w:val="FirstParagraph"/>
      </w:pPr>
      <w:r>
        <w:t>Total Items: 31 Completed: 16 (57%) In Progress: 2 (7%) On Track: 11 (35%) Planned: 2 (7%)</w:t>
      </w:r>
    </w:p>
    <w:p>
      <w:pPr>
        <w:pStyle w:val="BodyText"/>
      </w:pPr>
      <w:r>
        <w:rPr>
          <w:bCs/>
          <w:b/>
        </w:rPr>
        <w:t xml:space="preserve">High Priority Items:</w:t>
      </w:r>
      <w:r>
        <w:t xml:space="preserve"> </w:t>
      </w:r>
      <w:r>
        <w:t xml:space="preserve">3</w:t>
      </w:r>
      <w:r>
        <w:t xml:space="preserve"> </w:t>
      </w:r>
      <w:r>
        <w:rPr>
          <w:bCs/>
          <w:b/>
        </w:rPr>
        <w:t xml:space="preserve">Medium Priority Items:</w:t>
      </w:r>
      <w:r>
        <w:t xml:space="preserve"> </w:t>
      </w:r>
      <w:r>
        <w:t xml:space="preserve">7</w:t>
      </w:r>
      <w:r>
        <w:t xml:space="preserve"> </w:t>
      </w:r>
      <w:r>
        <w:rPr>
          <w:bCs/>
          <w:b/>
        </w:rPr>
        <w:t xml:space="preserve">Low Priority Items:</w:t>
      </w:r>
      <w:r>
        <w:t xml:space="preserve"> </w:t>
      </w:r>
      <w:r>
        <w:t xml:space="preserve">1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-completed-poam-items"/>
    <w:p>
      <w:pPr>
        <w:pStyle w:val="Heading2"/>
      </w:pPr>
      <w:r>
        <w:t xml:space="preserve">Section 1: COMPLETED POA&amp;M Items</w:t>
      </w:r>
    </w:p>
    <w:p>
      <w:pPr>
        <w:pStyle w:val="FirstParagraph"/>
      </w:pPr>
      <w:r>
        <w:t xml:space="preserve">Items completed as of November 2, 2025: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system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CP-9, 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backup system operational with weekly full backups and daily incremental backups. Documented in Backup_Procedures.docx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not operational on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v4.9.2 deployed with Suricata integration on pfSense. Real-time monitoring and alerting operational.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 (Exceeded)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 monitoring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 operational with 12-hour scan intervals on critical paths (/etc, /boot, /var/ossec, /srv/samba)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IR-1, IR-4, IR-6,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 (TCC-IRP-001)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Procedures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 IR-3, IR-4, IR-5, IR-6, IR-7,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IR procedures documented in TCC-IRP-001, Section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(TCC-PS-001, Section 2.3) documents TS clearance exceeding CUI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PS-1, PS-2, PS-4, PS-5, PS-6, PS-7, 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(TCC-PS-001)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security controls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 (TCC-PE-MP-001, Part 1)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 procedures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 through MP-8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 (TCC-PE-MP-001, Part 2)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 procedures documented in TCC-PE-MP-001, Section 2.6 (LUKS erase, shred)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RA-1, RA-2, RA-3,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 (TCC-RA-001)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scanning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 documented in TCC-RA-001, Section 2.5 (Wazuh continuous scanning, OpenSCAP 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SI-1, SI-2, SI-4, SI-5, SI-6, SI-7, SI-10, SI-11, 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 (TCC-SI-001)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malware protection documented in TCC-SI-001, Section 2.3 (ClamAV, YARA, Wazuh FIM, VirusTotal)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 (TCC-AUP-001)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Framework not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RA-3, RA-5,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risk management framework in TCC-RA-001 with NIST SP 800-30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ection-2-in-progress-poam-items"/>
    <w:p>
      <w:pPr>
        <w:pStyle w:val="Heading2"/>
      </w:pPr>
      <w:r>
        <w:t xml:space="preserve">Section 2: IN PROGRESS POA&amp;M Items</w:t>
      </w:r>
    </w:p>
    <w:p>
      <w:pPr>
        <w:pStyle w:val="FirstParagraph"/>
      </w:pPr>
      <w:r>
        <w:t xml:space="preserve">Items currently being worked 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 not fully FIPS-compliant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Multi-layered malware defense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Complete (85%):</w:t>
            </w:r>
            <w:r>
              <w:t xml:space="preserve"> </w:t>
            </w:r>
            <w:r>
              <w:t xml:space="preserve">YARA 4.5.2 + Wazuh integrated 10/31</w:t>
            </w:r>
            <w:r>
              <w:rPr>
                <w:bCs/>
                <w:b/>
              </w:rPr>
              <w:t xml:space="preserve">Phase 2 Remaining (15%):</w:t>
            </w:r>
            <w:r>
              <w:t xml:space="preserve"> </w:t>
            </w:r>
            <w:r>
              <w:t xml:space="preserve">ClamAV 1.5.x FIPS version deployment and VirusTotal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Incident Response testing not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 exercise planning and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IR tabletop exercise scheduled June 2026 per TCC-IRP-001. Exercise scenario development in Q1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ection-3-on-track-poam-items"/>
    <w:p>
      <w:pPr>
        <w:pStyle w:val="Heading2"/>
      </w:pPr>
      <w:r>
        <w:t xml:space="preserve">Section 3: ON TRACK POA&amp;M Items</w:t>
      </w:r>
    </w:p>
    <w:p>
      <w:pPr>
        <w:pStyle w:val="FirstParagraph"/>
      </w:pPr>
      <w:r>
        <w:t xml:space="preserve">Items on schedule for completion: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sharing not operational due to Samba FIPS compatibility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AC-3, AC-6, AU-2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NFS/Kerberos or NextCloud evaluation and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Research alternatives</w:t>
            </w:r>
            <w:r>
              <w:t xml:space="preserve">2. Select solution</w:t>
            </w:r>
            <w:r>
              <w:t xml:space="preserve">3. Deploy</w:t>
            </w:r>
            <w:r>
              <w:t xml:space="preserve">4. Test</w:t>
            </w:r>
            <w:r>
              <w:t xml:space="preserve">5.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 SC-13, 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Postfix, Dovecot, Rspamd, ClamAV installation and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 packages</w:t>
            </w:r>
            <w:r>
              <w:t xml:space="preserve">2. Configure LDAP auth</w:t>
            </w:r>
            <w:r>
              <w:t xml:space="preserve">3. Enable encryption</w:t>
            </w:r>
            <w:r>
              <w:t xml:space="preserve">4. Test delivery</w:t>
            </w:r>
            <w:r>
              <w:t xml:space="preserve">5.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IA-2(1), IA-2(2)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OTP or RADIUS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 OTP</w:t>
            </w:r>
            <w:r>
              <w:t xml:space="preserve">2. Test with users</w:t>
            </w:r>
            <w:r>
              <w:t xml:space="preserve">3. Document procedures</w:t>
            </w:r>
            <w:r>
              <w:t xml:space="preserve">4. Deploy to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training program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materials and delivery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training provider</w:t>
            </w:r>
            <w:r>
              <w:t xml:space="preserve">2. Schedule annual training</w:t>
            </w:r>
            <w:r>
              <w:t xml:space="preserve">3. Document completion</w:t>
            </w:r>
            <w:r>
              <w:t xml:space="preserve">4. Establish renewal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 restrictions not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AC-19, AC-20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installation and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 USBGuard</w:t>
            </w:r>
            <w:r>
              <w:t xml:space="preserve">2. Create whitelist</w:t>
            </w:r>
            <w:r>
              <w:t xml:space="preserve">3. Test restrictions</w:t>
            </w:r>
            <w:r>
              <w:t xml:space="preserve">4. Deploy to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SSL certificate needs reissue with proper 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 SC-13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SSL.com for certificate reissue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Request cert with wildcard or multiple SANs</w:t>
            </w:r>
            <w:r>
              <w:t xml:space="preserve">2. Install when received</w:t>
            </w:r>
            <w:r>
              <w:t xml:space="preserve">3. Verify 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Security Plan requires quarterly review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review schedule and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review procedures</w:t>
            </w:r>
            <w:r>
              <w:t xml:space="preserve">2. Schedule first quarterly review (Jan 2026)</w:t>
            </w:r>
            <w:r>
              <w:t xml:space="preserve">3. Document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testing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and conduct DR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Develop test plan</w:t>
            </w:r>
            <w:r>
              <w:t xml:space="preserve">2. Execute test</w:t>
            </w:r>
            <w:r>
              <w:t xml:space="preserve">3. Document lessons learned</w:t>
            </w:r>
            <w:r>
              <w:t xml:space="preserve">4. Update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>
            <w:tcW w:type="dxa" w:w="676"/>
          </w:tcPr>
          <w:p>
            <w:r>
              <w:t>POA&amp;M-SPRS-1</w:t>
            </w:r>
          </w:p>
        </w:tc>
        <w:tc>
          <w:tcPr>
            <w:tcW w:type="dxa" w:w="1421"/>
          </w:tcPr>
          <w:p>
            <w:r>
              <w:t>Multi-Factor Authentication not implemented for non-organizational users (contractors, vendors)</w:t>
            </w:r>
          </w:p>
        </w:tc>
        <w:tc>
          <w:tcPr>
            <w:tcW w:type="dxa" w:w="1015"/>
          </w:tcPr>
          <w:p>
            <w:r>
              <w:t>IA-8</w:t>
            </w:r>
          </w:p>
        </w:tc>
        <w:tc>
          <w:tcPr>
            <w:tcW w:type="dxa" w:w="1286"/>
          </w:tcPr>
          <w:p>
            <w:r>
              <w:t>YubiKey tokens ($250), System Admin (8h), Security Officer (2h), Contractor training (2h)</w:t>
            </w:r>
          </w:p>
        </w:tc>
        <w:tc>
          <w:tcPr>
            <w:tcW w:type="dxa" w:w="879"/>
          </w:tcPr>
          <w:p>
            <w:r>
              <w:t>02/28/2026</w:t>
            </w:r>
          </w:p>
        </w:tc>
        <w:tc>
          <w:tcPr>
            <w:tcW w:type="dxa" w:w="676"/>
          </w:tcPr>
          <w:p>
            <w:r>
              <w:t>High</w:t>
            </w:r>
          </w:p>
        </w:tc>
        <w:tc>
          <w:tcPr>
            <w:tcW w:type="dxa" w:w="1083"/>
          </w:tcPr>
          <w:p>
            <w:r>
              <w:t>Q1 2026: Procure YubiKeys (1/15), Configure FreeIPA OTP (1/29), Enroll contractors (2/12), Complete (2/28)</w:t>
            </w:r>
          </w:p>
        </w:tc>
        <w:tc>
          <w:tcPr>
            <w:tcW w:type="dxa" w:w="541"/>
          </w:tcPr>
          <w:p>
            <w:r>
              <w:t>⏳ ON TRACK</w:t>
            </w:r>
          </w:p>
        </w:tc>
        <w:tc>
          <w:tcPr>
            <w:tcW w:type="dxa" w:w="338"/>
          </w:tcPr>
          <w:p>
            <w:r>
              <w:t>System Administrator</w:t>
            </w:r>
          </w:p>
        </w:tc>
      </w:tr>
      <w:tr>
        <w:tc>
          <w:tcPr>
            <w:tcW w:type="dxa" w:w="676"/>
          </w:tcPr>
          <w:p>
            <w:r>
              <w:t>POA&amp;M-SPRS-2</w:t>
            </w:r>
          </w:p>
        </w:tc>
        <w:tc>
          <w:tcPr>
            <w:tcW w:type="dxa" w:w="1421"/>
          </w:tcPr>
          <w:p>
            <w:r>
              <w:t>Incident Response Testing - No comprehensive tabletop exercise conducted</w:t>
            </w:r>
          </w:p>
        </w:tc>
        <w:tc>
          <w:tcPr>
            <w:tcW w:type="dxa" w:w="1015"/>
          </w:tcPr>
          <w:p>
            <w:r>
              <w:t>IR-3</w:t>
            </w:r>
          </w:p>
        </w:tc>
        <w:tc>
          <w:tcPr>
            <w:tcW w:type="dxa" w:w="1286"/>
          </w:tcPr>
          <w:p>
            <w:r>
              <w:t>Security Officer (8h planning), Staff participation (16h total), No budget required</w:t>
            </w:r>
          </w:p>
        </w:tc>
        <w:tc>
          <w:tcPr>
            <w:tcW w:type="dxa" w:w="879"/>
          </w:tcPr>
          <w:p>
            <w:r>
              <w:t>06/30/2026</w:t>
            </w:r>
          </w:p>
        </w:tc>
        <w:tc>
          <w:tcPr>
            <w:tcW w:type="dxa" w:w="676"/>
          </w:tcPr>
          <w:p>
            <w:r>
              <w:t>Medium</w:t>
            </w:r>
          </w:p>
        </w:tc>
        <w:tc>
          <w:tcPr>
            <w:tcW w:type="dxa" w:w="1083"/>
          </w:tcPr>
          <w:p>
            <w:r>
              <w:t>Q2 2026: Plan exercise (4/1), Develop scenario (4/15), Conduct tabletop (5/15), After-action report (6/1), Complete (6/30)</w:t>
            </w:r>
          </w:p>
        </w:tc>
        <w:tc>
          <w:tcPr>
            <w:tcW w:type="dxa" w:w="541"/>
          </w:tcPr>
          <w:p>
            <w:r>
              <w:t>⏳ ON TRACK</w:t>
            </w:r>
          </w:p>
        </w:tc>
        <w:tc>
          <w:tcPr>
            <w:tcW w:type="dxa" w:w="338"/>
          </w:tcPr>
          <w:p>
            <w:r>
              <w:t>Security Officer</w:t>
            </w:r>
          </w:p>
        </w:tc>
      </w:tr>
      <w:tr>
        <w:tc>
          <w:tcPr>
            <w:tcW w:type="dxa" w:w="676"/>
          </w:tcPr>
          <w:p>
            <w:r>
              <w:t>POA&amp;M-SPRS-3</w:t>
            </w:r>
          </w:p>
        </w:tc>
        <w:tc>
          <w:tcPr>
            <w:tcW w:type="dxa" w:w="1421"/>
          </w:tcPr>
          <w:p>
            <w:r>
              <w:t>Spam Protection - Email system (Postfix/Dovecot/SpamAssassin) configured but not operational</w:t>
            </w:r>
          </w:p>
        </w:tc>
        <w:tc>
          <w:tcPr>
            <w:tcW w:type="dxa" w:w="1015"/>
          </w:tcPr>
          <w:p>
            <w:r>
              <w:t>SI-8</w:t>
            </w:r>
          </w:p>
        </w:tc>
        <w:tc>
          <w:tcPr>
            <w:tcW w:type="dxa" w:w="1286"/>
          </w:tcPr>
          <w:p>
            <w:r>
              <w:t>System Admin (16h config/migration), User training (2h), No budget required (DNS hosting paid)</w:t>
            </w:r>
          </w:p>
        </w:tc>
        <w:tc>
          <w:tcPr>
            <w:tcW w:type="dxa" w:w="879"/>
          </w:tcPr>
          <w:p>
            <w:r>
              <w:t>03/31/2026</w:t>
            </w:r>
          </w:p>
        </w:tc>
        <w:tc>
          <w:tcPr>
            <w:tcW w:type="dxa" w:w="676"/>
          </w:tcPr>
          <w:p>
            <w:r>
              <w:t>Medium</w:t>
            </w:r>
          </w:p>
        </w:tc>
        <w:tc>
          <w:tcPr>
            <w:tcW w:type="dxa" w:w="1083"/>
          </w:tcPr>
          <w:p>
            <w:r>
              <w:t>Q1 2026: DNS config (1/15), SpamAssassin tuning (2/1), Test users (2/15), All users migrated (3/1), Verify &gt;95% detection (3/15), Complete (3/31)</w:t>
            </w:r>
          </w:p>
        </w:tc>
        <w:tc>
          <w:tcPr>
            <w:tcW w:type="dxa" w:w="541"/>
          </w:tcPr>
          <w:p>
            <w:r>
              <w:t>⏳ ON TRACK</w:t>
            </w:r>
          </w:p>
        </w:tc>
        <w:tc>
          <w:tcPr>
            <w:tcW w:type="dxa" w:w="338"/>
          </w:tcPr>
          <w:p>
            <w:r>
              <w:t>System Administrator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ction-4-planned-poam-items"/>
    <w:p>
      <w:pPr>
        <w:pStyle w:val="Heading2"/>
      </w:pPr>
      <w:r>
        <w:t xml:space="preserve">Section 4: PLANNED POA&amp;M Items</w:t>
      </w:r>
    </w:p>
    <w:p>
      <w:pPr>
        <w:pStyle w:val="FirstParagraph"/>
      </w:pPr>
      <w:r>
        <w:t xml:space="preserve">Items scheduled for future implementation: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Dashboard deployment for centralized visibility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 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Dashboard on separate non-FIPS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enhancement - core monitoring functional without it. Would provide improved visualization.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with MFA for remote access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AC-17, IA-2(1)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software (OpenVPN/WireGuard) with MFA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VPN solution</w:t>
            </w:r>
            <w:r>
              <w:t xml:space="preserve">2. Configure with FreeIPA + MFA</w:t>
            </w:r>
            <w:r>
              <w:t xml:space="preserve">3. Test connections</w:t>
            </w:r>
            <w:r>
              <w:t xml:space="preserve">4. Document procedures</w:t>
            </w:r>
            <w:r>
              <w:t xml:space="preserve">5.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c5639aaf121715cc8ef58c2490dfd61e5c5149"/>
    <w:p>
      <w:pPr>
        <w:pStyle w:val="Heading2"/>
      </w:pPr>
      <w:r>
        <w:t xml:space="preserve">Section 5: NEW POA&amp;M Items (Added November 2, 2025)</w:t>
      </w:r>
    </w:p>
    <w:p>
      <w:pPr>
        <w:pStyle w:val="FirstParagraph"/>
      </w:pPr>
      <w:r>
        <w:t xml:space="preserve">Items identified from policy implementation review: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6"/>
        <w:gridCol w:w="1421"/>
        <w:gridCol w:w="1015"/>
        <w:gridCol w:w="1286"/>
        <w:gridCol w:w="879"/>
        <w:gridCol w:w="676"/>
        <w:gridCol w:w="1083"/>
        <w:gridCol w:w="541"/>
        <w:gridCol w:w="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 not configured (15 min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GNOME/system settings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 15-min auto-lock on all workstations</w:t>
            </w:r>
            <w:r>
              <w:t xml:space="preserve">2. Test functionality</w:t>
            </w:r>
            <w:r>
              <w:t xml:space="preserve">3. Verify via screenshot</w:t>
            </w:r>
            <w:r>
              <w:t xml:space="preserve">4. Document in config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 Accountability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 through AU-12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AU policy using existing auditd config as baseline</w:t>
            </w:r>
            <w:r>
              <w:t xml:space="preserve">2. Review and approve</w:t>
            </w:r>
            <w:r>
              <w:t xml:space="preserve">3. Update SSP</w:t>
            </w:r>
            <w:r>
              <w:t xml:space="preserve">4. Store in policy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Management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 through CM-11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CM policy</w:t>
            </w:r>
            <w:r>
              <w:t xml:space="preserve">2. Document baseline configurations</w:t>
            </w:r>
            <w:r>
              <w:t xml:space="preserve">3. Review and approve</w:t>
            </w:r>
            <w:r>
              <w:t xml:space="preserve">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and Training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 through 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AT policy</w:t>
            </w:r>
            <w:r>
              <w:t xml:space="preserve">2. Integrate with AUP</w:t>
            </w:r>
            <w:r>
              <w:t xml:space="preserve">3. Review and approve</w:t>
            </w:r>
            <w:r>
              <w:t xml:space="preserve">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 through IA-11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IA policy using FreeIPA as baseline</w:t>
            </w:r>
            <w:r>
              <w:t xml:space="preserve">2. Document password policies</w:t>
            </w:r>
            <w:r>
              <w:t xml:space="preserve">3. Review and approve</w:t>
            </w:r>
            <w:r>
              <w:t xml:space="preserve">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not implemented on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configuration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banner text files</w:t>
            </w:r>
            <w:r>
              <w:t xml:space="preserve">2. Configure /etc/issue, /etc/motd, SSH banner</w:t>
            </w:r>
            <w:r>
              <w:t xml:space="preserve">3. Verify on all systems</w:t>
            </w:r>
            <w:r>
              <w:t xml:space="preserve">4.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risk assessment not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execution per 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 risk register template from TCC-RA-001</w:t>
            </w:r>
            <w:r>
              <w:t xml:space="preserve">2. Assess all CPN systems</w:t>
            </w:r>
            <w:r>
              <w:t xml:space="preserve">3. Document findings</w:t>
            </w:r>
            <w:r>
              <w:t xml:space="preserve">4. Update POA&amp;M with identified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poam-metrics"/>
    <w:p>
      <w:pPr>
        <w:pStyle w:val="Heading2"/>
      </w:pPr>
      <w:r>
        <w:t xml:space="preserve">POA&amp;M Metrics</w:t>
      </w:r>
    </w:p>
    <w:bookmarkStart w:id="26" w:name="by-status"/>
    <w:p>
      <w:pPr>
        <w:pStyle w:val="Heading3"/>
      </w:pPr>
      <w:r>
        <w:t xml:space="preserve">By Status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Completed:</w:t>
      </w:r>
      <w:r>
        <w:t xml:space="preserve"> </w:t>
      </w:r>
      <w:r>
        <w:t xml:space="preserve">16 items (57%)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Progress:</w:t>
      </w:r>
      <w:r>
        <w:t xml:space="preserve"> </w:t>
      </w:r>
      <w:r>
        <w:t xml:space="preserve">2 items (7%)</w:t>
      </w:r>
    </w:p>
    <w:p>
      <w:pPr>
        <w:numPr>
          <w:ilvl w:val="0"/>
          <w:numId w:val="1001"/>
        </w:numPr>
        <w:pStyle w:val="Compact"/>
      </w:pPr>
      <w:r>
        <w:t>On Track: 11 items (29%)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Planned:</w:t>
      </w:r>
      <w:r>
        <w:t xml:space="preserve"> </w:t>
      </w:r>
      <w:r>
        <w:t xml:space="preserve">2 items (7%)</w:t>
      </w:r>
    </w:p>
    <w:bookmarkEnd w:id="26"/>
    <w:bookmarkStart w:id="27" w:name="by-priority"/>
    <w:p>
      <w:pPr>
        <w:pStyle w:val="Heading3"/>
      </w:pPr>
      <w:r>
        <w:t xml:space="preserve">By Priority</w:t>
      </w:r>
    </w:p>
    <w:p>
      <w:pPr>
        <w:numPr>
          <w:ilvl w:val="0"/>
          <w:numId w:val="1002"/>
        </w:numPr>
        <w:pStyle w:val="Compact"/>
      </w:pPr>
      <w:r>
        <w:t>High: 9 items (3 completed, 2 in progress, 3 on track, 1 planned)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Medium:</w:t>
      </w:r>
      <w:r>
        <w:t xml:space="preserve"> </w:t>
      </w:r>
      <w:r>
        <w:t xml:space="preserve">10 items (13 completed as part of policy work)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Low:</w:t>
      </w:r>
      <w:r>
        <w:t xml:space="preserve"> </w:t>
      </w:r>
      <w:r>
        <w:t xml:space="preserve">2 items</w:t>
      </w:r>
    </w:p>
    <w:bookmarkEnd w:id="27"/>
    <w:bookmarkStart w:id="28" w:name="by-target-date"/>
    <w:p>
      <w:pPr>
        <w:pStyle w:val="Heading3"/>
      </w:pPr>
      <w:r>
        <w:t xml:space="preserve">By Target Date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Q4 2025 (Oct-Dec):</w:t>
      </w:r>
      <w:r>
        <w:t xml:space="preserve"> </w:t>
      </w:r>
      <w:r>
        <w:t xml:space="preserve">10 items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Q1 2026 (Jan-Mar):</w:t>
      </w:r>
      <w:r>
        <w:t xml:space="preserve"> </w:t>
      </w:r>
      <w:r>
        <w:t xml:space="preserve">8 items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Q2 2026 (Apr-Jun):</w:t>
      </w:r>
      <w:r>
        <w:t xml:space="preserve"> </w:t>
      </w:r>
      <w:r>
        <w:t xml:space="preserve">1 item</w:t>
      </w:r>
    </w:p>
    <w:bookmarkEnd w:id="28"/>
    <w:bookmarkStart w:id="29" w:name="by-control-family"/>
    <w:p>
      <w:pPr>
        <w:pStyle w:val="Heading3"/>
      </w:pPr>
      <w:r>
        <w:t xml:space="preserve">By Control Family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 Control (AC):</w:t>
      </w:r>
      <w:r>
        <w:t xml:space="preserve"> </w:t>
      </w:r>
      <w:r>
        <w:t xml:space="preserve">5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Awareness &amp; Training (AT):</w:t>
      </w:r>
      <w:r>
        <w:t xml:space="preserve"> </w:t>
      </w:r>
      <w:r>
        <w:t xml:space="preserve">3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 &amp; Accountability (AU):</w:t>
      </w:r>
      <w:r>
        <w:t xml:space="preserve"> </w:t>
      </w:r>
      <w:r>
        <w:t xml:space="preserve">1 item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 Assessment &amp; Authorization (CA):</w:t>
      </w:r>
      <w:r>
        <w:t xml:space="preserve"> </w:t>
      </w:r>
      <w:r>
        <w:t xml:space="preserve">1 item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 Management (CM):</w:t>
      </w:r>
      <w:r>
        <w:t xml:space="preserve"> </w:t>
      </w:r>
      <w:r>
        <w:t xml:space="preserve">1 item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Contingency Planning (CP):</w:t>
      </w:r>
      <w:r>
        <w:t xml:space="preserve"> </w:t>
      </w:r>
      <w:r>
        <w:t xml:space="preserve">2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Identification &amp; Authentication (IA):</w:t>
      </w:r>
      <w:r>
        <w:t xml:space="preserve"> </w:t>
      </w:r>
      <w:r>
        <w:t xml:space="preserve">3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Incident Response (IR):</w:t>
      </w:r>
      <w:r>
        <w:t xml:space="preserve"> </w:t>
      </w:r>
      <w:r>
        <w:t xml:space="preserve">2 items (1 completed, 1 scheduled)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Media Protection (MP):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Physical &amp; Environmental Protection (PE):</w:t>
      </w:r>
      <w:r>
        <w:t xml:space="preserve"> </w:t>
      </w:r>
      <w:r>
        <w:t xml:space="preserve">1 item (completed)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Personnel Security (PS):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 Assessment (RA):</w:t>
      </w:r>
      <w:r>
        <w:t xml:space="preserve"> </w:t>
      </w:r>
      <w:r>
        <w:t xml:space="preserve">4 items (3 completed, 1 new)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System &amp; Communications Protection (SC):</w:t>
      </w:r>
      <w:r>
        <w:t xml:space="preserve"> </w:t>
      </w:r>
      <w:r>
        <w:t xml:space="preserve">2 items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System &amp; Information Integrity (SI):</w:t>
      </w:r>
      <w:r>
        <w:t xml:space="preserve"> </w:t>
      </w:r>
      <w:r>
        <w:t xml:space="preserve">5 items (3 completed, 1 in progress, 1 on track)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pletion-trend"/>
    <w:p>
      <w:pPr>
        <w:pStyle w:val="Heading2"/>
      </w:pPr>
      <w:r>
        <w:t xml:space="preserve">Completion Trend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(POA&amp;M-014 advanced to 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96%+</w:t>
            </w:r>
          </w:p>
        </w:tc>
      </w:tr>
      <w:tr>
        <w:tc>
          <w:tcPr>
            <w:tcW w:type="dxa" w:w="1980"/>
          </w:tcPr>
          <w:p>
            <w:r>
              <w:t>12/26/2025</w:t>
            </w:r>
          </w:p>
        </w:tc>
        <w:tc>
          <w:tcPr>
            <w:tcW w:type="dxa" w:w="1980"/>
          </w:tcPr>
          <w:p>
            <w:r>
              <w:t>31</w:t>
            </w:r>
          </w:p>
        </w:tc>
        <w:tc>
          <w:tcPr>
            <w:tcW w:type="dxa" w:w="1980"/>
          </w:tcPr>
          <w:p>
            <w:r>
              <w:t>16</w:t>
            </w:r>
          </w:p>
        </w:tc>
        <w:tc>
          <w:tcPr>
            <w:tcW w:type="dxa" w:w="1980"/>
          </w:tcPr>
          <w:p>
            <w:r>
              <w:t>52%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risk-summary"/>
    <w:p>
      <w:pPr>
        <w:pStyle w:val="Heading2"/>
      </w:pPr>
      <w:r>
        <w:t xml:space="preserve">Risk Summary</w:t>
      </w:r>
    </w:p>
    <w:bookmarkStart w:id="32" w:name="X0ce6f6d6fa665b8c065cedf47c8bf71edaec6da"/>
    <w:p>
      <w:pPr>
        <w:pStyle w:val="Heading3"/>
      </w:pPr>
      <w:r>
        <w:t xml:space="preserve">High Risk Items (Requiring Immediate Attention)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POA&amp;M-001:</w:t>
      </w:r>
      <w:r>
        <w:t xml:space="preserve"> </w:t>
      </w:r>
      <w:r>
        <w:t xml:space="preserve">File sharing not operational (impacts AC-3, AC-6, AU-2)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POA&amp;M-012:</w:t>
      </w:r>
      <w:r>
        <w:t xml:space="preserve"> </w:t>
      </w:r>
      <w:r>
        <w:t xml:space="preserve">Disaster recovery not tested (impacts CP-4)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POA&amp;M-029:</w:t>
      </w:r>
      <w:r>
        <w:t xml:space="preserve"> </w:t>
      </w:r>
      <w:r>
        <w:t xml:space="preserve">Session lock not configured (impacts AC-11)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POA&amp;M-030:</w:t>
      </w:r>
      <w:r>
        <w:t xml:space="preserve"> </w:t>
      </w:r>
      <w:r>
        <w:t xml:space="preserve">AU policy not developed (impacts AU family)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POA&amp;M-035:</w:t>
      </w:r>
      <w:r>
        <w:t xml:space="preserve"> </w:t>
      </w:r>
      <w:r>
        <w:t xml:space="preserve">First annual risk assessment (impacts RA-3)</w:t>
      </w:r>
    </w:p>
    <w:bookmarkEnd w:id="32"/>
    <w:bookmarkStart w:id="33" w:name="medium-risk-items"/>
    <w:p>
      <w:pPr>
        <w:pStyle w:val="Heading3"/>
      </w:pPr>
      <w:r>
        <w:t xml:space="preserve">Medium Risk Items</w:t>
      </w:r>
    </w:p>
    <w:p>
      <w:pPr>
        <w:pStyle w:val="FirstParagraph"/>
      </w:pPr>
      <w:r>
        <w:t xml:space="preserve">Most medium risk items are on track for completion by Q1 2026.</w:t>
      </w:r>
    </w:p>
    <w:bookmarkEnd w:id="33"/>
    <w:bookmarkStart w:id="34" w:name="low-risk-items"/>
    <w:p>
      <w:pPr>
        <w:pStyle w:val="Heading3"/>
      </w:pPr>
      <w:r>
        <w:t xml:space="preserve">Low Risk Items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POA&amp;M-013:</w:t>
      </w:r>
      <w:r>
        <w:t xml:space="preserve"> </w:t>
      </w:r>
      <w:r>
        <w:t xml:space="preserve">Optional Wazuh Dashboard (enhancement only)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POA&amp;M-034:</w:t>
      </w:r>
      <w:r>
        <w:t xml:space="preserve"> </w:t>
      </w:r>
      <w:r>
        <w:t xml:space="preserve">Login banners (low security impact)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notes"/>
    <w:p>
      <w:pPr>
        <w:pStyle w:val="Heading2"/>
      </w:pPr>
      <w:r>
        <w:t xml:space="preserve">Notes</w:t>
      </w:r>
    </w:p>
    <w:bookmarkStart w:id="36" w:name="evidence-storage"/>
    <w:p>
      <w:pPr>
        <w:pStyle w:val="Heading3"/>
      </w:pPr>
      <w:r>
        <w:t xml:space="preserve">Evidence Storage</w:t>
      </w:r>
    </w:p>
    <w:p>
      <w:pPr>
        <w:pStyle w:val="FirstParagraph"/>
      </w:pPr>
      <w:r>
        <w:t xml:space="preserve">All completed POA&amp;M items have evidence stored 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Policies: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Documentation:</w:t>
      </w:r>
      <w:r>
        <w:t xml:space="preserve"> </w:t>
      </w:r>
      <w:r>
        <w:rPr>
          <w:rStyle w:val="VerbatimChar"/>
        </w:rPr>
        <w:t xml:space="preserve">/home/dshannon/Documents/Claude/Artifacts/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Configuration Files:</w:t>
      </w:r>
      <w:r>
        <w:t xml:space="preserve"> </w:t>
      </w:r>
      <w:r>
        <w:t xml:space="preserve">System configuration directories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Reports:</w:t>
      </w:r>
      <w:r>
        <w:t xml:space="preserve"> </w:t>
      </w:r>
      <w:r>
        <w:rPr>
          <w:rStyle w:val="VerbatimChar"/>
        </w:rPr>
        <w:t xml:space="preserve">/backup/compliance-scans/</w:t>
      </w:r>
    </w:p>
    <w:bookmarkEnd w:id="36"/>
    <w:bookmarkStart w:id="37" w:name="review-schedule"/>
    <w:p>
      <w:pPr>
        <w:pStyle w:val="Heading3"/>
      </w:pPr>
      <w:r>
        <w:t xml:space="preserve">Review Schedule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Quarterly POA&amp;M Review:</w:t>
      </w:r>
      <w:r>
        <w:t xml:space="preserve"> </w:t>
      </w:r>
      <w:r>
        <w:t xml:space="preserve">January, April, July, October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Next Review:</w:t>
      </w:r>
      <w:r>
        <w:t xml:space="preserve"> </w:t>
      </w:r>
      <w:r>
        <w:t xml:space="preserve">January 31, 2026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POA&amp;M Owner:</w:t>
      </w:r>
      <w:r>
        <w:t xml:space="preserve"> </w:t>
      </w:r>
      <w:r>
        <w:t xml:space="preserve">Donald E. Shannon, ISSO</w:t>
      </w:r>
    </w:p>
    <w:bookmarkEnd w:id="37"/>
    <w:bookmarkStart w:id="38" w:name="completion-criteria"/>
    <w:p>
      <w:pPr>
        <w:pStyle w:val="Heading3"/>
      </w:pPr>
      <w:r>
        <w:t xml:space="preserve">Completion Criteria</w:t>
      </w:r>
    </w:p>
    <w:p>
      <w:pPr>
        <w:pStyle w:val="FirstParagraph"/>
      </w:pPr>
      <w:r>
        <w:t xml:space="preserve">POA&amp;M items are marked complete when:</w:t>
      </w:r>
      <w:r>
        <w:t xml:space="preserve"> </w:t>
      </w:r>
      <w:r>
        <w:t xml:space="preserve">1. Technical control is implemented and operational</w:t>
      </w:r>
      <w:r>
        <w:t xml:space="preserve"> </w:t>
      </w:r>
      <w:r>
        <w:t xml:space="preserve">2. Evidence is documented and stored</w:t>
      </w:r>
      <w:r>
        <w:t xml:space="preserve"> </w:t>
      </w:r>
      <w:r>
        <w:t xml:space="preserve">3. Testing/verification is complete</w:t>
      </w:r>
      <w:r>
        <w:t xml:space="preserve"> </w:t>
      </w:r>
      <w:r>
        <w:t xml:space="preserve">4. SSP is updated to reflect implementation</w:t>
      </w:r>
      <w:r>
        <w:t xml:space="preserve"> </w:t>
      </w:r>
      <w:r>
        <w:t xml:space="preserve">5. ISSO reviews and approves completion</w:t>
      </w:r>
    </w:p>
    <w:bookmarkEnd w:id="38"/>
    <w:bookmarkStart w:id="39" w:name="integration-with-ssp"/>
    <w:p>
      <w:pPr>
        <w:pStyle w:val="Heading3"/>
      </w:pPr>
      <w:r>
        <w:t xml:space="preserve">Integration with SSP</w:t>
      </w:r>
    </w:p>
    <w:p>
      <w:pPr>
        <w:pStyle w:val="FirstParagraph"/>
      </w:pPr>
      <w:r>
        <w:t xml:space="preserve">This POA&amp;M is Section 10 of the System Security Plan Version 1.4. All referenced policies and controls are documented in the SSP.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Authorized Auditors, C3PAO Assessors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/home/dshannon/Documents/Claude/Artifacts/Unified_POAM.docx</w:t>
      </w:r>
      <w:r>
        <w:t xml:space="preserve"> </w:t>
      </w:r>
      <w:r>
        <w:rPr>
          <w:bCs/>
          <w:b/>
        </w:rPr>
        <w:t xml:space="preserve">Next Update:</w:t>
      </w:r>
      <w:r>
        <w:t xml:space="preserve"> </w:t>
      </w:r>
      <w:r>
        <w:t xml:space="preserve">January 31, 2026 (Quarterly Review)</w:t>
      </w:r>
    </w:p>
    <w:p>
      <w:pPr>
        <w:pStyle w:val="BodyText"/>
      </w:pPr>
      <w:r>
        <w:rPr>
          <w:bCs/>
          <w:b/>
        </w:rPr>
        <w:t xml:space="preserve">Revision History: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32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 with 14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POA&amp;M-003, 008, 009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POA&amp;M: Marked 13 policy items complete, added 8 new items, restructured into 5 sections</w:t>
            </w:r>
          </w:p>
        </w:tc>
      </w:tr>
      <w:tr>
        <w:tc>
          <w:tcPr>
            <w:tcW w:type="dxa" w:w="1980"/>
          </w:tcPr>
          <w:p>
            <w:r>
              <w:t>2.0</w:t>
            </w:r>
          </w:p>
        </w:tc>
        <w:tc>
          <w:tcPr>
            <w:tcW w:type="dxa" w:w="1320"/>
          </w:tcPr>
          <w:p>
            <w:r>
              <w:t>12/26/2025</w:t>
            </w:r>
          </w:p>
        </w:tc>
        <w:tc>
          <w:tcPr>
            <w:tcW w:type="dxa" w:w="1760"/>
          </w:tcPr>
          <w:p>
            <w:r>
              <w:t>D. Shannon</w:t>
            </w:r>
          </w:p>
        </w:tc>
        <w:tc>
          <w:tcPr>
            <w:tcW w:type="dxa" w:w="2860"/>
          </w:tcPr>
          <w:p>
            <w:r>
              <w:t>Added 3 SPRS assessment gaps (POA&amp;M-SPRS-1, SPRS-2, SPRS-3). Updated total items (28→31), On Track (8→11), priority counts. SPRS impact: -5.5 points.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UNIFIED POA&amp;M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2025-11-02T19:29:54Z</dcterms:created>
  <dcterms:modified xsi:type="dcterms:W3CDTF">2025-11-02T19:29:54Z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