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05C0" w14:textId="216319DF" w:rsidR="00E259F9" w:rsidRPr="008D6CEB" w:rsidRDefault="008D6CEB" w:rsidP="008D6CEB">
      <w:pPr>
        <w:pStyle w:val="Title"/>
        <w:rPr>
          <w:rFonts w:ascii="Times New Roman" w:hAnsi="Times New Roman" w:cs="Times New Roman"/>
        </w:rPr>
      </w:pPr>
      <w:r w:rsidRPr="008D6CEB">
        <w:rPr>
          <w:rFonts w:ascii="Times New Roman" w:hAnsi="Times New Roman" w:cs="Times New Roman"/>
        </w:rPr>
        <w:t>CMMC Phased Roll-out</w:t>
      </w:r>
    </w:p>
    <w:p w14:paraId="142BEFBB" w14:textId="77777777" w:rsidR="008D6CEB" w:rsidRPr="008D6CEB" w:rsidRDefault="008D6CEB" w:rsidP="008D6CE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The </w:t>
      </w: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Cybersecurity Maturity Model Certification (CMMC)</w:t>
      </w: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 program, under the Department of Defense (DoD—sometimes referred to as </w:t>
      </w:r>
      <w:proofErr w:type="spellStart"/>
      <w:r w:rsidRPr="008D6CEB">
        <w:rPr>
          <w:rFonts w:ascii="Times New Roman" w:hAnsi="Times New Roman" w:cs="Times New Roman"/>
          <w:kern w:val="0"/>
          <w:sz w:val="20"/>
          <w:szCs w:val="20"/>
        </w:rPr>
        <w:t>DoW</w:t>
      </w:r>
      <w:proofErr w:type="spellEnd"/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 in recent contexts), implements </w:t>
      </w: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CMMC 2.0</w:t>
      </w: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 requirements through a structured </w:t>
      </w: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four-phase rollout</w:t>
      </w: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 over approximately three years. This phased approach began on </w:t>
      </w: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November 10, 2025</w:t>
      </w:r>
      <w:r w:rsidRPr="008D6CEB">
        <w:rPr>
          <w:rFonts w:ascii="Times New Roman" w:hAnsi="Times New Roman" w:cs="Times New Roman"/>
          <w:kern w:val="0"/>
          <w:sz w:val="20"/>
          <w:szCs w:val="20"/>
        </w:rPr>
        <w:t>, when the final DFARS rule (amending 48 CFR) took effect, allowing DoD contracting officers to incorporate CMMC requirements into solicitations and contracts.</w:t>
      </w:r>
    </w:p>
    <w:p w14:paraId="74988A89" w14:textId="77777777" w:rsidR="008D6CEB" w:rsidRPr="008D6CEB" w:rsidRDefault="008D6CEB" w:rsidP="008D6CE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kern w:val="0"/>
          <w:sz w:val="20"/>
          <w:szCs w:val="20"/>
        </w:rPr>
        <w:t>The rollout is designed to give contractors time to prepare, train assessors (especially C3PAOs for third-party certifications), and avoid overwhelming the Defense Industrial Base (DIB). It starts with self-assessments and gradually escalates to mandatory third-party and government-led certifications, with full implementation by late 2028.</w:t>
      </w:r>
    </w:p>
    <w:p w14:paraId="1B078D0D" w14:textId="77777777" w:rsidR="008D6CEB" w:rsidRPr="008D6CEB" w:rsidRDefault="008D6CEB" w:rsidP="008D6CE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As of March 2026 (current time), we are in </w:t>
      </w: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Phase 1</w:t>
      </w:r>
      <w:r w:rsidRPr="008D6CEB">
        <w:rPr>
          <w:rFonts w:ascii="Times New Roman" w:hAnsi="Times New Roman" w:cs="Times New Roman"/>
          <w:kern w:val="0"/>
          <w:sz w:val="20"/>
          <w:szCs w:val="20"/>
        </w:rPr>
        <w:t>, which runs from November 10, 2025, to November 9, 2026.</w:t>
      </w:r>
    </w:p>
    <w:p w14:paraId="0BBAF921" w14:textId="77777777" w:rsidR="008D6CEB" w:rsidRPr="008D6CEB" w:rsidRDefault="008D6CEB" w:rsidP="008D6CE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Overview of the Four Phases</w:t>
      </w:r>
    </w:p>
    <w:p w14:paraId="04AB3257" w14:textId="77777777" w:rsidR="008D6CEB" w:rsidRPr="008D6CEB" w:rsidRDefault="008D6CEB" w:rsidP="008D6CE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0"/>
          <w:szCs w:val="20"/>
        </w:rPr>
      </w:pPr>
    </w:p>
    <w:tbl>
      <w:tblPr>
        <w:tblW w:w="9468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1620"/>
        <w:gridCol w:w="3240"/>
        <w:gridCol w:w="3510"/>
      </w:tblGrid>
      <w:tr w:rsidR="008D6CEB" w:rsidRPr="008D6CEB" w14:paraId="772678D8" w14:textId="77777777" w:rsidTr="008D6CEB">
        <w:tblPrEx>
          <w:tblCellMar>
            <w:top w:w="0" w:type="dxa"/>
            <w:bottom w:w="0" w:type="dxa"/>
          </w:tblCellMar>
        </w:tblPrEx>
        <w:tc>
          <w:tcPr>
            <w:tcW w:w="10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EF40C74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Phase</w:t>
            </w:r>
          </w:p>
        </w:tc>
        <w:tc>
          <w:tcPr>
            <w:tcW w:w="1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38E9117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Timeframe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60D5C0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Key Requirements Added to Applicable Contracts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0F52202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Focus/Notes</w:t>
            </w:r>
          </w:p>
        </w:tc>
      </w:tr>
      <w:tr w:rsidR="008D6CEB" w:rsidRPr="008D6CEB" w14:paraId="0820DC16" w14:textId="77777777" w:rsidTr="008D6CE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0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9F6F9AC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Phase 1</w:t>
            </w: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(Current)</w:t>
            </w:r>
          </w:p>
        </w:tc>
        <w:tc>
          <w:tcPr>
            <w:tcW w:w="1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D4F10F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Nov 10, 2025 – Nov 9, 2026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E748EA8" w14:textId="77777777" w:rsid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- CMMC Level 1 (self-assessment for FCI). </w:t>
            </w:r>
          </w:p>
          <w:p w14:paraId="6DF53C7C" w14:textId="77777777" w:rsid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- CMMC Level 2 (self-assessment for CUI). </w:t>
            </w:r>
          </w:p>
          <w:p w14:paraId="2E30A16B" w14:textId="28916C52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DoD has discretion to include these as a condition of award in new solicitations/contracts.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AAD5EF7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Primarily self-assessments. Contractors must submit affirmations in SPRS (Supplier Performance Risk System). No widespread third-party requirements yet. This phase is active now—CMMC language is appearing in growing numbers of new DoD contracts.</w:t>
            </w:r>
          </w:p>
        </w:tc>
      </w:tr>
      <w:tr w:rsidR="008D6CEB" w:rsidRPr="008D6CEB" w14:paraId="1743BF7A" w14:textId="77777777" w:rsidTr="008D6CE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0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FA7EDDD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Phase 2</w:t>
            </w:r>
          </w:p>
        </w:tc>
        <w:tc>
          <w:tcPr>
            <w:tcW w:w="1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85D2821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Nov 10, 2026 – Nov 9, 2027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A3580A3" w14:textId="77777777" w:rsid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- Mandatory Level 2 certification via third-party assessment by C3PAO (Certified Third-Party Assessment Organization) for applicable contracts involving CUI.</w:t>
            </w:r>
          </w:p>
          <w:p w14:paraId="48D94298" w14:textId="741E51D0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- Possible inclusion of Level 3 (government-led by DIBCAC) in select higher-sensitivity cases.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DC9B6F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Shift to "verify" phase. Level 2 C3PAO becomes a common pre-award requirement for CUI-handling contracts. Many sources highlight this as a critical deadline—preparation takes 6–18 months on average, and C3PAO backlogs are building.</w:t>
            </w:r>
          </w:p>
        </w:tc>
      </w:tr>
      <w:tr w:rsidR="008D6CEB" w:rsidRPr="008D6CEB" w14:paraId="528D1D7B" w14:textId="77777777" w:rsidTr="008D6CEB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0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D15701B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Phase 3</w:t>
            </w:r>
          </w:p>
        </w:tc>
        <w:tc>
          <w:tcPr>
            <w:tcW w:w="1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7A8BE8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Nov 10, 2027 – Nov 9, 2028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A5623CA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- Expansion of Level 2 (C3PAO) to include option periods/exercises on existing contracts. - Broader inclusion of Level 3 assessments (DIBCAC) for contracts with higher-risk CUI.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5A7D46C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Requirements extend beyond new awards to ongoing contracts. Increased scrutiny on supply chain and advanced threats.</w:t>
            </w:r>
          </w:p>
        </w:tc>
      </w:tr>
      <w:tr w:rsidR="008D6CEB" w:rsidRPr="008D6CEB" w14:paraId="04F0401C" w14:textId="77777777" w:rsidTr="008D6CEB">
        <w:tblPrEx>
          <w:tblCellMar>
            <w:top w:w="0" w:type="dxa"/>
            <w:bottom w:w="0" w:type="dxa"/>
          </w:tblCellMar>
        </w:tblPrEx>
        <w:tc>
          <w:tcPr>
            <w:tcW w:w="10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AB0E741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Phase 4</w:t>
            </w:r>
          </w:p>
        </w:tc>
        <w:tc>
          <w:tcPr>
            <w:tcW w:w="1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A46DD9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Starting Nov 10, </w:t>
            </w:r>
            <w:proofErr w:type="gramStart"/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2028</w:t>
            </w:r>
            <w:proofErr w:type="gramEnd"/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onward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216F161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- Full implementation: CMMC requirements apply to </w:t>
            </w:r>
            <w:r w:rsidRPr="008D6CEB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all</w:t>
            </w: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applicable DoD solicitations and contracts (including options on prior awards) handling FCI or CUI (except purely commercial off-the-shelf items).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536DE05" w14:textId="77777777" w:rsidR="008D6CEB" w:rsidRPr="008D6CEB" w:rsidRDefault="008D6C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8D6CEB">
              <w:rPr>
                <w:rFonts w:ascii="Times New Roman" w:hAnsi="Times New Roman" w:cs="Times New Roman"/>
                <w:kern w:val="0"/>
                <w:sz w:val="18"/>
                <w:szCs w:val="18"/>
              </w:rPr>
              <w:t>No more phased discretion—CMMC is mandatory across the board for relevant contracts. Full compliance expected across the DIB by 2028.</w:t>
            </w:r>
          </w:p>
        </w:tc>
      </w:tr>
    </w:tbl>
    <w:p w14:paraId="22CE96AA" w14:textId="77777777" w:rsidR="008D6CEB" w:rsidRPr="008D6CEB" w:rsidRDefault="008D6CEB" w:rsidP="008D6CE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0"/>
          <w:szCs w:val="20"/>
        </w:rPr>
      </w:pPr>
    </w:p>
    <w:p w14:paraId="0FD820EE" w14:textId="36B6EDD3" w:rsidR="008D6CEB" w:rsidRPr="008D6CEB" w:rsidRDefault="008D6CEB" w:rsidP="008D6CE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Key Points for Contractors</w:t>
      </w:r>
    </w:p>
    <w:p w14:paraId="2F9CD507" w14:textId="77777777" w:rsidR="008D6CEB" w:rsidRPr="008D6CEB" w:rsidRDefault="008D6CEB" w:rsidP="008D6CE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Levels Recap</w:t>
      </w: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: </w:t>
      </w:r>
    </w:p>
    <w:p w14:paraId="676B5942" w14:textId="1C4C210E" w:rsidR="008D6CEB" w:rsidRPr="008D6CEB" w:rsidRDefault="008D6CEB" w:rsidP="008D6CE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kern w:val="0"/>
          <w:sz w:val="20"/>
          <w:szCs w:val="20"/>
        </w:rPr>
        <w:t>Level 1 (basic safeguarding for FCI, 17 controls, self-assess</w:t>
      </w:r>
      <w:proofErr w:type="gramStart"/>
      <w:r w:rsidRPr="008D6CEB">
        <w:rPr>
          <w:rFonts w:ascii="Times New Roman" w:hAnsi="Times New Roman" w:cs="Times New Roman"/>
          <w:kern w:val="0"/>
          <w:sz w:val="20"/>
          <w:szCs w:val="20"/>
        </w:rPr>
        <w:t>);</w:t>
      </w:r>
      <w:proofErr w:type="gramEnd"/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13436836" w14:textId="77777777" w:rsidR="008D6CEB" w:rsidRPr="008D6CEB" w:rsidRDefault="008D6CEB" w:rsidP="008D6CE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kern w:val="0"/>
          <w:sz w:val="20"/>
          <w:szCs w:val="20"/>
        </w:rPr>
        <w:t>Level 2 (protects CUI, aligns with NIST SP 800-171 Rev 2 currently, self or C3PAO</w:t>
      </w:r>
      <w:proofErr w:type="gramStart"/>
      <w:r w:rsidRPr="008D6CEB">
        <w:rPr>
          <w:rFonts w:ascii="Times New Roman" w:hAnsi="Times New Roman" w:cs="Times New Roman"/>
          <w:kern w:val="0"/>
          <w:sz w:val="20"/>
          <w:szCs w:val="20"/>
        </w:rPr>
        <w:t>);</w:t>
      </w:r>
      <w:proofErr w:type="gramEnd"/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</w:p>
    <w:p w14:paraId="71740B1F" w14:textId="2EA53733" w:rsidR="008D6CEB" w:rsidRPr="008D6CEB" w:rsidRDefault="008D6CEB" w:rsidP="008D6CE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kern w:val="0"/>
          <w:sz w:val="20"/>
          <w:szCs w:val="20"/>
        </w:rPr>
        <w:t>Level 3 (enhanced for critical programs, includes NIST SP 800-172 select controls, DIBCAC-assessed).</w:t>
      </w:r>
    </w:p>
    <w:p w14:paraId="0BDB9B1A" w14:textId="77777777" w:rsidR="008D6CEB" w:rsidRPr="008D6CEB" w:rsidRDefault="008D6CEB" w:rsidP="008D6CE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Applicability</w:t>
      </w:r>
      <w:r w:rsidRPr="008D6CEB">
        <w:rPr>
          <w:rFonts w:ascii="Times New Roman" w:hAnsi="Times New Roman" w:cs="Times New Roman"/>
          <w:kern w:val="0"/>
          <w:sz w:val="20"/>
          <w:szCs w:val="20"/>
        </w:rPr>
        <w:t>: Applies to DoD contracts/subcontracts where contractors process, store, or transmit FCI or CUI. Excludes purely COTS items.</w:t>
      </w:r>
    </w:p>
    <w:p w14:paraId="3D1E8EF1" w14:textId="77777777" w:rsidR="008D6CEB" w:rsidRPr="008D6CEB" w:rsidRDefault="008D6CEB" w:rsidP="008D6CE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t>Preparation Tips</w:t>
      </w: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: </w:t>
      </w:r>
    </w:p>
    <w:p w14:paraId="048E84B8" w14:textId="6A864C00" w:rsidR="008D6CEB" w:rsidRPr="008D6CEB" w:rsidRDefault="008D6CEB" w:rsidP="008D6CE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If you're handling CUI, prioritize Level 2 readiness now—self-assess under Phase 1, but aim for C3PAO certification before Phase 2 (Nov 2026). </w:t>
      </w:r>
    </w:p>
    <w:p w14:paraId="02D9EB12" w14:textId="1C019A70" w:rsidR="008D6CEB" w:rsidRPr="008D6CEB" w:rsidRDefault="008D6CEB" w:rsidP="008D6CE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Use tools like SPRS for </w:t>
      </w:r>
      <w:proofErr w:type="gramStart"/>
      <w:r w:rsidRPr="008D6CEB">
        <w:rPr>
          <w:rFonts w:ascii="Times New Roman" w:hAnsi="Times New Roman" w:cs="Times New Roman"/>
          <w:kern w:val="0"/>
          <w:sz w:val="20"/>
          <w:szCs w:val="20"/>
        </w:rPr>
        <w:t>affirmations, and</w:t>
      </w:r>
      <w:proofErr w:type="gramEnd"/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 consider gap assessments against NIST SP 800-171.</w:t>
      </w:r>
    </w:p>
    <w:p w14:paraId="7D1BD4F9" w14:textId="77777777" w:rsidR="008D6CEB" w:rsidRPr="008D6CEB" w:rsidRDefault="008D6CEB" w:rsidP="008D6CE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b/>
          <w:bCs/>
          <w:kern w:val="0"/>
          <w:sz w:val="20"/>
          <w:szCs w:val="20"/>
        </w:rPr>
        <w:lastRenderedPageBreak/>
        <w:t>Official Sources</w:t>
      </w: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: For the most accurate details, check the DoD CIO CMMC page: </w:t>
      </w:r>
      <w:hyperlink r:id="rId5" w:history="1">
        <w:r w:rsidRPr="008D6CEB">
          <w:rPr>
            <w:rFonts w:ascii="Times New Roman" w:hAnsi="Times New Roman" w:cs="Times New Roman"/>
            <w:kern w:val="0"/>
            <w:sz w:val="20"/>
            <w:szCs w:val="20"/>
            <w:u w:val="single"/>
          </w:rPr>
          <w:t>https://dodcio.defense.gov/cmmc/About</w:t>
        </w:r>
      </w:hyperlink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 (confirms Phase 1 is underway with self-assessments). The program FAQs and 32 CFR Part 170 outline the phases.</w:t>
      </w:r>
    </w:p>
    <w:p w14:paraId="3C4C5F0E" w14:textId="77777777" w:rsidR="008D6CEB" w:rsidRPr="008D6CEB" w:rsidRDefault="008D6CEB" w:rsidP="008D6CE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</w:p>
    <w:p w14:paraId="2FC64095" w14:textId="585E7F74" w:rsidR="008D6CEB" w:rsidRPr="008D6CEB" w:rsidRDefault="008D6CEB" w:rsidP="008D6CE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  <w:r w:rsidRPr="008D6CEB">
        <w:rPr>
          <w:rFonts w:ascii="Times New Roman" w:hAnsi="Times New Roman" w:cs="Times New Roman"/>
          <w:kern w:val="0"/>
          <w:sz w:val="20"/>
          <w:szCs w:val="20"/>
        </w:rPr>
        <w:t xml:space="preserve">This timeline is based on the final rule and DoD guidance as of early 2026—some sources note slight variations in exact start dates for broader rollout (e.g., Q1/Q4 references), but the annual November 10 milestones are consistent. If you're a contractor bidding on DoD work soon, review your specific solicitations for CMMC clauses. Let me know if you need help with Level 2 prep, mapping to tools like </w:t>
      </w:r>
      <w:proofErr w:type="spellStart"/>
      <w:r w:rsidRPr="008D6CEB">
        <w:rPr>
          <w:rFonts w:ascii="Times New Roman" w:hAnsi="Times New Roman" w:cs="Times New Roman"/>
          <w:kern w:val="0"/>
          <w:sz w:val="20"/>
          <w:szCs w:val="20"/>
        </w:rPr>
        <w:t>OpenSCAP</w:t>
      </w:r>
      <w:proofErr w:type="spellEnd"/>
      <w:r w:rsidRPr="008D6CEB">
        <w:rPr>
          <w:rFonts w:ascii="Times New Roman" w:hAnsi="Times New Roman" w:cs="Times New Roman"/>
          <w:kern w:val="0"/>
          <w:sz w:val="20"/>
          <w:szCs w:val="20"/>
        </w:rPr>
        <w:t>, or details on a particular phase!</w:t>
      </w:r>
    </w:p>
    <w:p w14:paraId="5B6CCA83" w14:textId="77777777" w:rsidR="008D6CEB" w:rsidRPr="008D6CEB" w:rsidRDefault="008D6CEB">
      <w:pPr>
        <w:rPr>
          <w:rFonts w:ascii="Times New Roman" w:hAnsi="Times New Roman" w:cs="Times New Roman"/>
        </w:rPr>
      </w:pPr>
    </w:p>
    <w:p w14:paraId="17F2140D" w14:textId="77777777" w:rsidR="008D6CEB" w:rsidRPr="008D6CEB" w:rsidRDefault="008D6CEB">
      <w:pPr>
        <w:rPr>
          <w:rFonts w:ascii="Times New Roman" w:hAnsi="Times New Roman" w:cs="Times New Roman"/>
        </w:rPr>
      </w:pPr>
    </w:p>
    <w:sectPr w:rsidR="008D6CEB" w:rsidRPr="008D6CEB" w:rsidSect="008D6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0C26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13E4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C904BA0"/>
    <w:multiLevelType w:val="hybridMultilevel"/>
    <w:tmpl w:val="83386F82"/>
    <w:lvl w:ilvl="0" w:tplc="45CC2068">
      <w:start w:val="1"/>
      <w:numFmt w:val="decimal"/>
      <w:pStyle w:val="Chapter"/>
      <w:lvlText w:val="Chapter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A16FA"/>
    <w:multiLevelType w:val="hybridMultilevel"/>
    <w:tmpl w:val="C1D0BBB0"/>
    <w:lvl w:ilvl="0" w:tplc="FB56D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CF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E2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F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9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C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7560">
    <w:abstractNumId w:val="1"/>
  </w:num>
  <w:num w:numId="2" w16cid:durableId="1210914831">
    <w:abstractNumId w:val="4"/>
  </w:num>
  <w:num w:numId="3" w16cid:durableId="2006743033">
    <w:abstractNumId w:val="0"/>
  </w:num>
  <w:num w:numId="4" w16cid:durableId="381371967">
    <w:abstractNumId w:val="0"/>
  </w:num>
  <w:num w:numId="5" w16cid:durableId="478771604">
    <w:abstractNumId w:val="3"/>
  </w:num>
  <w:num w:numId="6" w16cid:durableId="140536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EB"/>
    <w:rsid w:val="001C4ED9"/>
    <w:rsid w:val="001F52C6"/>
    <w:rsid w:val="00305E94"/>
    <w:rsid w:val="0031432F"/>
    <w:rsid w:val="00413499"/>
    <w:rsid w:val="004625B7"/>
    <w:rsid w:val="00475DE9"/>
    <w:rsid w:val="00780795"/>
    <w:rsid w:val="008D6CEB"/>
    <w:rsid w:val="00A05CFC"/>
    <w:rsid w:val="00A363FD"/>
    <w:rsid w:val="00D7311A"/>
    <w:rsid w:val="00DA3CC6"/>
    <w:rsid w:val="00E2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A76D8"/>
  <w15:chartTrackingRefBased/>
  <w15:docId w15:val="{AFC90CB0-2440-3541-B3AB-99745BCF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Title"/>
    <w:next w:val="Normal"/>
    <w:qFormat/>
    <w:rsid w:val="00780795"/>
    <w:pPr>
      <w:pageBreakBefore/>
      <w:numPr>
        <w:numId w:val="5"/>
      </w:numPr>
      <w:spacing w:before="60"/>
    </w:pPr>
  </w:style>
  <w:style w:type="paragraph" w:styleId="Title">
    <w:name w:val="Title"/>
    <w:basedOn w:val="Normal"/>
    <w:next w:val="Normal"/>
    <w:link w:val="TitleChar"/>
    <w:uiPriority w:val="10"/>
    <w:qFormat/>
    <w:rsid w:val="00A363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ListParagraph"/>
    <w:autoRedefine/>
    <w:uiPriority w:val="99"/>
    <w:unhideWhenUsed/>
    <w:rsid w:val="001C4ED9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60" w:after="60"/>
      <w:contextualSpacing w:val="0"/>
    </w:pPr>
    <w:rPr>
      <w:rFonts w:ascii="AvenirNext LT Pro Regular" w:eastAsia="AvenirNext LT Pro Regular" w:hAnsi="AvenirNext LT Pro Regular" w:cs="AvenirNext LT Pro Regular"/>
      <w:caps/>
      <w:sz w:val="20"/>
    </w:rPr>
  </w:style>
  <w:style w:type="paragraph" w:styleId="ListParagraph">
    <w:name w:val="List Paragraph"/>
    <w:basedOn w:val="Normal"/>
    <w:uiPriority w:val="34"/>
    <w:qFormat/>
    <w:rsid w:val="001C4ED9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unhideWhenUsed/>
    <w:rsid w:val="001C4ED9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/>
      <w:contextualSpacing/>
    </w:pPr>
    <w:rPr>
      <w:rFonts w:ascii="Avenir Next LT Pro" w:eastAsia="Times New Roman" w:hAnsi="Avenir Next LT Pro" w:cs="Times New Roman"/>
      <w:sz w:val="20"/>
      <w:szCs w:val="22"/>
    </w:rPr>
  </w:style>
  <w:style w:type="paragraph" w:customStyle="1" w:styleId="Note">
    <w:name w:val="Note"/>
    <w:basedOn w:val="NormalWeb"/>
    <w:qFormat/>
    <w:rsid w:val="00413499"/>
    <w:pPr>
      <w:spacing w:beforeAutospacing="1" w:afterAutospacing="1" w:line="259" w:lineRule="auto"/>
    </w:pPr>
    <w:rPr>
      <w:rFonts w:ascii="Calibri" w:eastAsia="SimSun" w:hAnsi="Calibri" w:cs="Calibri"/>
      <w:bCs/>
      <w:i/>
      <w:kern w:val="0"/>
      <w:sz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499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780795"/>
    <w:rPr>
      <w:b/>
      <w:i/>
      <w:iCs/>
      <w:color w:val="404040" w:themeColor="text1" w:themeTint="BF"/>
    </w:r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DA3CC6"/>
    <w:pPr>
      <w:spacing w:after="200"/>
    </w:pPr>
    <w:rPr>
      <w:kern w:val="0"/>
      <w:sz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DA3CC6"/>
    <w:rPr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D6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E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E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6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dcio.defense.gov/cmmc/Abo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Shannon</dc:creator>
  <cp:keywords/>
  <dc:description/>
  <cp:lastModifiedBy>Don Shannon</cp:lastModifiedBy>
  <cp:revision>1</cp:revision>
  <dcterms:created xsi:type="dcterms:W3CDTF">2026-03-08T12:55:00Z</dcterms:created>
  <dcterms:modified xsi:type="dcterms:W3CDTF">2026-03-08T13:03:00Z</dcterms:modified>
</cp:coreProperties>
</file>