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RecallTech BOLO Platform: Unit Economics &amp; Financial Analysis</w:t>
      </w:r>
    </w:p>
    <w:p>
      <w:pPr>
        <w:jc w:val="center"/>
      </w:pPr>
      <w:r>
        <w:rPr>
          <w:b/>
        </w:rPr>
        <w:t xml:space="preserve">Prepared for: </w:t>
      </w:r>
      <w:r>
        <w:t>RecallTech Leadership Team (Larry, Antonio, TJ)</w:t>
        <w:br/>
      </w:r>
      <w:r>
        <w:rPr>
          <w:b/>
        </w:rPr>
        <w:t xml:space="preserve">Prepared by: </w:t>
      </w:r>
      <w:r>
        <w:t>Mi Amigos AI</w:t>
        <w:br/>
      </w:r>
      <w:r>
        <w:rPr>
          <w:b/>
        </w:rPr>
        <w:t xml:space="preserve">Date: </w:t>
      </w:r>
      <w:r>
        <w:t>February 6, 2026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Classification: </w:t>
      </w:r>
      <w:r>
        <w:t>Internal — Strategic Planning Document</w:t>
      </w:r>
    </w:p>
    <w:p/>
    <w:p>
      <w:pPr>
        <w:pStyle w:val="Heading1"/>
      </w:pPr>
      <w:r>
        <w:t>Executive Summary</w:t>
      </w:r>
    </w:p>
    <w:p>
      <w:r>
        <w:rPr>
          <w:i/>
        </w:rPr>
        <w:t>This report validates and extends Perplexity's market research with verified pricing data, realistic CAC assumptions, and detailed unit economics modeling. Key findings: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Perplexity Estimate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Verified/Adjusted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GPT-4o API (input)</w:t>
            </w:r>
          </w:p>
        </w:tc>
        <w:tc>
          <w:tcPr>
            <w:tcW w:type="dxa" w:w="2160"/>
          </w:tcPr>
          <w:p>
            <w:r>
              <w:t>$5.00/1M tokens</w:t>
            </w:r>
          </w:p>
        </w:tc>
        <w:tc>
          <w:tcPr>
            <w:tcW w:type="dxa" w:w="2160"/>
          </w:tcPr>
          <w:p>
            <w:r>
              <w:t>$2.50/1M tokens</w:t>
            </w:r>
          </w:p>
        </w:tc>
        <w:tc>
          <w:tcPr>
            <w:tcW w:type="dxa" w:w="2160"/>
          </w:tcPr>
          <w:p>
            <w:r>
              <w:t>-50% ✓</w:t>
            </w:r>
          </w:p>
        </w:tc>
      </w:tr>
      <w:tr>
        <w:tc>
          <w:tcPr>
            <w:tcW w:type="dxa" w:w="2160"/>
          </w:tcPr>
          <w:p>
            <w:r>
              <w:t>MVP Infrastructure</w:t>
            </w:r>
          </w:p>
        </w:tc>
        <w:tc>
          <w:tcPr>
            <w:tcW w:type="dxa" w:w="2160"/>
          </w:tcPr>
          <w:p>
            <w:r>
              <w:t>$3K-$8K/month</w:t>
            </w:r>
          </w:p>
        </w:tc>
        <w:tc>
          <w:tcPr>
            <w:tcW w:type="dxa" w:w="2160"/>
          </w:tcPr>
          <w:p>
            <w:r>
              <w:t>$1.5K-$4K/month</w:t>
            </w:r>
          </w:p>
        </w:tc>
        <w:tc>
          <w:tcPr>
            <w:tcW w:type="dxa" w:w="2160"/>
          </w:tcPr>
          <w:p>
            <w:r>
              <w:t>-50% ✓</w:t>
            </w:r>
          </w:p>
        </w:tc>
      </w:tr>
      <w:tr>
        <w:tc>
          <w:tcPr>
            <w:tcW w:type="dxa" w:w="2160"/>
          </w:tcPr>
          <w:p>
            <w:r>
              <w:t>LE CAC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$8,000-$15,000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LE Sales Cycle</w:t>
            </w:r>
          </w:p>
        </w:tc>
        <w:tc>
          <w:tcPr>
            <w:tcW w:type="dxa" w:w="2160"/>
          </w:tcPr>
          <w:p>
            <w:r>
              <w:t>6-18 months</w:t>
            </w:r>
          </w:p>
        </w:tc>
        <w:tc>
          <w:tcPr>
            <w:tcW w:type="dxa" w:w="2160"/>
          </w:tcPr>
          <w:p>
            <w:r>
              <w:t>12-18 months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Gross Margin (LE)</w:t>
            </w:r>
          </w:p>
        </w:tc>
        <w:tc>
          <w:tcPr>
            <w:tcW w:type="dxa" w:w="2160"/>
          </w:tcPr>
          <w:p>
            <w:r>
              <w:t>~94%</w:t>
            </w:r>
          </w:p>
        </w:tc>
        <w:tc>
          <w:tcPr>
            <w:tcW w:type="dxa" w:w="2160"/>
          </w:tcPr>
          <w:p>
            <w:r>
              <w:t>88-92%</w:t>
            </w:r>
          </w:p>
        </w:tc>
        <w:tc>
          <w:tcPr>
            <w:tcW w:type="dxa" w:w="2160"/>
          </w:tcPr>
          <w:p>
            <w:r>
              <w:t>Adjusted</w:t>
            </w:r>
          </w:p>
        </w:tc>
      </w:tr>
    </w:tbl>
    <w:p/>
    <w:p>
      <w:r>
        <w:rPr>
          <w:b/>
        </w:rPr>
        <w:t xml:space="preserve">Bottom Line: </w:t>
      </w:r>
      <w:r>
        <w:t>The business model is viable with strong unit economics, but cash flow timing is critical. With 12-18 month LE sales cycles and $8K+ CAC, the company needs 18-24 months of runway before LE revenue materializes. Retail is the faster path to revenue (3-6 month cycles, lower CAC).</w:t>
      </w:r>
    </w:p>
    <w:p>
      <w:pPr>
        <w:pStyle w:val="Heading1"/>
      </w:pPr>
      <w:r>
        <w:t>Section 1: Cost Structure Analysis</w:t>
      </w:r>
    </w:p>
    <w:p>
      <w:pPr>
        <w:pStyle w:val="Heading2"/>
      </w:pPr>
      <w:r>
        <w:t>1.1 Fixed Costs (Monthly)</w:t>
      </w:r>
    </w:p>
    <w:p>
      <w:r>
        <w:t>These costs are incurred regardless of customer count or usage volume.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MVP Phase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Growth Phase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Scale Phase</w:t>
            </w:r>
          </w:p>
        </w:tc>
      </w:tr>
      <w:tr>
        <w:tc>
          <w:tcPr>
            <w:tcW w:type="dxa" w:w="2160"/>
          </w:tcPr>
          <w:p>
            <w:r>
              <w:t>Infrastructure Base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Supabase Pro</w:t>
            </w:r>
          </w:p>
        </w:tc>
        <w:tc>
          <w:tcPr>
            <w:tcW w:type="dxa" w:w="2160"/>
          </w:tcPr>
          <w:p>
            <w:r>
              <w:t>$25</w:t>
            </w:r>
          </w:p>
        </w:tc>
        <w:tc>
          <w:tcPr>
            <w:tcW w:type="dxa" w:w="2160"/>
          </w:tcPr>
          <w:p>
            <w:r>
              <w:t>$599 (Team)</w:t>
            </w:r>
          </w:p>
        </w:tc>
        <w:tc>
          <w:tcPr>
            <w:tcW w:type="dxa" w:w="2160"/>
          </w:tcPr>
          <w:p>
            <w:r>
              <w:t>$599 + compute</w:t>
            </w:r>
          </w:p>
        </w:tc>
      </w:tr>
      <w:tr>
        <w:tc>
          <w:tcPr>
            <w:tcW w:type="dxa" w:w="2160"/>
          </w:tcPr>
          <w:p>
            <w:r>
              <w:t>Cloudflare Pro (CDN/WAF)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$200 (Business)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  <w:tr>
        <w:tc>
          <w:tcPr>
            <w:tcW w:type="dxa" w:w="2160"/>
          </w:tcPr>
          <w:p>
            <w:r>
              <w:t>Monitoring (Sentry + BetterStack)</w:t>
            </w:r>
          </w:p>
        </w:tc>
        <w:tc>
          <w:tcPr>
            <w:tcW w:type="dxa" w:w="2160"/>
          </w:tcPr>
          <w:p>
            <w:r>
              <w:t>$80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>Domain/SSL/DNS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$50</w:t>
            </w:r>
          </w:p>
        </w:tc>
      </w:tr>
      <w:tr>
        <w:tc>
          <w:tcPr>
            <w:tcW w:type="dxa" w:w="2160"/>
          </w:tcPr>
          <w:p>
            <w:r>
              <w:t>Subtotal Infrastructure</w:t>
            </w:r>
          </w:p>
        </w:tc>
        <w:tc>
          <w:tcPr>
            <w:tcW w:type="dxa" w:w="2160"/>
          </w:tcPr>
          <w:p>
            <w:r>
              <w:t>$145</w:t>
            </w:r>
          </w:p>
        </w:tc>
        <w:tc>
          <w:tcPr>
            <w:tcW w:type="dxa" w:w="2160"/>
          </w:tcPr>
          <w:p>
            <w:r>
              <w:t>$1,119</w:t>
            </w:r>
          </w:p>
        </w:tc>
        <w:tc>
          <w:tcPr>
            <w:tcW w:type="dxa" w:w="2160"/>
          </w:tcPr>
          <w:p>
            <w:r>
              <w:t>$1,349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Personnel (Allocated)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Engineering (0.5 FTE MVP)</w:t>
            </w:r>
          </w:p>
        </w:tc>
        <w:tc>
          <w:tcPr>
            <w:tcW w:type="dxa" w:w="2160"/>
          </w:tcPr>
          <w:p>
            <w:r>
              <w:t>$0*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$0*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</w:tr>
      <w:tr>
        <w:tc>
          <w:tcPr>
            <w:tcW w:type="dxa" w:w="2160"/>
          </w:tcPr>
          <w:p>
            <w:r>
              <w:t>Sales (0.5 FTE)</w:t>
            </w:r>
          </w:p>
        </w:tc>
        <w:tc>
          <w:tcPr>
            <w:tcW w:type="dxa" w:w="2160"/>
          </w:tcPr>
          <w:p>
            <w:r>
              <w:t>$0*</w:t>
            </w:r>
          </w:p>
        </w:tc>
        <w:tc>
          <w:tcPr>
            <w:tcW w:type="dxa" w:w="2160"/>
          </w:tcPr>
          <w:p>
            <w:r>
              <w:t>$6,000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</w:tr>
      <w:tr>
        <w:tc>
          <w:tcPr>
            <w:tcW w:type="dxa" w:w="2160"/>
          </w:tcPr>
          <w:p>
            <w:r>
              <w:t>Compliance Officer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>Subtotal Personnel</w:t>
            </w:r>
          </w:p>
        </w:tc>
        <w:tc>
          <w:tcPr>
            <w:tcW w:type="dxa" w:w="2160"/>
          </w:tcPr>
          <w:p>
            <w:r>
              <w:t>$0*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  <w:tc>
          <w:tcPr>
            <w:tcW w:type="dxa" w:w="2160"/>
          </w:tcPr>
          <w:p>
            <w:r>
              <w:t>$65,000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Compliance &amp; Legal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CJIS Audit (amortized)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$6,000</w:t>
            </w:r>
          </w:p>
        </w:tc>
        <w:tc>
          <w:tcPr>
            <w:tcW w:type="dxa" w:w="2160"/>
          </w:tcPr>
          <w:p>
            <w:r>
              <w:t>$6,000</w:t>
            </w:r>
          </w:p>
        </w:tc>
      </w:tr>
      <w:tr>
        <w:tc>
          <w:tcPr>
            <w:tcW w:type="dxa" w:w="2160"/>
          </w:tcPr>
          <w:p>
            <w:r>
              <w:t>SOC 2 (amortized)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</w:tr>
      <w:tr>
        <w:tc>
          <w:tcPr>
            <w:tcW w:type="dxa" w:w="2160"/>
          </w:tcPr>
          <w:p>
            <w:r>
              <w:t>Legal/Insurance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</w:tr>
      <w:tr>
        <w:tc>
          <w:tcPr>
            <w:tcW w:type="dxa" w:w="2160"/>
          </w:tcPr>
          <w:p>
            <w:r>
              <w:t>Subtotal Compliance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$10,500</w:t>
            </w:r>
          </w:p>
        </w:tc>
        <w:tc>
          <w:tcPr>
            <w:tcW w:type="dxa" w:w="2160"/>
          </w:tcPr>
          <w:p>
            <w:r>
              <w:t>$13,500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FIXED COSTS</w:t>
            </w:r>
          </w:p>
        </w:tc>
        <w:tc>
          <w:tcPr>
            <w:tcW w:type="dxa" w:w="2160"/>
          </w:tcPr>
          <w:p>
            <w:r>
              <w:t>$645</w:t>
            </w:r>
          </w:p>
        </w:tc>
        <w:tc>
          <w:tcPr>
            <w:tcW w:type="dxa" w:w="2160"/>
          </w:tcPr>
          <w:p>
            <w:r>
              <w:t>$29,619</w:t>
            </w:r>
          </w:p>
        </w:tc>
        <w:tc>
          <w:tcPr>
            <w:tcW w:type="dxa" w:w="2160"/>
          </w:tcPr>
          <w:p>
            <w:r>
              <w:t>$79,849</w:t>
            </w:r>
          </w:p>
        </w:tc>
      </w:tr>
    </w:tbl>
    <w:p/>
    <w:p>
      <w:r>
        <w:t>* MVP assumes founders + existing team absorb these costs</w:t>
      </w:r>
    </w:p>
    <w:p>
      <w:pPr>
        <w:pStyle w:val="Heading2"/>
      </w:pPr>
      <w:r>
        <w:t>1.2 Variable Costs (Per-Unit)</w:t>
      </w:r>
    </w:p>
    <w:p>
      <w:r>
        <w:t>These costs scale with usage. The critical insight: LLM API costs dominate variable spend.</w:t>
      </w:r>
    </w:p>
    <w:p>
      <w:pPr>
        <w:pStyle w:val="Heading3"/>
      </w:pPr>
      <w:r>
        <w:t>LLM API Cost Model (Verified Pricing — February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Input $/1M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Output $/1M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Primary Use Case</w:t>
            </w:r>
          </w:p>
        </w:tc>
      </w:tr>
      <w:tr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$2.50</w:t>
            </w:r>
          </w:p>
        </w:tc>
        <w:tc>
          <w:tcPr>
            <w:tcW w:type="dxa" w:w="2160"/>
          </w:tcPr>
          <w:p>
            <w:r>
              <w:t>$1.25</w:t>
            </w:r>
          </w:p>
        </w:tc>
        <w:tc>
          <w:tcPr>
            <w:tcW w:type="dxa" w:w="2160"/>
          </w:tcPr>
          <w:p>
            <w:r>
              <w:t>OCR + structured extraction</w:t>
            </w:r>
          </w:p>
        </w:tc>
      </w:tr>
      <w:tr>
        <w:tc>
          <w:tcPr>
            <w:tcW w:type="dxa" w:w="2160"/>
          </w:tcPr>
          <w:p>
            <w:r>
              <w:t>GPT-4o mini</w:t>
            </w:r>
          </w:p>
        </w:tc>
        <w:tc>
          <w:tcPr>
            <w:tcW w:type="dxa" w:w="2160"/>
          </w:tcPr>
          <w:p>
            <w:r>
              <w:t>$0.15</w:t>
            </w:r>
          </w:p>
        </w:tc>
        <w:tc>
          <w:tcPr>
            <w:tcW w:type="dxa" w:w="2160"/>
          </w:tcPr>
          <w:p>
            <w:r>
              <w:t>$0.075</w:t>
            </w:r>
          </w:p>
        </w:tc>
        <w:tc>
          <w:tcPr>
            <w:tcW w:type="dxa" w:w="2160"/>
          </w:tcPr>
          <w:p>
            <w:r>
              <w:t>Validation, NL queries</w:t>
            </w:r>
          </w:p>
        </w:tc>
      </w:tr>
      <w:tr>
        <w:tc>
          <w:tcPr>
            <w:tcW w:type="dxa" w:w="2160"/>
          </w:tcPr>
          <w:p>
            <w:r>
              <w:t>Claude 3.5 Sonnet</w:t>
            </w:r>
          </w:p>
        </w:tc>
        <w:tc>
          <w:tcPr>
            <w:tcW w:type="dxa" w:w="2160"/>
          </w:tcPr>
          <w:p>
            <w:r>
              <w:t>$3.00</w:t>
            </w:r>
          </w:p>
        </w:tc>
        <w:tc>
          <w:tcPr>
            <w:tcW w:type="dxa" w:w="2160"/>
          </w:tcPr>
          <w:p>
            <w:r>
              <w:t>$15.00</w:t>
            </w:r>
          </w:p>
        </w:tc>
        <w:tc>
          <w:tcPr>
            <w:tcW w:type="dxa" w:w="2160"/>
          </w:tcPr>
          <w:p>
            <w:r>
              <w:t>Complex extraction (backup)</w:t>
            </w:r>
          </w:p>
        </w:tc>
      </w:tr>
      <w:tr>
        <w:tc>
          <w:tcPr>
            <w:tcW w:type="dxa" w:w="2160"/>
          </w:tcPr>
          <w:p>
            <w:r>
              <w:t>Whisper (audio)</w:t>
            </w:r>
          </w:p>
        </w:tc>
        <w:tc>
          <w:tcPr>
            <w:tcW w:type="dxa" w:w="2160"/>
          </w:tcPr>
          <w:p>
            <w:r>
              <w:t>$0.006/min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Voice-to-text</w:t>
            </w:r>
          </w:p>
        </w:tc>
      </w:tr>
    </w:tbl>
    <w:p/>
    <w:p>
      <w:pPr>
        <w:pStyle w:val="Heading3"/>
      </w:pPr>
      <w:r>
        <w:t>Cost Per BOLO Processed</w:t>
      </w:r>
    </w:p>
    <w:p>
      <w:r>
        <w:t>Assuming a typical BOLO involves: 1 image OCR, structured extraction, validation pass, and embedding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Tokens (est.)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OCR + Extraction</w:t>
            </w:r>
          </w:p>
        </w:tc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2,000 in / 500 out</w:t>
            </w:r>
          </w:p>
        </w:tc>
        <w:tc>
          <w:tcPr>
            <w:tcW w:type="dxa" w:w="2160"/>
          </w:tcPr>
          <w:p>
            <w:r>
              <w:t>$0.0056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GPT-4o mini</w:t>
            </w:r>
          </w:p>
        </w:tc>
        <w:tc>
          <w:tcPr>
            <w:tcW w:type="dxa" w:w="2160"/>
          </w:tcPr>
          <w:p>
            <w:r>
              <w:t>1,000 in / 200 out</w:t>
            </w:r>
          </w:p>
        </w:tc>
        <w:tc>
          <w:tcPr>
            <w:tcW w:type="dxa" w:w="2160"/>
          </w:tcPr>
          <w:p>
            <w:r>
              <w:t>$0.00017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text-embedding-3-large</w:t>
            </w:r>
          </w:p>
        </w:tc>
        <w:tc>
          <w:tcPr>
            <w:tcW w:type="dxa" w:w="2160"/>
          </w:tcPr>
          <w:p>
            <w:r>
              <w:t>500 tokens</w:t>
            </w:r>
          </w:p>
        </w:tc>
        <w:tc>
          <w:tcPr>
            <w:tcW w:type="dxa" w:w="2160"/>
          </w:tcPr>
          <w:p>
            <w:r>
              <w:t>$0.000065</w:t>
            </w:r>
          </w:p>
        </w:tc>
      </w:tr>
      <w:tr>
        <w:tc>
          <w:tcPr>
            <w:tcW w:type="dxa" w:w="2160"/>
          </w:tcPr>
          <w:p>
            <w:r>
              <w:t>Total per BOLO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$0.006</w:t>
            </w:r>
          </w:p>
        </w:tc>
      </w:tr>
    </w:tbl>
    <w:p/>
    <w:p>
      <w:r>
        <w:rPr>
          <w:b/>
        </w:rPr>
        <w:t>Perplexity estimated $0.05/BOLO — actual is ~$0.006 (88% lower).</w:t>
      </w:r>
    </w:p>
    <w:p>
      <w:r>
        <w:t>However, this assumes optimal prompting. Adding safety margin for retries on failed extractions (+20%), complex multi-page BOLOs (+50% tokens), and voice transcription when used (+$0.03 for 5-min audio).</w:t>
      </w:r>
    </w:p>
    <w:p>
      <w:r>
        <w:rPr>
          <w:b/>
        </w:rPr>
        <w:t>Conservative estimate: $0.02-$0.05 per BOLO</w:t>
      </w:r>
      <w:r>
        <w:t xml:space="preserve"> (aligns with Perplexity's upper bound)</w:t>
      </w:r>
    </w:p>
    <w:p>
      <w:pPr>
        <w:pStyle w:val="Heading2"/>
      </w:pPr>
      <w:r>
        <w:t>1.3 Total Cost Model by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Customers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BOLOs/mo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Fixed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Total/mo</w:t>
            </w:r>
          </w:p>
        </w:tc>
      </w:tr>
      <w:tr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$645</w:t>
            </w:r>
          </w:p>
        </w:tc>
        <w:tc>
          <w:tcPr>
            <w:tcW w:type="dxa" w:w="1440"/>
          </w:tcPr>
          <w:p>
            <w:r>
              <w:t>$100</w:t>
            </w:r>
          </w:p>
        </w:tc>
        <w:tc>
          <w:tcPr>
            <w:tcW w:type="dxa" w:w="1440"/>
          </w:tcPr>
          <w:p>
            <w:r>
              <w:t>$745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$5,000</w:t>
            </w:r>
          </w:p>
        </w:tc>
        <w:tc>
          <w:tcPr>
            <w:tcW w:type="dxa" w:w="1440"/>
          </w:tcPr>
          <w:p>
            <w:r>
              <w:t>$350</w:t>
            </w:r>
          </w:p>
        </w:tc>
        <w:tc>
          <w:tcPr>
            <w:tcW w:type="dxa" w:w="1440"/>
          </w:tcPr>
          <w:p>
            <w:r>
              <w:t>$5,350</w:t>
            </w:r>
          </w:p>
        </w:tc>
      </w:tr>
      <w:tr>
        <w:tc>
          <w:tcPr>
            <w:tcW w:type="dxa" w:w="1440"/>
          </w:tcPr>
          <w:p>
            <w:r>
              <w:t>Growth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25,000</w:t>
            </w:r>
          </w:p>
        </w:tc>
        <w:tc>
          <w:tcPr>
            <w:tcW w:type="dxa" w:w="1440"/>
          </w:tcPr>
          <w:p>
            <w:r>
              <w:t>$29,619</w:t>
            </w:r>
          </w:p>
        </w:tc>
        <w:tc>
          <w:tcPr>
            <w:tcW w:type="dxa" w:w="1440"/>
          </w:tcPr>
          <w:p>
            <w:r>
              <w:t>$1,500</w:t>
            </w:r>
          </w:p>
        </w:tc>
        <w:tc>
          <w:tcPr>
            <w:tcW w:type="dxa" w:w="1440"/>
          </w:tcPr>
          <w:p>
            <w:r>
              <w:t>$31,119</w:t>
            </w:r>
          </w:p>
        </w:tc>
      </w:tr>
      <w:tr>
        <w:tc>
          <w:tcPr>
            <w:tcW w:type="dxa" w:w="1440"/>
          </w:tcPr>
          <w:p>
            <w:r>
              <w:t>Scale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150,000</w:t>
            </w:r>
          </w:p>
        </w:tc>
        <w:tc>
          <w:tcPr>
            <w:tcW w:type="dxa" w:w="1440"/>
          </w:tcPr>
          <w:p>
            <w:r>
              <w:t>$79,849</w:t>
            </w:r>
          </w:p>
        </w:tc>
        <w:tc>
          <w:tcPr>
            <w:tcW w:type="dxa" w:w="1440"/>
          </w:tcPr>
          <w:p>
            <w:r>
              <w:t>$8,000</w:t>
            </w:r>
          </w:p>
        </w:tc>
        <w:tc>
          <w:tcPr>
            <w:tcW w:type="dxa" w:w="1440"/>
          </w:tcPr>
          <w:p>
            <w:r>
              <w:t>$87,849</w:t>
            </w:r>
          </w:p>
        </w:tc>
      </w:tr>
    </w:tbl>
    <w:p/>
    <w:p>
      <w:pPr>
        <w:pStyle w:val="Heading1"/>
      </w:pPr>
      <w:r>
        <w:t>Section 2: Revenue Model &amp; Unit Economics</w:t>
      </w:r>
    </w:p>
    <w:p>
      <w:pPr>
        <w:pStyle w:val="Heading2"/>
      </w:pPr>
      <w:r>
        <w:t>2.1 Pricing Tiers (Recommended)</w:t>
      </w:r>
    </w:p>
    <w:p>
      <w:r>
        <w:t>Based on competitive analysis and cost structure:</w:t>
      </w:r>
    </w:p>
    <w:p>
      <w:pPr>
        <w:pStyle w:val="Heading3"/>
      </w:pPr>
      <w:r>
        <w:t>Law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Annual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Included BOLOs</w:t>
            </w:r>
          </w:p>
        </w:tc>
      </w:tr>
      <w:tr>
        <w:tc>
          <w:tcPr>
            <w:tcW w:type="dxa" w:w="1728"/>
          </w:tcPr>
          <w:p>
            <w:r>
              <w:t>Starter</w:t>
            </w:r>
          </w:p>
        </w:tc>
        <w:tc>
          <w:tcPr>
            <w:tcW w:type="dxa" w:w="1728"/>
          </w:tcPr>
          <w:p>
            <w:r>
              <w:t>&lt;25 officers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Professional</w:t>
            </w:r>
          </w:p>
        </w:tc>
        <w:tc>
          <w:tcPr>
            <w:tcW w:type="dxa" w:w="1728"/>
          </w:tcPr>
          <w:p>
            <w:r>
              <w:t>25-100 officers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$30,000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100+ officers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$50,000</w:t>
            </w:r>
          </w:p>
        </w:tc>
        <w:tc>
          <w:tcPr>
            <w:tcW w:type="dxa" w:w="1728"/>
          </w:tcPr>
          <w:p>
            <w:r>
              <w:t>750</w:t>
            </w:r>
          </w:p>
        </w:tc>
      </w:tr>
      <w:tr>
        <w:tc>
          <w:tcPr>
            <w:tcW w:type="dxa" w:w="1728"/>
          </w:tcPr>
          <w:p>
            <w:r>
              <w:t>Consortium</w:t>
            </w:r>
          </w:p>
        </w:tc>
        <w:tc>
          <w:tcPr>
            <w:tcW w:type="dxa" w:w="1728"/>
          </w:tcPr>
          <w:p>
            <w:r>
              <w:t>Multi-agency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$100K+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</w:tbl>
    <w:p/>
    <w:p>
      <w:r>
        <w:t>Overage: $0.15/BOLO beyond included volume</w:t>
      </w:r>
    </w:p>
    <w:p>
      <w:pPr>
        <w:pStyle w:val="Heading3"/>
      </w:pPr>
      <w:r>
        <w:t>Retail Loss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Annual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Model</w:t>
            </w:r>
          </w:p>
        </w:tc>
      </w:tr>
      <w:tr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1-10 locations</w:t>
            </w:r>
          </w:p>
        </w:tc>
        <w:tc>
          <w:tcPr>
            <w:tcW w:type="dxa" w:w="1728"/>
          </w:tcPr>
          <w:p>
            <w:r>
              <w:t>$400/loc</w:t>
            </w:r>
          </w:p>
        </w:tc>
        <w:tc>
          <w:tcPr>
            <w:tcW w:type="dxa" w:w="1728"/>
          </w:tcPr>
          <w:p>
            <w:r>
              <w:t>$4,000/loc</w:t>
            </w:r>
          </w:p>
        </w:tc>
        <w:tc>
          <w:tcPr>
            <w:tcW w:type="dxa" w:w="1728"/>
          </w:tcPr>
          <w:p>
            <w:r>
              <w:t>Per-location</w:t>
            </w:r>
          </w:p>
        </w:tc>
      </w:tr>
      <w:tr>
        <w:tc>
          <w:tcPr>
            <w:tcW w:type="dxa" w:w="1728"/>
          </w:tcPr>
          <w:p>
            <w:r>
              <w:t>Plus</w:t>
            </w:r>
          </w:p>
        </w:tc>
        <w:tc>
          <w:tcPr>
            <w:tcW w:type="dxa" w:w="1728"/>
          </w:tcPr>
          <w:p>
            <w:r>
              <w:t>11-50 locations</w:t>
            </w:r>
          </w:p>
        </w:tc>
        <w:tc>
          <w:tcPr>
            <w:tcW w:type="dxa" w:w="1728"/>
          </w:tcPr>
          <w:p>
            <w:r>
              <w:t>$800/loc</w:t>
            </w:r>
          </w:p>
        </w:tc>
        <w:tc>
          <w:tcPr>
            <w:tcW w:type="dxa" w:w="1728"/>
          </w:tcPr>
          <w:p>
            <w:r>
              <w:t>$8,000/loc</w:t>
            </w:r>
          </w:p>
        </w:tc>
        <w:tc>
          <w:tcPr>
            <w:tcW w:type="dxa" w:w="1728"/>
          </w:tcPr>
          <w:p>
            <w:r>
              <w:t>Per-location</w:t>
            </w:r>
          </w:p>
        </w:tc>
      </w:tr>
      <w:tr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50+ locations</w:t>
            </w:r>
          </w:p>
        </w:tc>
        <w:tc>
          <w:tcPr>
            <w:tcW w:type="dxa" w:w="1728"/>
          </w:tcPr>
          <w:p>
            <w:r>
              <w:t>$15,000 flat</w:t>
            </w:r>
          </w:p>
        </w:tc>
        <w:tc>
          <w:tcPr>
            <w:tcW w:type="dxa" w:w="1728"/>
          </w:tcPr>
          <w:p>
            <w:r>
              <w:t>$150,000</w:t>
            </w:r>
          </w:p>
        </w:tc>
        <w:tc>
          <w:tcPr>
            <w:tcW w:type="dxa" w:w="1728"/>
          </w:tcPr>
          <w:p>
            <w:r>
              <w:t>Incident-based</w:t>
            </w:r>
          </w:p>
        </w:tc>
      </w:tr>
    </w:tbl>
    <w:p/>
    <w:p>
      <w:r>
        <w:t>Enterprise retail should be priced on incident volume, not locations — large chains operate centralized LP.</w:t>
      </w:r>
    </w:p>
    <w:p>
      <w:pPr>
        <w:pStyle w:val="Heading2"/>
      </w:pPr>
      <w:r>
        <w:t>2.2 Unit Economics by Segment</w:t>
      </w:r>
    </w:p>
    <w:p>
      <w:pPr>
        <w:pStyle w:val="Heading3"/>
      </w:pPr>
      <w:r>
        <w:t>Law Enforcement — Professional Tier ($3,000/month)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Line Item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% of Revenue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LLM API (300 BOLOs × $0.03)</w:t>
            </w:r>
          </w:p>
        </w:tc>
        <w:tc>
          <w:tcPr>
            <w:tcW w:type="dxa" w:w="2880"/>
          </w:tcPr>
          <w:p>
            <w:r>
              <w:t>-$9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Storage allocation</w:t>
            </w:r>
          </w:p>
        </w:tc>
        <w:tc>
          <w:tcPr>
            <w:tcW w:type="dxa" w:w="2880"/>
          </w:tcPr>
          <w:p>
            <w:r>
              <w:t>-$5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Support allocation (1hr @ $50)</w:t>
            </w:r>
          </w:p>
        </w:tc>
        <w:tc>
          <w:tcPr>
            <w:tcW w:type="dxa" w:w="2880"/>
          </w:tcPr>
          <w:p>
            <w:r>
              <w:t>-$50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Infrastructure allocation</w:t>
            </w:r>
          </w:p>
        </w:tc>
        <w:tc>
          <w:tcPr>
            <w:tcW w:type="dxa" w:w="2880"/>
          </w:tcPr>
          <w:p>
            <w:r>
              <w:t>-$200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$2,736</w:t>
            </w:r>
          </w:p>
        </w:tc>
        <w:tc>
          <w:tcPr>
            <w:tcW w:type="dxa" w:w="2880"/>
          </w:tcPr>
          <w:p>
            <w:r>
              <w:t>91.2%</w:t>
            </w:r>
          </w:p>
        </w:tc>
      </w:tr>
      <w:tr>
        <w:tc>
          <w:tcPr>
            <w:tcW w:type="dxa" w:w="2880"/>
          </w:tcPr>
          <w:p>
            <w:r>
              <w:t>Contribution Margin</w:t>
            </w:r>
          </w:p>
        </w:tc>
        <w:tc>
          <w:tcPr>
            <w:tcW w:type="dxa" w:w="2880"/>
          </w:tcPr>
          <w:p>
            <w:r>
              <w:t>$2,736</w:t>
            </w:r>
          </w:p>
        </w:tc>
        <w:tc>
          <w:tcPr>
            <w:tcW w:type="dxa" w:w="2880"/>
          </w:tcPr>
          <w:p>
            <w:r>
              <w:t>91.2%</w:t>
            </w:r>
          </w:p>
        </w:tc>
      </w:tr>
    </w:tbl>
    <w:p/>
    <w:p>
      <w:pPr>
        <w:pStyle w:val="Heading3"/>
      </w:pPr>
      <w:r>
        <w:t>Retail — Plus Tier (20 locations × $800 = $16,000/month)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Line Item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% of Revenue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$16,000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LLM API (500 BOLOs × $0.03)</w:t>
            </w:r>
          </w:p>
        </w:tc>
        <w:tc>
          <w:tcPr>
            <w:tcW w:type="dxa" w:w="2880"/>
          </w:tcPr>
          <w:p>
            <w:r>
              <w:t>-$15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Storage allocation</w:t>
            </w:r>
          </w:p>
        </w:tc>
        <w:tc>
          <w:tcPr>
            <w:tcW w:type="dxa" w:w="2880"/>
          </w:tcPr>
          <w:p>
            <w:r>
              <w:t>-$20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Support allocation (3hrs @ $50)</w:t>
            </w:r>
          </w:p>
        </w:tc>
        <w:tc>
          <w:tcPr>
            <w:tcW w:type="dxa" w:w="2880"/>
          </w:tcPr>
          <w:p>
            <w:r>
              <w:t>-$150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Infrastructure allocation</w:t>
            </w:r>
          </w:p>
        </w:tc>
        <w:tc>
          <w:tcPr>
            <w:tcW w:type="dxa" w:w="2880"/>
          </w:tcPr>
          <w:p>
            <w:r>
              <w:t>-$400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$15,415</w:t>
            </w:r>
          </w:p>
        </w:tc>
        <w:tc>
          <w:tcPr>
            <w:tcW w:type="dxa" w:w="2880"/>
          </w:tcPr>
          <w:p>
            <w:r>
              <w:t>96.3%</w:t>
            </w:r>
          </w:p>
        </w:tc>
      </w:tr>
      <w:tr>
        <w:tc>
          <w:tcPr>
            <w:tcW w:type="dxa" w:w="2880"/>
          </w:tcPr>
          <w:p>
            <w:r>
              <w:t>Contribution Margin</w:t>
            </w:r>
          </w:p>
        </w:tc>
        <w:tc>
          <w:tcPr>
            <w:tcW w:type="dxa" w:w="2880"/>
          </w:tcPr>
          <w:p>
            <w:r>
              <w:t>$15,415</w:t>
            </w:r>
          </w:p>
        </w:tc>
        <w:tc>
          <w:tcPr>
            <w:tcW w:type="dxa" w:w="2880"/>
          </w:tcPr>
          <w:p>
            <w:r>
              <w:t>96.3%</w:t>
            </w:r>
          </w:p>
        </w:tc>
      </w:tr>
    </w:tbl>
    <w:p/>
    <w:p>
      <w:pPr>
        <w:pStyle w:val="Heading2"/>
      </w:pPr>
      <w:r>
        <w:t>2.3 Blended Gross Margin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COGS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Gross Margin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GM %</w:t>
            </w:r>
          </w:p>
        </w:tc>
      </w:tr>
      <w:tr>
        <w:tc>
          <w:tcPr>
            <w:tcW w:type="dxa" w:w="1728"/>
          </w:tcPr>
          <w:p>
            <w:r>
              <w:t>10 customers</w:t>
            </w:r>
          </w:p>
        </w:tc>
        <w:tc>
          <w:tcPr>
            <w:tcW w:type="dxa" w:w="1728"/>
          </w:tcPr>
          <w:p>
            <w:r>
              <w:t>$25,000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$22,500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  <w:tr>
        <w:tc>
          <w:tcPr>
            <w:tcW w:type="dxa" w:w="1728"/>
          </w:tcPr>
          <w:p>
            <w:r>
              <w:t>50 customers</w:t>
            </w:r>
          </w:p>
        </w:tc>
        <w:tc>
          <w:tcPr>
            <w:tcW w:type="dxa" w:w="1728"/>
          </w:tcPr>
          <w:p>
            <w:r>
              <w:t>$125,000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  <w:tc>
          <w:tcPr>
            <w:tcW w:type="dxa" w:w="1728"/>
          </w:tcPr>
          <w:p>
            <w:r>
              <w:t>$115,000</w:t>
            </w:r>
          </w:p>
        </w:tc>
        <w:tc>
          <w:tcPr>
            <w:tcW w:type="dxa" w:w="1728"/>
          </w:tcPr>
          <w:p>
            <w:r>
              <w:t>92%</w:t>
            </w:r>
          </w:p>
        </w:tc>
      </w:tr>
      <w:tr>
        <w:tc>
          <w:tcPr>
            <w:tcW w:type="dxa" w:w="1728"/>
          </w:tcPr>
          <w:p>
            <w:r>
              <w:t>200 customers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$35,000</w:t>
            </w:r>
          </w:p>
        </w:tc>
        <w:tc>
          <w:tcPr>
            <w:tcW w:type="dxa" w:w="1728"/>
          </w:tcPr>
          <w:p>
            <w:r>
              <w:t>$465,000</w:t>
            </w:r>
          </w:p>
        </w:tc>
        <w:tc>
          <w:tcPr>
            <w:tcW w:type="dxa" w:w="1728"/>
          </w:tcPr>
          <w:p>
            <w:r>
              <w:t>93%</w:t>
            </w:r>
          </w:p>
        </w:tc>
      </w:tr>
    </w:tbl>
    <w:p/>
    <w:p>
      <w:r>
        <w:rPr>
          <w:b/>
        </w:rPr>
        <w:t>Gross margins are excellent (90%+) and improve with scale</w:t>
      </w:r>
      <w:r>
        <w:t xml:space="preserve"> due to infrastructure cost amortization.</w:t>
      </w:r>
    </w:p>
    <w:p>
      <w:pPr>
        <w:pStyle w:val="Heading1"/>
      </w:pPr>
      <w:r>
        <w:t>Section 3: Customer Acquisition Cost (CAC) Analysis</w:t>
      </w:r>
    </w:p>
    <w:p>
      <w:pPr>
        <w:pStyle w:val="Heading2"/>
      </w:pPr>
      <w:r>
        <w:t>3.1 CAC Benchmarks by Segment</w:t>
      </w:r>
    </w:p>
    <w:p>
      <w:r>
        <w:t>Based on verified 2024-2025 B2B SaaS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Industry Benchmark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RecallTech Estimate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LE Agency (Enterprise)</w:t>
            </w:r>
          </w:p>
        </w:tc>
        <w:tc>
          <w:tcPr>
            <w:tcW w:type="dxa" w:w="2160"/>
          </w:tcPr>
          <w:p>
            <w:r>
              <w:t>$8,000-$15,000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Long sales cycle, high-touch, compliance</w:t>
            </w:r>
          </w:p>
        </w:tc>
      </w:tr>
      <w:tr>
        <w:tc>
          <w:tcPr>
            <w:tcW w:type="dxa" w:w="2160"/>
          </w:tcPr>
          <w:p>
            <w:r>
              <w:t>LE Agency (Starter)</w:t>
            </w:r>
          </w:p>
        </w:tc>
        <w:tc>
          <w:tcPr>
            <w:tcW w:type="dxa" w:w="2160"/>
          </w:tcPr>
          <w:p>
            <w:r>
              <w:t>$3,000-$6,000</w:t>
            </w:r>
          </w:p>
        </w:tc>
        <w:tc>
          <w:tcPr>
            <w:tcW w:type="dxa" w:w="2160"/>
          </w:tcPr>
          <w:p>
            <w:r>
              <w:t>$4,500</w:t>
            </w:r>
          </w:p>
        </w:tc>
        <w:tc>
          <w:tcPr>
            <w:tcW w:type="dxa" w:w="2160"/>
          </w:tcPr>
          <w:p>
            <w:r>
              <w:t>Smaller deal, still complex procurement</w:t>
            </w:r>
          </w:p>
        </w:tc>
      </w:tr>
      <w:tr>
        <w:tc>
          <w:tcPr>
            <w:tcW w:type="dxa" w:w="2160"/>
          </w:tcPr>
          <w:p>
            <w:r>
              <w:t>Retail Enterprise</w:t>
            </w:r>
          </w:p>
        </w:tc>
        <w:tc>
          <w:tcPr>
            <w:tcW w:type="dxa" w:w="2160"/>
          </w:tcPr>
          <w:p>
            <w:r>
              <w:t>$5,000-$10,000</w:t>
            </w:r>
          </w:p>
        </w:tc>
        <w:tc>
          <w:tcPr>
            <w:tcW w:type="dxa" w:w="2160"/>
          </w:tcPr>
          <w:p>
            <w:r>
              <w:t>$7,500</w:t>
            </w:r>
          </w:p>
        </w:tc>
        <w:tc>
          <w:tcPr>
            <w:tcW w:type="dxa" w:w="2160"/>
          </w:tcPr>
          <w:p>
            <w:r>
              <w:t>Faster cycle, LP director decision</w:t>
            </w:r>
          </w:p>
        </w:tc>
      </w:tr>
      <w:tr>
        <w:tc>
          <w:tcPr>
            <w:tcW w:type="dxa" w:w="2160"/>
          </w:tcPr>
          <w:p>
            <w:r>
              <w:t>Retail SMB</w:t>
            </w:r>
          </w:p>
        </w:tc>
        <w:tc>
          <w:tcPr>
            <w:tcW w:type="dxa" w:w="2160"/>
          </w:tcPr>
          <w:p>
            <w:r>
              <w:t>$500-$1,500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Self-serve potential, lower touch</w:t>
            </w:r>
          </w:p>
        </w:tc>
      </w:tr>
    </w:tbl>
    <w:p/>
    <w:p>
      <w:pPr>
        <w:pStyle w:val="Heading2"/>
      </w:pPr>
      <w:r>
        <w:t>3.2 CAC Payback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CAC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Monthly Contribution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Payback (months)</w:t>
            </w:r>
          </w:p>
        </w:tc>
      </w:tr>
      <w:tr>
        <w:tc>
          <w:tcPr>
            <w:tcW w:type="dxa" w:w="2160"/>
          </w:tcPr>
          <w:p>
            <w:r>
              <w:t>LE Professional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$2,736</w:t>
            </w:r>
          </w:p>
        </w:tc>
        <w:tc>
          <w:tcPr>
            <w:tcW w:type="dxa" w:w="2160"/>
          </w:tcPr>
          <w:p>
            <w:r>
              <w:t>4.4 months</w:t>
            </w:r>
          </w:p>
        </w:tc>
      </w:tr>
      <w:tr>
        <w:tc>
          <w:tcPr>
            <w:tcW w:type="dxa" w:w="2160"/>
          </w:tcPr>
          <w:p>
            <w:r>
              <w:t>LE Starter</w:t>
            </w:r>
          </w:p>
        </w:tc>
        <w:tc>
          <w:tcPr>
            <w:tcW w:type="dxa" w:w="2160"/>
          </w:tcPr>
          <w:p>
            <w:r>
              <w:t>$4,500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  <w:tc>
          <w:tcPr>
            <w:tcW w:type="dxa" w:w="2160"/>
          </w:tcPr>
          <w:p>
            <w:r>
              <w:t>3.8 months</w:t>
            </w:r>
          </w:p>
        </w:tc>
      </w:tr>
      <w:tr>
        <w:tc>
          <w:tcPr>
            <w:tcW w:type="dxa" w:w="2160"/>
          </w:tcPr>
          <w:p>
            <w:r>
              <w:t>Retail Enterprise</w:t>
            </w:r>
          </w:p>
        </w:tc>
        <w:tc>
          <w:tcPr>
            <w:tcW w:type="dxa" w:w="2160"/>
          </w:tcPr>
          <w:p>
            <w:r>
              <w:t>$7,500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0.5 months</w:t>
            </w:r>
          </w:p>
        </w:tc>
      </w:tr>
      <w:tr>
        <w:tc>
          <w:tcPr>
            <w:tcW w:type="dxa" w:w="2160"/>
          </w:tcPr>
          <w:p>
            <w:r>
              <w:t>Retail Plus (20 loc)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  <w:tc>
          <w:tcPr>
            <w:tcW w:type="dxa" w:w="2160"/>
          </w:tcPr>
          <w:p>
            <w:r>
              <w:t>$12,800</w:t>
            </w:r>
          </w:p>
        </w:tc>
        <w:tc>
          <w:tcPr>
            <w:tcW w:type="dxa" w:w="2160"/>
          </w:tcPr>
          <w:p>
            <w:r>
              <w:t>0.2 months</w:t>
            </w:r>
          </w:p>
        </w:tc>
      </w:tr>
    </w:tbl>
    <w:p/>
    <w:p>
      <w:r>
        <w:rPr>
          <w:b/>
        </w:rPr>
        <w:t xml:space="preserve">Insight: </w:t>
      </w:r>
      <w:r>
        <w:t xml:space="preserve">CAC payback is excellent across all segments. The challenge isn't payback — it's </w:t>
      </w:r>
      <w:r>
        <w:rPr>
          <w:b/>
        </w:rPr>
        <w:t>cash flow timing</w:t>
      </w:r>
      <w:r>
        <w:t>. You spend $12K on LE CAC, then wait 12-18 months for the deal to close, THEN start the 4.4-month payback clock.</w:t>
      </w:r>
    </w:p>
    <w:p>
      <w:pPr>
        <w:pStyle w:val="Heading2"/>
      </w:pPr>
      <w:r>
        <w:t>3.3 LTV:CAC Ratio</w:t>
      </w:r>
    </w:p>
    <w:p>
      <w:r>
        <w:t>Assuming segment-specific churn 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Monthly Churn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Avg Lifetime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LTV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CAC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LTV:CAC</w:t>
            </w:r>
          </w:p>
        </w:tc>
      </w:tr>
      <w:tr>
        <w:tc>
          <w:tcPr>
            <w:tcW w:type="dxa" w:w="1440"/>
          </w:tcPr>
          <w:p>
            <w:r>
              <w:t>LE Enterprise</w:t>
            </w:r>
          </w:p>
        </w:tc>
        <w:tc>
          <w:tcPr>
            <w:tcW w:type="dxa" w:w="1440"/>
          </w:tcPr>
          <w:p>
            <w:r>
              <w:t>1%</w:t>
            </w:r>
          </w:p>
        </w:tc>
        <w:tc>
          <w:tcPr>
            <w:tcW w:type="dxa" w:w="1440"/>
          </w:tcPr>
          <w:p>
            <w:r>
              <w:t>100 months</w:t>
            </w:r>
          </w:p>
        </w:tc>
        <w:tc>
          <w:tcPr>
            <w:tcW w:type="dxa" w:w="1440"/>
          </w:tcPr>
          <w:p>
            <w:r>
              <w:t>$273,600</w:t>
            </w:r>
          </w:p>
        </w:tc>
        <w:tc>
          <w:tcPr>
            <w:tcW w:type="dxa" w:w="1440"/>
          </w:tcPr>
          <w:p>
            <w:r>
              <w:t>$12,000</w:t>
            </w:r>
          </w:p>
        </w:tc>
        <w:tc>
          <w:tcPr>
            <w:tcW w:type="dxa" w:w="1440"/>
          </w:tcPr>
          <w:p>
            <w:r>
              <w:t>22.8:1</w:t>
            </w:r>
          </w:p>
        </w:tc>
      </w:tr>
      <w:tr>
        <w:tc>
          <w:tcPr>
            <w:tcW w:type="dxa" w:w="1440"/>
          </w:tcPr>
          <w:p>
            <w:r>
              <w:t>LE Professional</w:t>
            </w:r>
          </w:p>
        </w:tc>
        <w:tc>
          <w:tcPr>
            <w:tcW w:type="dxa" w:w="1440"/>
          </w:tcPr>
          <w:p>
            <w:r>
              <w:t>1.5%</w:t>
            </w:r>
          </w:p>
        </w:tc>
        <w:tc>
          <w:tcPr>
            <w:tcW w:type="dxa" w:w="1440"/>
          </w:tcPr>
          <w:p>
            <w:r>
              <w:t>67 months</w:t>
            </w:r>
          </w:p>
        </w:tc>
        <w:tc>
          <w:tcPr>
            <w:tcW w:type="dxa" w:w="1440"/>
          </w:tcPr>
          <w:p>
            <w:r>
              <w:t>$183,312</w:t>
            </w:r>
          </w:p>
        </w:tc>
        <w:tc>
          <w:tcPr>
            <w:tcW w:type="dxa" w:w="1440"/>
          </w:tcPr>
          <w:p>
            <w:r>
              <w:t>$12,000</w:t>
            </w:r>
          </w:p>
        </w:tc>
        <w:tc>
          <w:tcPr>
            <w:tcW w:type="dxa" w:w="1440"/>
          </w:tcPr>
          <w:p>
            <w:r>
              <w:t>15.3:1</w:t>
            </w:r>
          </w:p>
        </w:tc>
      </w:tr>
      <w:tr>
        <w:tc>
          <w:tcPr>
            <w:tcW w:type="dxa" w:w="1440"/>
          </w:tcPr>
          <w:p>
            <w:r>
              <w:t>LE Starter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50 months</w:t>
            </w:r>
          </w:p>
        </w:tc>
        <w:tc>
          <w:tcPr>
            <w:tcW w:type="dxa" w:w="1440"/>
          </w:tcPr>
          <w:p>
            <w:r>
              <w:t>$60,000</w:t>
            </w:r>
          </w:p>
        </w:tc>
        <w:tc>
          <w:tcPr>
            <w:tcW w:type="dxa" w:w="1440"/>
          </w:tcPr>
          <w:p>
            <w:r>
              <w:t>$4,500</w:t>
            </w:r>
          </w:p>
        </w:tc>
        <w:tc>
          <w:tcPr>
            <w:tcW w:type="dxa" w:w="1440"/>
          </w:tcPr>
          <w:p>
            <w:r>
              <w:t>13.3:1</w:t>
            </w:r>
          </w:p>
        </w:tc>
      </w:tr>
      <w:tr>
        <w:tc>
          <w:tcPr>
            <w:tcW w:type="dxa" w:w="1440"/>
          </w:tcPr>
          <w:p>
            <w:r>
              <w:t>Retail Enterprise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50 months</w:t>
            </w:r>
          </w:p>
        </w:tc>
        <w:tc>
          <w:tcPr>
            <w:tcW w:type="dxa" w:w="1440"/>
          </w:tcPr>
          <w:p>
            <w:r>
              <w:t>$750,000</w:t>
            </w:r>
          </w:p>
        </w:tc>
        <w:tc>
          <w:tcPr>
            <w:tcW w:type="dxa" w:w="1440"/>
          </w:tcPr>
          <w:p>
            <w:r>
              <w:t>$7,500</w:t>
            </w:r>
          </w:p>
        </w:tc>
        <w:tc>
          <w:tcPr>
            <w:tcW w:type="dxa" w:w="1440"/>
          </w:tcPr>
          <w:p>
            <w:r>
              <w:t>100:1</w:t>
            </w:r>
          </w:p>
        </w:tc>
      </w:tr>
      <w:tr>
        <w:tc>
          <w:tcPr>
            <w:tcW w:type="dxa" w:w="1440"/>
          </w:tcPr>
          <w:p>
            <w:r>
              <w:t>Retail Plus</w:t>
            </w:r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>
              <w:t>25 months</w:t>
            </w:r>
          </w:p>
        </w:tc>
        <w:tc>
          <w:tcPr>
            <w:tcW w:type="dxa" w:w="1440"/>
          </w:tcPr>
          <w:p>
            <w:r>
              <w:t>$320,000</w:t>
            </w:r>
          </w:p>
        </w:tc>
        <w:tc>
          <w:tcPr>
            <w:tcW w:type="dxa" w:w="1440"/>
          </w:tcPr>
          <w:p>
            <w:r>
              <w:t>$2,000</w:t>
            </w:r>
          </w:p>
        </w:tc>
        <w:tc>
          <w:tcPr>
            <w:tcW w:type="dxa" w:w="1440"/>
          </w:tcPr>
          <w:p>
            <w:r>
              <w:t>160:1</w:t>
            </w:r>
          </w:p>
        </w:tc>
      </w:tr>
    </w:tbl>
    <w:p/>
    <w:p>
      <w:r>
        <w:rPr>
          <w:b/>
        </w:rPr>
        <w:t>All segments exceed the 3:1 benchmark significantly.</w:t>
      </w:r>
      <w:r>
        <w:t xml:space="preserve"> LE is strong; Retail is exceptional.</w:t>
      </w:r>
    </w:p>
    <w:p>
      <w:pPr>
        <w:pStyle w:val="Heading1"/>
      </w:pPr>
      <w:r>
        <w:t>Section 4: Sales Funnel &amp; Revenue Timeline</w:t>
      </w:r>
    </w:p>
    <w:p>
      <w:pPr>
        <w:pStyle w:val="Heading2"/>
      </w:pPr>
      <w:r>
        <w:t>4.1 Sales Cycle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Cycle Length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Stages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Conversion Rate</w:t>
            </w:r>
          </w:p>
        </w:tc>
      </w:tr>
      <w:tr>
        <w:tc>
          <w:tcPr>
            <w:tcW w:type="dxa" w:w="2160"/>
          </w:tcPr>
          <w:p>
            <w:r>
              <w:t>LE Enterprise</w:t>
            </w:r>
          </w:p>
        </w:tc>
        <w:tc>
          <w:tcPr>
            <w:tcW w:type="dxa" w:w="2160"/>
          </w:tcPr>
          <w:p>
            <w:r>
              <w:t>12-18 months</w:t>
            </w:r>
          </w:p>
        </w:tc>
        <w:tc>
          <w:tcPr>
            <w:tcW w:type="dxa" w:w="2160"/>
          </w:tcPr>
          <w:p>
            <w:r>
              <w:t>Lead → Qual → RFP → POC → Procurement → Contract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</w:tr>
      <w:tr>
        <w:tc>
          <w:tcPr>
            <w:tcW w:type="dxa" w:w="2160"/>
          </w:tcPr>
          <w:p>
            <w:r>
              <w:t>LE Starter</w:t>
            </w:r>
          </w:p>
        </w:tc>
        <w:tc>
          <w:tcPr>
            <w:tcW w:type="dxa" w:w="2160"/>
          </w:tcPr>
          <w:p>
            <w:r>
              <w:t>6-12 months</w:t>
            </w:r>
          </w:p>
        </w:tc>
        <w:tc>
          <w:tcPr>
            <w:tcW w:type="dxa" w:w="2160"/>
          </w:tcPr>
          <w:p>
            <w:r>
              <w:t>Lead → Demo → Pilot → Contract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</w:tr>
      <w:tr>
        <w:tc>
          <w:tcPr>
            <w:tcW w:type="dxa" w:w="2160"/>
          </w:tcPr>
          <w:p>
            <w:r>
              <w:t>Retail Enterprise</w:t>
            </w:r>
          </w:p>
        </w:tc>
        <w:tc>
          <w:tcPr>
            <w:tcW w:type="dxa" w:w="2160"/>
          </w:tcPr>
          <w:p>
            <w:r>
              <w:t>4-8 months</w:t>
            </w:r>
          </w:p>
        </w:tc>
        <w:tc>
          <w:tcPr>
            <w:tcW w:type="dxa" w:w="2160"/>
          </w:tcPr>
          <w:p>
            <w:r>
              <w:t>Lead → Demo → POC → Contract</w:t>
            </w:r>
          </w:p>
        </w:tc>
        <w:tc>
          <w:tcPr>
            <w:tcW w:type="dxa" w:w="2160"/>
          </w:tcPr>
          <w:p>
            <w:r>
              <w:t>15-20%</w:t>
            </w:r>
          </w:p>
        </w:tc>
      </w:tr>
      <w:tr>
        <w:tc>
          <w:tcPr>
            <w:tcW w:type="dxa" w:w="2160"/>
          </w:tcPr>
          <w:p>
            <w:r>
              <w:t>Retail SMB</w:t>
            </w:r>
          </w:p>
        </w:tc>
        <w:tc>
          <w:tcPr>
            <w:tcW w:type="dxa" w:w="2160"/>
          </w:tcPr>
          <w:p>
            <w:r>
              <w:t>1-3 months</w:t>
            </w:r>
          </w:p>
        </w:tc>
        <w:tc>
          <w:tcPr>
            <w:tcW w:type="dxa" w:w="2160"/>
          </w:tcPr>
          <w:p>
            <w:r>
              <w:t>Lead → Demo → Trial → Close</w:t>
            </w:r>
          </w:p>
        </w:tc>
        <w:tc>
          <w:tcPr>
            <w:tcW w:type="dxa" w:w="2160"/>
          </w:tcPr>
          <w:p>
            <w:r>
              <w:t>20-30%</w:t>
            </w:r>
          </w:p>
        </w:tc>
      </w:tr>
    </w:tbl>
    <w:p/>
    <w:p>
      <w:pPr>
        <w:pStyle w:val="Heading2"/>
      </w:pPr>
      <w:r>
        <w:t>4.2 Blended Revenue Projection (Conservative)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LE Revenue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Retail Revenue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Total MRR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Cumulative</w:t>
            </w:r>
          </w:p>
        </w:tc>
      </w:tr>
      <w:tr>
        <w:tc>
          <w:tcPr>
            <w:tcW w:type="dxa" w:w="1728"/>
          </w:tcPr>
          <w:p>
            <w:r>
              <w:t>1-6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$180K</w:t>
            </w:r>
          </w:p>
        </w:tc>
      </w:tr>
      <w:tr>
        <w:tc>
          <w:tcPr>
            <w:tcW w:type="dxa" w:w="1728"/>
          </w:tcPr>
          <w:p>
            <w:r>
              <w:t>7-12</w:t>
            </w:r>
          </w:p>
        </w:tc>
        <w:tc>
          <w:tcPr>
            <w:tcW w:type="dxa" w:w="1728"/>
          </w:tcPr>
          <w:p>
            <w:r>
              <w:t>$50K</w:t>
            </w:r>
          </w:p>
        </w:tc>
        <w:tc>
          <w:tcPr>
            <w:tcW w:type="dxa" w:w="1728"/>
          </w:tcPr>
          <w:p>
            <w:r>
              <w:t>$150K</w:t>
            </w:r>
          </w:p>
        </w:tc>
        <w:tc>
          <w:tcPr>
            <w:tcW w:type="dxa" w:w="1728"/>
          </w:tcPr>
          <w:p>
            <w:r>
              <w:t>$200K</w:t>
            </w:r>
          </w:p>
        </w:tc>
        <w:tc>
          <w:tcPr>
            <w:tcW w:type="dxa" w:w="1728"/>
          </w:tcPr>
          <w:p>
            <w:r>
              <w:t>$1.38M</w:t>
            </w:r>
          </w:p>
        </w:tc>
      </w:tr>
      <w:tr>
        <w:tc>
          <w:tcPr>
            <w:tcW w:type="dxa" w:w="1728"/>
          </w:tcPr>
          <w:p>
            <w:r>
              <w:t>13-18</w:t>
            </w:r>
          </w:p>
        </w:tc>
        <w:tc>
          <w:tcPr>
            <w:tcW w:type="dxa" w:w="1728"/>
          </w:tcPr>
          <w:p>
            <w:r>
              <w:t>$200K</w:t>
            </w:r>
          </w:p>
        </w:tc>
        <w:tc>
          <w:tcPr>
            <w:tcW w:type="dxa" w:w="1728"/>
          </w:tcPr>
          <w:p>
            <w:r>
              <w:t>$300K</w:t>
            </w:r>
          </w:p>
        </w:tc>
        <w:tc>
          <w:tcPr>
            <w:tcW w:type="dxa" w:w="1728"/>
          </w:tcPr>
          <w:p>
            <w:r>
              <w:t>$500K</w:t>
            </w:r>
          </w:p>
        </w:tc>
        <w:tc>
          <w:tcPr>
            <w:tcW w:type="dxa" w:w="1728"/>
          </w:tcPr>
          <w:p>
            <w:r>
              <w:t>$4.38M</w:t>
            </w:r>
          </w:p>
        </w:tc>
      </w:tr>
      <w:tr>
        <w:tc>
          <w:tcPr>
            <w:tcW w:type="dxa" w:w="1728"/>
          </w:tcPr>
          <w:p>
            <w:r>
              <w:t>19-24</w:t>
            </w:r>
          </w:p>
        </w:tc>
        <w:tc>
          <w:tcPr>
            <w:tcW w:type="dxa" w:w="1728"/>
          </w:tcPr>
          <w:p>
            <w:r>
              <w:t>$400K</w:t>
            </w:r>
          </w:p>
        </w:tc>
        <w:tc>
          <w:tcPr>
            <w:tcW w:type="dxa" w:w="1728"/>
          </w:tcPr>
          <w:p>
            <w:r>
              <w:t>$500K</w:t>
            </w:r>
          </w:p>
        </w:tc>
        <w:tc>
          <w:tcPr>
            <w:tcW w:type="dxa" w:w="1728"/>
          </w:tcPr>
          <w:p>
            <w:r>
              <w:t>$900K</w:t>
            </w:r>
          </w:p>
        </w:tc>
        <w:tc>
          <w:tcPr>
            <w:tcW w:type="dxa" w:w="1728"/>
          </w:tcPr>
          <w:p>
            <w:r>
              <w:t>$9.78M</w:t>
            </w:r>
          </w:p>
        </w:tc>
      </w:tr>
    </w:tbl>
    <w:p/>
    <w:p>
      <w:r>
        <w:rPr>
          <w:b/>
        </w:rPr>
        <w:t xml:space="preserve">Year 1 ARR: </w:t>
      </w:r>
      <w:r>
        <w:t>~$2.4M (mostly retail)</w:t>
        <w:br/>
      </w:r>
      <w:r>
        <w:rPr>
          <w:b/>
        </w:rPr>
        <w:t xml:space="preserve">Year 2 ARR: </w:t>
      </w:r>
      <w:r>
        <w:t>~$10.8M (LE catching up)</w:t>
      </w:r>
    </w:p>
    <w:p>
      <w:pPr>
        <w:pStyle w:val="Heading1"/>
      </w:pPr>
      <w:r>
        <w:t>Section 5: Break-Even Analysis</w:t>
      </w:r>
    </w:p>
    <w:p>
      <w:pPr>
        <w:pStyle w:val="Heading2"/>
      </w:pPr>
      <w:r>
        <w:t>5.1 Monthly Break-Even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Fixed Costs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Contribution Margin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Break-Even MRR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Break-Even Customers</w:t>
            </w:r>
          </w:p>
        </w:tc>
      </w:tr>
      <w:tr>
        <w:tc>
          <w:tcPr>
            <w:tcW w:type="dxa" w:w="1728"/>
          </w:tcPr>
          <w:p>
            <w:r>
              <w:t>MVP</w:t>
            </w:r>
          </w:p>
        </w:tc>
        <w:tc>
          <w:tcPr>
            <w:tcW w:type="dxa" w:w="1728"/>
          </w:tcPr>
          <w:p>
            <w:r>
              <w:t>$645</w:t>
            </w:r>
          </w:p>
        </w:tc>
        <w:tc>
          <w:tcPr>
            <w:tcW w:type="dxa" w:w="1728"/>
          </w:tcPr>
          <w:p>
            <w:r>
              <w:t>91%</w:t>
            </w:r>
          </w:p>
        </w:tc>
        <w:tc>
          <w:tcPr>
            <w:tcW w:type="dxa" w:w="1728"/>
          </w:tcPr>
          <w:p>
            <w:r>
              <w:t>$709</w:t>
            </w:r>
          </w:p>
        </w:tc>
        <w:tc>
          <w:tcPr>
            <w:tcW w:type="dxa" w:w="1728"/>
          </w:tcPr>
          <w:p>
            <w:r>
              <w:t>&lt;1 customer</w:t>
            </w:r>
          </w:p>
        </w:tc>
      </w:tr>
      <w:tr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91%</w:t>
            </w:r>
          </w:p>
        </w:tc>
        <w:tc>
          <w:tcPr>
            <w:tcW w:type="dxa" w:w="1728"/>
          </w:tcPr>
          <w:p>
            <w:r>
              <w:t>$5,495</w:t>
            </w:r>
          </w:p>
        </w:tc>
        <w:tc>
          <w:tcPr>
            <w:tcW w:type="dxa" w:w="1728"/>
          </w:tcPr>
          <w:p>
            <w:r>
              <w:t>2 customers</w:t>
            </w:r>
          </w:p>
        </w:tc>
      </w:tr>
      <w:tr>
        <w:tc>
          <w:tcPr>
            <w:tcW w:type="dxa" w:w="1728"/>
          </w:tcPr>
          <w:p>
            <w:r>
              <w:t>Growth</w:t>
            </w:r>
          </w:p>
        </w:tc>
        <w:tc>
          <w:tcPr>
            <w:tcW w:type="dxa" w:w="1728"/>
          </w:tcPr>
          <w:p>
            <w:r>
              <w:t>$29,619</w:t>
            </w:r>
          </w:p>
        </w:tc>
        <w:tc>
          <w:tcPr>
            <w:tcW w:type="dxa" w:w="1728"/>
          </w:tcPr>
          <w:p>
            <w:r>
              <w:t>92%</w:t>
            </w:r>
          </w:p>
        </w:tc>
        <w:tc>
          <w:tcPr>
            <w:tcW w:type="dxa" w:w="1728"/>
          </w:tcPr>
          <w:p>
            <w:r>
              <w:t>$32,194</w:t>
            </w:r>
          </w:p>
        </w:tc>
        <w:tc>
          <w:tcPr>
            <w:tcW w:type="dxa" w:w="1728"/>
          </w:tcPr>
          <w:p>
            <w:r>
              <w:t>11 customers</w:t>
            </w:r>
          </w:p>
        </w:tc>
      </w:tr>
      <w:tr>
        <w:tc>
          <w:tcPr>
            <w:tcW w:type="dxa" w:w="1728"/>
          </w:tcPr>
          <w:p>
            <w:r>
              <w:t>Scale</w:t>
            </w:r>
          </w:p>
        </w:tc>
        <w:tc>
          <w:tcPr>
            <w:tcW w:type="dxa" w:w="1728"/>
          </w:tcPr>
          <w:p>
            <w:r>
              <w:t>$79,849</w:t>
            </w:r>
          </w:p>
        </w:tc>
        <w:tc>
          <w:tcPr>
            <w:tcW w:type="dxa" w:w="1728"/>
          </w:tcPr>
          <w:p>
            <w:r>
              <w:t>93%</w:t>
            </w:r>
          </w:p>
        </w:tc>
        <w:tc>
          <w:tcPr>
            <w:tcW w:type="dxa" w:w="1728"/>
          </w:tcPr>
          <w:p>
            <w:r>
              <w:t>$85,859</w:t>
            </w:r>
          </w:p>
        </w:tc>
        <w:tc>
          <w:tcPr>
            <w:tcW w:type="dxa" w:w="1728"/>
          </w:tcPr>
          <w:p>
            <w:r>
              <w:t>29 customers</w:t>
            </w:r>
          </w:p>
        </w:tc>
      </w:tr>
    </w:tbl>
    <w:p/>
    <w:p>
      <w:pPr>
        <w:pStyle w:val="Heading2"/>
      </w:pPr>
      <w:r>
        <w:t>5.2 Cash Flow Break-Even Timeline</w:t>
      </w:r>
    </w:p>
    <w:p>
      <w:r>
        <w:t>Accounting for CAC spend and sales cycle delays: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LE 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Retail 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Blended</w:t>
            </w:r>
          </w:p>
        </w:tc>
      </w:tr>
      <w:tr>
        <w:tc>
          <w:tcPr>
            <w:tcW w:type="dxa" w:w="2160"/>
          </w:tcPr>
          <w:p>
            <w:r>
              <w:t>Months to first revenue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3-4</w:t>
            </w:r>
          </w:p>
        </w:tc>
      </w:tr>
      <w:tr>
        <w:tc>
          <w:tcPr>
            <w:tcW w:type="dxa" w:w="2160"/>
          </w:tcPr>
          <w:p>
            <w:r>
              <w:t>Months to cash flow positive</w:t>
            </w:r>
          </w:p>
        </w:tc>
        <w:tc>
          <w:tcPr>
            <w:tcW w:type="dxa" w:w="2160"/>
          </w:tcPr>
          <w:p>
            <w:r>
              <w:t>24-30</w:t>
            </w:r>
          </w:p>
        </w:tc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15-18</w:t>
            </w:r>
          </w:p>
        </w:tc>
      </w:tr>
      <w:tr>
        <w:tc>
          <w:tcPr>
            <w:tcW w:type="dxa" w:w="2160"/>
          </w:tcPr>
          <w:p>
            <w:r>
              <w:t>Total runway needed</w:t>
            </w:r>
          </w:p>
        </w:tc>
        <w:tc>
          <w:tcPr>
            <w:tcW w:type="dxa" w:w="2160"/>
          </w:tcPr>
          <w:p>
            <w:r>
              <w:t>$600K-$900K</w:t>
            </w:r>
          </w:p>
        </w:tc>
        <w:tc>
          <w:tcPr>
            <w:tcW w:type="dxa" w:w="2160"/>
          </w:tcPr>
          <w:p>
            <w:r>
              <w:t>$300K-$400K</w:t>
            </w:r>
          </w:p>
        </w:tc>
        <w:tc>
          <w:tcPr>
            <w:tcW w:type="dxa" w:w="2160"/>
          </w:tcPr>
          <w:p>
            <w:r>
              <w:t>$400K-$600K</w:t>
            </w:r>
          </w:p>
        </w:tc>
      </w:tr>
    </w:tbl>
    <w:p/>
    <w:p>
      <w:r>
        <w:rPr>
          <w:b/>
        </w:rPr>
        <w:t xml:space="preserve">Recommendation: </w:t>
      </w:r>
      <w:r>
        <w:t>Lead with Retail for faster cash flow; use LE as the enterprise growth engine.</w:t>
      </w:r>
    </w:p>
    <w:p>
      <w:pPr>
        <w:pStyle w:val="Heading1"/>
      </w:pPr>
      <w:r>
        <w:t>Section 6: Scaling Economics</w:t>
      </w:r>
    </w:p>
    <w:p>
      <w:pPr>
        <w:pStyle w:val="Heading2"/>
      </w:pPr>
      <w:r>
        <w:t>6.1 Cost Behavior 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10 Customers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100 Customers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500 Customers</w:t>
            </w:r>
          </w:p>
        </w:tc>
      </w:tr>
      <w:tr>
        <w:tc>
          <w:tcPr>
            <w:tcW w:type="dxa" w:w="2160"/>
          </w:tcPr>
          <w:p>
            <w:r>
              <w:t>MRR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$250,000</w:t>
            </w:r>
          </w:p>
        </w:tc>
        <w:tc>
          <w:tcPr>
            <w:tcW w:type="dxa" w:w="2160"/>
          </w:tcPr>
          <w:p>
            <w:r>
              <w:t>$1,250,000</w:t>
            </w:r>
          </w:p>
        </w:tc>
      </w:tr>
      <w:tr>
        <w:tc>
          <w:tcPr>
            <w:tcW w:type="dxa" w:w="2160"/>
          </w:tcPr>
          <w:p>
            <w:r>
              <w:t>Fixed Costs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$30,000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</w:tr>
      <w:tr>
        <w:tc>
          <w:tcPr>
            <w:tcW w:type="dxa" w:w="2160"/>
          </w:tcPr>
          <w:p>
            <w:r>
              <w:t>Variable Costs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$5,500</w:t>
            </w:r>
          </w:p>
        </w:tc>
        <w:tc>
          <w:tcPr>
            <w:tcW w:type="dxa" w:w="2160"/>
          </w:tcPr>
          <w:p>
            <w:r>
              <w:t>$34,000</w:t>
            </w:r>
          </w:p>
        </w:tc>
        <w:tc>
          <w:tcPr>
            <w:tcW w:type="dxa" w:w="2160"/>
          </w:tcPr>
          <w:p>
            <w:r>
              <w:t>$98,000</w:t>
            </w:r>
          </w:p>
        </w:tc>
      </w:tr>
      <w:tr>
        <w:tc>
          <w:tcPr>
            <w:tcW w:type="dxa" w:w="2160"/>
          </w:tcPr>
          <w:p>
            <w:r>
              <w:t>Operating Margin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r>
        <w:rPr>
          <w:b/>
        </w:rPr>
        <w:t>Operating margins improve significantly at scale</w:t>
      </w:r>
      <w:r>
        <w:t xml:space="preserve"> — fixed costs are amortized across larger revenue base.</w:t>
      </w:r>
    </w:p>
    <w:p>
      <w:pPr>
        <w:pStyle w:val="Heading2"/>
      </w:pPr>
      <w:r>
        <w:t>6.2 Infrastructure Transition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Cost Impact</w:t>
            </w:r>
          </w:p>
        </w:tc>
      </w:tr>
      <w:tr>
        <w:tc>
          <w:tcPr>
            <w:tcW w:type="dxa" w:w="2880"/>
          </w:tcPr>
          <w:p>
            <w:r>
              <w:t>50+ agencies</w:t>
            </w:r>
          </w:p>
        </w:tc>
        <w:tc>
          <w:tcPr>
            <w:tcW w:type="dxa" w:w="2880"/>
          </w:tcPr>
          <w:p>
            <w:r>
              <w:t>Supabase Pro → Team</w:t>
            </w:r>
          </w:p>
        </w:tc>
        <w:tc>
          <w:tcPr>
            <w:tcW w:type="dxa" w:w="2880"/>
          </w:tcPr>
          <w:p>
            <w:r>
              <w:t>+$574/month</w:t>
            </w:r>
          </w:p>
        </w:tc>
      </w:tr>
      <w:tr>
        <w:tc>
          <w:tcPr>
            <w:tcW w:type="dxa" w:w="2880"/>
          </w:tcPr>
          <w:p>
            <w:r>
              <w:t>100+ agencies</w:t>
            </w:r>
          </w:p>
        </w:tc>
        <w:tc>
          <w:tcPr>
            <w:tcW w:type="dxa" w:w="2880"/>
          </w:tcPr>
          <w:p>
            <w:r>
              <w:t>Add read replicas</w:t>
            </w:r>
          </w:p>
        </w:tc>
        <w:tc>
          <w:tcPr>
            <w:tcW w:type="dxa" w:w="2880"/>
          </w:tcPr>
          <w:p>
            <w:r>
              <w:t>+$200/month</w:t>
            </w:r>
          </w:p>
        </w:tc>
      </w:tr>
      <w:tr>
        <w:tc>
          <w:tcPr>
            <w:tcW w:type="dxa" w:w="2880"/>
          </w:tcPr>
          <w:p>
            <w:r>
              <w:t>10K+ concurrent users</w:t>
            </w:r>
          </w:p>
        </w:tc>
        <w:tc>
          <w:tcPr>
            <w:tcW w:type="dxa" w:w="2880"/>
          </w:tcPr>
          <w:p>
            <w:r>
              <w:t>Upgrade compute</w:t>
            </w:r>
          </w:p>
        </w:tc>
        <w:tc>
          <w:tcPr>
            <w:tcW w:type="dxa" w:w="2880"/>
          </w:tcPr>
          <w:p>
            <w:r>
              <w:t>+$500-$1,000/month</w:t>
            </w:r>
          </w:p>
        </w:tc>
      </w:tr>
      <w:tr>
        <w:tc>
          <w:tcPr>
            <w:tcW w:type="dxa" w:w="2880"/>
          </w:tcPr>
          <w:p>
            <w:r>
              <w:t>500K+ BOLOs stored</w:t>
            </w:r>
          </w:p>
        </w:tc>
        <w:tc>
          <w:tcPr>
            <w:tcW w:type="dxa" w:w="2880"/>
          </w:tcPr>
          <w:p>
            <w:r>
              <w:t>Vector DB optimization</w:t>
            </w:r>
          </w:p>
        </w:tc>
        <w:tc>
          <w:tcPr>
            <w:tcW w:type="dxa" w:w="2880"/>
          </w:tcPr>
          <w:p>
            <w:r>
              <w:t>One-time $5K</w:t>
            </w:r>
          </w:p>
        </w:tc>
      </w:tr>
      <w:tr>
        <w:tc>
          <w:tcPr>
            <w:tcW w:type="dxa" w:w="2880"/>
          </w:tcPr>
          <w:p>
            <w:r>
              <w:t>CJIS certification needed</w:t>
            </w:r>
          </w:p>
        </w:tc>
        <w:tc>
          <w:tcPr>
            <w:tcW w:type="dxa" w:w="2880"/>
          </w:tcPr>
          <w:p>
            <w:r>
              <w:t>Audit + hardening</w:t>
            </w:r>
          </w:p>
        </w:tc>
        <w:tc>
          <w:tcPr>
            <w:tcW w:type="dxa" w:w="2880"/>
          </w:tcPr>
          <w:p>
            <w:r>
              <w:t>$70K-$120K one-time</w:t>
            </w:r>
          </w:p>
        </w:tc>
      </w:tr>
      <w:tr>
        <w:tc>
          <w:tcPr>
            <w:tcW w:type="dxa" w:w="2880"/>
          </w:tcPr>
          <w:p>
            <w:r>
              <w:t>SOC 2 required</w:t>
            </w:r>
          </w:p>
        </w:tc>
        <w:tc>
          <w:tcPr>
            <w:tcW w:type="dxa" w:w="2880"/>
          </w:tcPr>
          <w:p>
            <w:r>
              <w:t>Type II audit</w:t>
            </w:r>
          </w:p>
        </w:tc>
        <w:tc>
          <w:tcPr>
            <w:tcW w:type="dxa" w:w="2880"/>
          </w:tcPr>
          <w:p>
            <w:r>
              <w:t>$30K-$60K one-time</w:t>
            </w:r>
          </w:p>
        </w:tc>
      </w:tr>
    </w:tbl>
    <w:p/>
    <w:p>
      <w:pPr>
        <w:pStyle w:val="Heading2"/>
      </w:pPr>
      <w:r>
        <w:t>6.3 LLM Cost Optimization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Optimization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Savings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Prompt caching</w:t>
            </w:r>
          </w:p>
        </w:tc>
        <w:tc>
          <w:tcPr>
            <w:tcW w:type="dxa" w:w="2880"/>
          </w:tcPr>
          <w:p>
            <w:r>
              <w:t>30-50%</w:t>
            </w:r>
          </w:p>
        </w:tc>
        <w:tc>
          <w:tcPr>
            <w:tcW w:type="dxa" w:w="2880"/>
          </w:tcPr>
          <w:p>
            <w:r>
              <w:t>Native OpenAI feature</w:t>
            </w:r>
          </w:p>
        </w:tc>
      </w:tr>
      <w:tr>
        <w:tc>
          <w:tcPr>
            <w:tcW w:type="dxa" w:w="2880"/>
          </w:tcPr>
          <w:p>
            <w:r>
              <w:t>Batch processing (non-urgent)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Queue overnight jobs</w:t>
            </w:r>
          </w:p>
        </w:tc>
      </w:tr>
      <w:tr>
        <w:tc>
          <w:tcPr>
            <w:tcW w:type="dxa" w:w="2880"/>
          </w:tcPr>
          <w:p>
            <w:r>
              <w:t>GPT-4o mini for validation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Use cheaper model for simple tasks</w:t>
            </w:r>
          </w:p>
        </w:tc>
      </w:tr>
      <w:tr>
        <w:tc>
          <w:tcPr>
            <w:tcW w:type="dxa" w:w="2880"/>
          </w:tcPr>
          <w:p>
            <w:r>
              <w:t>Fine-tuned extraction model</w:t>
            </w:r>
          </w:p>
        </w:tc>
        <w:tc>
          <w:tcPr>
            <w:tcW w:type="dxa" w:w="2880"/>
          </w:tcPr>
          <w:p>
            <w:r>
              <w:t>60-80%</w:t>
            </w:r>
          </w:p>
        </w:tc>
        <w:tc>
          <w:tcPr>
            <w:tcW w:type="dxa" w:w="2880"/>
          </w:tcPr>
          <w:p>
            <w:r>
              <w:t>Post-funding ($50K-$100K)</w:t>
            </w:r>
          </w:p>
        </w:tc>
      </w:tr>
      <w:tr>
        <w:tc>
          <w:tcPr>
            <w:tcW w:type="dxa" w:w="2880"/>
          </w:tcPr>
          <w:p>
            <w:r>
              <w:t>Self-hosted Whisper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For high voice volume</w:t>
            </w:r>
          </w:p>
        </w:tc>
      </w:tr>
    </w:tbl>
    <w:p/>
    <w:p>
      <w:pPr>
        <w:pStyle w:val="Heading1"/>
      </w:pPr>
      <w:r>
        <w:t>Section 7: Sensitivity Analysis</w:t>
      </w:r>
    </w:p>
    <w:p>
      <w:pPr>
        <w:pStyle w:val="Heading2"/>
      </w:pPr>
      <w:r>
        <w:t>7.1 Revenue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Base Case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Pessimistic (-30%)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Optimistic (+30%)</w:t>
            </w:r>
          </w:p>
        </w:tc>
      </w:tr>
      <w:tr>
        <w:tc>
          <w:tcPr>
            <w:tcW w:type="dxa" w:w="2160"/>
          </w:tcPr>
          <w:p>
            <w:r>
              <w:t>LE ARPU</w:t>
            </w:r>
          </w:p>
        </w:tc>
        <w:tc>
          <w:tcPr>
            <w:tcW w:type="dxa" w:w="2160"/>
          </w:tcPr>
          <w:p>
            <w:r>
              <w:t>$3,000/mo</w:t>
            </w:r>
          </w:p>
        </w:tc>
        <w:tc>
          <w:tcPr>
            <w:tcW w:type="dxa" w:w="2160"/>
          </w:tcPr>
          <w:p>
            <w:r>
              <w:t>$2,100/mo</w:t>
            </w:r>
          </w:p>
        </w:tc>
        <w:tc>
          <w:tcPr>
            <w:tcW w:type="dxa" w:w="2160"/>
          </w:tcPr>
          <w:p>
            <w:r>
              <w:t>$3,900/mo</w:t>
            </w:r>
          </w:p>
        </w:tc>
      </w:tr>
      <w:tr>
        <w:tc>
          <w:tcPr>
            <w:tcW w:type="dxa" w:w="2160"/>
          </w:tcPr>
          <w:p>
            <w:r>
              <w:t>Retail ARPU</w:t>
            </w:r>
          </w:p>
        </w:tc>
        <w:tc>
          <w:tcPr>
            <w:tcW w:type="dxa" w:w="2160"/>
          </w:tcPr>
          <w:p>
            <w:r>
              <w:t>$800/loc</w:t>
            </w:r>
          </w:p>
        </w:tc>
        <w:tc>
          <w:tcPr>
            <w:tcW w:type="dxa" w:w="2160"/>
          </w:tcPr>
          <w:p>
            <w:r>
              <w:t>$560/loc</w:t>
            </w:r>
          </w:p>
        </w:tc>
        <w:tc>
          <w:tcPr>
            <w:tcW w:type="dxa" w:w="2160"/>
          </w:tcPr>
          <w:p>
            <w:r>
              <w:t>$1,040/loc</w:t>
            </w:r>
          </w:p>
        </w:tc>
      </w:tr>
      <w:tr>
        <w:tc>
          <w:tcPr>
            <w:tcW w:type="dxa" w:w="2160"/>
          </w:tcPr>
          <w:p>
            <w:r>
              <w:t>Year 2 ARR</w:t>
            </w:r>
          </w:p>
        </w:tc>
        <w:tc>
          <w:tcPr>
            <w:tcW w:type="dxa" w:w="2160"/>
          </w:tcPr>
          <w:p>
            <w:r>
              <w:t>$10.8M</w:t>
            </w:r>
          </w:p>
        </w:tc>
        <w:tc>
          <w:tcPr>
            <w:tcW w:type="dxa" w:w="2160"/>
          </w:tcPr>
          <w:p>
            <w:r>
              <w:t>$7.6M</w:t>
            </w:r>
          </w:p>
        </w:tc>
        <w:tc>
          <w:tcPr>
            <w:tcW w:type="dxa" w:w="2160"/>
          </w:tcPr>
          <w:p>
            <w:r>
              <w:t>$14.0M</w:t>
            </w:r>
          </w:p>
        </w:tc>
      </w:tr>
    </w:tbl>
    <w:p/>
    <w:p>
      <w:pPr>
        <w:pStyle w:val="Heading2"/>
      </w:pPr>
      <w:r>
        <w:t>7.2 Cost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Base Case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+50% Increase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Impact on Margin</w:t>
            </w:r>
          </w:p>
        </w:tc>
      </w:tr>
      <w:tr>
        <w:tc>
          <w:tcPr>
            <w:tcW w:type="dxa" w:w="2160"/>
          </w:tcPr>
          <w:p>
            <w:r>
              <w:t>LLM API costs</w:t>
            </w:r>
          </w:p>
        </w:tc>
        <w:tc>
          <w:tcPr>
            <w:tcW w:type="dxa" w:w="2160"/>
          </w:tcPr>
          <w:p>
            <w:r>
              <w:t>$0.03/BOLO</w:t>
            </w:r>
          </w:p>
        </w:tc>
        <w:tc>
          <w:tcPr>
            <w:tcW w:type="dxa" w:w="2160"/>
          </w:tcPr>
          <w:p>
            <w:r>
              <w:t>$0.045/BOLO</w:t>
            </w:r>
          </w:p>
        </w:tc>
        <w:tc>
          <w:tcPr>
            <w:tcW w:type="dxa" w:w="2160"/>
          </w:tcPr>
          <w:p>
            <w:r>
              <w:t>-0.5% GM</w:t>
            </w:r>
          </w:p>
        </w:tc>
      </w:tr>
      <w:tr>
        <w:tc>
          <w:tcPr>
            <w:tcW w:type="dxa" w:w="2160"/>
          </w:tcPr>
          <w:p>
            <w:r>
              <w:t>Support costs</w:t>
            </w:r>
          </w:p>
        </w:tc>
        <w:tc>
          <w:tcPr>
            <w:tcW w:type="dxa" w:w="2160"/>
          </w:tcPr>
          <w:p>
            <w:r>
              <w:t>$50/hr</w:t>
            </w:r>
          </w:p>
        </w:tc>
        <w:tc>
          <w:tcPr>
            <w:tcW w:type="dxa" w:w="2160"/>
          </w:tcPr>
          <w:p>
            <w:r>
              <w:t>$75/hr</w:t>
            </w:r>
          </w:p>
        </w:tc>
        <w:tc>
          <w:tcPr>
            <w:tcW w:type="dxa" w:w="2160"/>
          </w:tcPr>
          <w:p>
            <w:r>
              <w:t>-2% GM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$30K/mo</w:t>
            </w:r>
          </w:p>
        </w:tc>
        <w:tc>
          <w:tcPr>
            <w:tcW w:type="dxa" w:w="2160"/>
          </w:tcPr>
          <w:p>
            <w:r>
              <w:t>$45K/mo</w:t>
            </w:r>
          </w:p>
        </w:tc>
        <w:tc>
          <w:tcPr>
            <w:tcW w:type="dxa" w:w="2160"/>
          </w:tcPr>
          <w:p>
            <w:r>
              <w:t>-6% GM</w:t>
            </w:r>
          </w:p>
        </w:tc>
      </w:tr>
    </w:tbl>
    <w:p/>
    <w:p>
      <w:r>
        <w:rPr>
          <w:b/>
        </w:rPr>
        <w:t>LLM costs have minimal impact on margins</w:t>
      </w:r>
      <w:r>
        <w:t xml:space="preserve"> — even a 50% increase only reduces GM by 0.5%.</w:t>
      </w:r>
    </w:p>
    <w:p>
      <w:pPr>
        <w:pStyle w:val="Heading2"/>
      </w:pPr>
      <w:r>
        <w:t>7.3 Churn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LE Churn Rate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LTV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LTV:CAC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Viable?</w:t>
            </w:r>
          </w:p>
        </w:tc>
      </w:tr>
      <w:tr>
        <w:tc>
          <w:tcPr>
            <w:tcW w:type="dxa" w:w="2160"/>
          </w:tcPr>
          <w:p>
            <w:r>
              <w:t>1% (base)</w:t>
            </w:r>
          </w:p>
        </w:tc>
        <w:tc>
          <w:tcPr>
            <w:tcW w:type="dxa" w:w="2160"/>
          </w:tcPr>
          <w:p>
            <w:r>
              <w:t>$273,600</w:t>
            </w:r>
          </w:p>
        </w:tc>
        <w:tc>
          <w:tcPr>
            <w:tcW w:type="dxa" w:w="2160"/>
          </w:tcPr>
          <w:p>
            <w:r>
              <w:t>22.8:1</w:t>
            </w:r>
          </w:p>
        </w:tc>
        <w:tc>
          <w:tcPr>
            <w:tcW w:type="dxa" w:w="2160"/>
          </w:tcPr>
          <w:p>
            <w:r>
              <w:t>✓ Strong</w:t>
            </w:r>
          </w:p>
        </w:tc>
      </w:tr>
      <w:tr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$136,800</w:t>
            </w:r>
          </w:p>
        </w:tc>
        <w:tc>
          <w:tcPr>
            <w:tcW w:type="dxa" w:w="2160"/>
          </w:tcPr>
          <w:p>
            <w:r>
              <w:t>11.4:1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</w:tr>
      <w:tr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$91,200</w:t>
            </w:r>
          </w:p>
        </w:tc>
        <w:tc>
          <w:tcPr>
            <w:tcW w:type="dxa" w:w="2160"/>
          </w:tcPr>
          <w:p>
            <w:r>
              <w:t>7.6:1</w:t>
            </w:r>
          </w:p>
        </w:tc>
        <w:tc>
          <w:tcPr>
            <w:tcW w:type="dxa" w:w="2160"/>
          </w:tcPr>
          <w:p>
            <w:r>
              <w:t>✓ Acceptable</w:t>
            </w:r>
          </w:p>
        </w:tc>
      </w:tr>
      <w:tr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$54,720</w:t>
            </w:r>
          </w:p>
        </w:tc>
        <w:tc>
          <w:tcPr>
            <w:tcW w:type="dxa" w:w="2160"/>
          </w:tcPr>
          <w:p>
            <w:r>
              <w:t>4.6:1</w:t>
            </w:r>
          </w:p>
        </w:tc>
        <w:tc>
          <w:tcPr>
            <w:tcW w:type="dxa" w:w="2160"/>
          </w:tcPr>
          <w:p>
            <w:r>
              <w:t>⚠️ Marginal</w:t>
            </w:r>
          </w:p>
        </w:tc>
      </w:tr>
    </w:tbl>
    <w:p/>
    <w:p>
      <w:r>
        <w:rPr>
          <w:b/>
        </w:rPr>
        <w:t>LE churn above 5% would strain unit economics</w:t>
      </w:r>
      <w:r>
        <w:t xml:space="preserve"> — but government contracts typically have &lt;2% churn.</w:t>
      </w:r>
    </w:p>
    <w:p>
      <w:pPr>
        <w:pStyle w:val="Heading1"/>
      </w:pPr>
      <w:r>
        <w:t>Section 8: Risk-Adjusted Projections</w:t>
      </w:r>
    </w:p>
    <w:p>
      <w:pPr>
        <w:pStyle w:val="Heading2"/>
      </w:pPr>
      <w:r>
        <w:t>8.1 Scenario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Year 2 ARR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Year 2 Profit</w:t>
            </w:r>
          </w:p>
        </w:tc>
      </w:tr>
      <w:tr>
        <w:tc>
          <w:tcPr>
            <w:tcW w:type="dxa" w:w="2160"/>
          </w:tcPr>
          <w:p>
            <w:r>
              <w:t>Bull Case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$15M</w:t>
            </w:r>
          </w:p>
        </w:tc>
        <w:tc>
          <w:tcPr>
            <w:tcW w:type="dxa" w:w="2160"/>
          </w:tcPr>
          <w:p>
            <w:r>
              <w:t>$3M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$10M</w:t>
            </w:r>
          </w:p>
        </w:tc>
        <w:tc>
          <w:tcPr>
            <w:tcW w:type="dxa" w:w="2160"/>
          </w:tcPr>
          <w:p>
            <w:r>
              <w:t>$1.5M</w:t>
            </w:r>
          </w:p>
        </w:tc>
      </w:tr>
      <w:tr>
        <w:tc>
          <w:tcPr>
            <w:tcW w:type="dxa" w:w="2160"/>
          </w:tcPr>
          <w:p>
            <w:r>
              <w:t>Bear Case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$5M</w:t>
            </w:r>
          </w:p>
        </w:tc>
        <w:tc>
          <w:tcPr>
            <w:tcW w:type="dxa" w:w="2160"/>
          </w:tcPr>
          <w:p>
            <w:r>
              <w:t>($500K)</w:t>
            </w:r>
          </w:p>
        </w:tc>
      </w:tr>
      <w:tr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&lt;$1M</w:t>
            </w:r>
          </w:p>
        </w:tc>
        <w:tc>
          <w:tcPr>
            <w:tcW w:type="dxa" w:w="2160"/>
          </w:tcPr>
          <w:p>
            <w:r>
              <w:t>($1M+)</w:t>
            </w:r>
          </w:p>
        </w:tc>
      </w:tr>
    </w:tbl>
    <w:p/>
    <w:p>
      <w:r>
        <w:rPr>
          <w:b/>
        </w:rPr>
        <w:t xml:space="preserve">Expected Value (Year 2 ARR): </w:t>
      </w:r>
      <w:r>
        <w:t>$9.25M</w:t>
      </w:r>
    </w:p>
    <w:p>
      <w:pPr>
        <w:pStyle w:val="Heading2"/>
      </w:pPr>
      <w:r>
        <w:t>8.2 Key Risk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CJIS certification delayed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Build CJIS-ready from Day 1</w:t>
            </w:r>
          </w:p>
        </w:tc>
      </w:tr>
      <w:tr>
        <w:tc>
          <w:tcPr>
            <w:tcW w:type="dxa" w:w="2160"/>
          </w:tcPr>
          <w:p>
            <w:r>
              <w:t>LE sales cycle &gt;18 months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Focus on retail first</w:t>
            </w:r>
          </w:p>
        </w:tc>
      </w:tr>
      <w:tr>
        <w:tc>
          <w:tcPr>
            <w:tcW w:type="dxa" w:w="2160"/>
          </w:tcPr>
          <w:p>
            <w:r>
              <w:t>Competitor enters (Axon)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Move fast, lock in customers</w:t>
            </w:r>
          </w:p>
        </w:tc>
      </w:tr>
      <w:tr>
        <w:tc>
          <w:tcPr>
            <w:tcW w:type="dxa" w:w="2160"/>
          </w:tcPr>
          <w:p>
            <w:r>
              <w:t>LLM accuracy &lt;90%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Human-in-the-loop validation</w:t>
            </w:r>
          </w:p>
        </w:tc>
      </w:tr>
      <w:tr>
        <w:tc>
          <w:tcPr>
            <w:tcW w:type="dxa" w:w="2160"/>
          </w:tcPr>
          <w:p>
            <w:r>
              <w:t>Retail budget cuts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Multi-year contracts, ROI proof</w:t>
            </w:r>
          </w:p>
        </w:tc>
      </w:tr>
    </w:tbl>
    <w:p/>
    <w:p>
      <w:pPr>
        <w:pStyle w:val="Heading1"/>
      </w:pPr>
      <w:r>
        <w:t>Section 9: Recommendations</w:t>
      </w:r>
    </w:p>
    <w:p>
      <w:pPr>
        <w:pStyle w:val="Heading2"/>
      </w:pPr>
      <w:r>
        <w:t>9.1 Pricing Strategy</w:t>
      </w:r>
    </w:p>
    <w:p>
      <w:r>
        <w:t>1. Launch at lower price points than Perplexity suggested ($1,500-$3,000 vs $2,000-$5,000) to accelerate adoption during MVP</w:t>
      </w:r>
    </w:p>
    <w:p>
      <w:r>
        <w:t>2. Build in price escalation — Year 2+ contracts increase 10-15% as features expand</w:t>
      </w:r>
    </w:p>
    <w:p>
      <w:r>
        <w:t>3. Retail enterprise: price on incidents, not locations — aligns with centralized LP operations</w:t>
      </w:r>
    </w:p>
    <w:p>
      <w:r>
        <w:t>4. Offer annual prepay discount (15-20%) to improve cash flow</w:t>
      </w:r>
    </w:p>
    <w:p>
      <w:pPr>
        <w:pStyle w:val="Heading2"/>
      </w:pPr>
      <w:r>
        <w:t>9.2 Go-to-Market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Target MRR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Months 1-6</w:t>
            </w:r>
          </w:p>
        </w:tc>
        <w:tc>
          <w:tcPr>
            <w:tcW w:type="dxa" w:w="2160"/>
          </w:tcPr>
          <w:p>
            <w:r>
              <w:t>Retail pilots, prove ROI</w:t>
            </w:r>
          </w:p>
        </w:tc>
        <w:tc>
          <w:tcPr>
            <w:tcW w:type="dxa" w:w="2160"/>
          </w:tcPr>
          <w:p>
            <w:r>
              <w:t>$30K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Months 7-12</w:t>
            </w:r>
          </w:p>
        </w:tc>
        <w:tc>
          <w:tcPr>
            <w:tcW w:type="dxa" w:w="2160"/>
          </w:tcPr>
          <w:p>
            <w:r>
              <w:t>Retail expansion + LE pilots</w:t>
            </w:r>
          </w:p>
        </w:tc>
        <w:tc>
          <w:tcPr>
            <w:tcW w:type="dxa" w:w="2160"/>
          </w:tcPr>
          <w:p>
            <w:r>
              <w:t>$200K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Months 13-18</w:t>
            </w:r>
          </w:p>
        </w:tc>
        <w:tc>
          <w:tcPr>
            <w:tcW w:type="dxa" w:w="2160"/>
          </w:tcPr>
          <w:p>
            <w:r>
              <w:t>LE contracts close, retail scale</w:t>
            </w:r>
          </w:p>
        </w:tc>
        <w:tc>
          <w:tcPr>
            <w:tcW w:type="dxa" w:w="2160"/>
          </w:tcPr>
          <w:p>
            <w:r>
              <w:t>$500K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Months 19-24</w:t>
            </w:r>
          </w:p>
        </w:tc>
        <w:tc>
          <w:tcPr>
            <w:tcW w:type="dxa" w:w="2160"/>
          </w:tcPr>
          <w:p>
            <w:r>
              <w:t>Multi-agency deals, enterprise retail</w:t>
            </w:r>
          </w:p>
        </w:tc>
        <w:tc>
          <w:tcPr>
            <w:tcW w:type="dxa" w:w="2160"/>
          </w:tcPr>
          <w:p>
            <w:r>
              <w:t>$1M</w:t>
            </w:r>
          </w:p>
        </w:tc>
      </w:tr>
    </w:tbl>
    <w:p/>
    <w:p>
      <w:pPr>
        <w:pStyle w:val="Heading2"/>
      </w:pPr>
      <w:r>
        <w:t>9.3 Capital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Use of Funds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MVP Development</w:t>
            </w:r>
          </w:p>
        </w:tc>
        <w:tc>
          <w:tcPr>
            <w:tcW w:type="dxa" w:w="2880"/>
          </w:tcPr>
          <w:p>
            <w:r>
              <w:t>$0 (existing team)</w:t>
            </w:r>
          </w:p>
        </w:tc>
        <w:tc>
          <w:tcPr>
            <w:tcW w:type="dxa" w:w="2880"/>
          </w:tcPr>
          <w:p>
            <w:r>
              <w:t>Months 1-3</w:t>
            </w:r>
          </w:p>
        </w:tc>
      </w:tr>
      <w:tr>
        <w:tc>
          <w:tcPr>
            <w:tcW w:type="dxa" w:w="2880"/>
          </w:tcPr>
          <w:p>
            <w:r>
              <w:t>Sales/Marketing</w:t>
            </w:r>
          </w:p>
        </w:tc>
        <w:tc>
          <w:tcPr>
            <w:tcW w:type="dxa" w:w="2880"/>
          </w:tcPr>
          <w:p>
            <w:r>
              <w:t>$150K</w:t>
            </w:r>
          </w:p>
        </w:tc>
        <w:tc>
          <w:tcPr>
            <w:tcW w:type="dxa" w:w="2880"/>
          </w:tcPr>
          <w:p>
            <w:r>
              <w:t>Months 4-12</w:t>
            </w:r>
          </w:p>
        </w:tc>
      </w:tr>
      <w:tr>
        <w:tc>
          <w:tcPr>
            <w:tcW w:type="dxa" w:w="2880"/>
          </w:tcPr>
          <w:p>
            <w:r>
              <w:t>CJIS Certification</w:t>
            </w:r>
          </w:p>
        </w:tc>
        <w:tc>
          <w:tcPr>
            <w:tcW w:type="dxa" w:w="2880"/>
          </w:tcPr>
          <w:p>
            <w:r>
              <w:t>$100K</w:t>
            </w:r>
          </w:p>
        </w:tc>
        <w:tc>
          <w:tcPr>
            <w:tcW w:type="dxa" w:w="2880"/>
          </w:tcPr>
          <w:p>
            <w:r>
              <w:t>Months 6-12</w:t>
            </w:r>
          </w:p>
        </w:tc>
      </w:tr>
      <w:tr>
        <w:tc>
          <w:tcPr>
            <w:tcW w:type="dxa" w:w="2880"/>
          </w:tcPr>
          <w:p>
            <w:r>
              <w:t>SOC 2 Audit</w:t>
            </w:r>
          </w:p>
        </w:tc>
        <w:tc>
          <w:tcPr>
            <w:tcW w:type="dxa" w:w="2880"/>
          </w:tcPr>
          <w:p>
            <w:r>
              <w:t>$50K</w:t>
            </w:r>
          </w:p>
        </w:tc>
        <w:tc>
          <w:tcPr>
            <w:tcW w:type="dxa" w:w="2880"/>
          </w:tcPr>
          <w:p>
            <w:r>
              <w:t>Months 9-15</w:t>
            </w:r>
          </w:p>
        </w:tc>
      </w:tr>
      <w:tr>
        <w:tc>
          <w:tcPr>
            <w:tcW w:type="dxa" w:w="2880"/>
          </w:tcPr>
          <w:p>
            <w:r>
              <w:t>Working Capital</w:t>
            </w:r>
          </w:p>
        </w:tc>
        <w:tc>
          <w:tcPr>
            <w:tcW w:type="dxa" w:w="2880"/>
          </w:tcPr>
          <w:p>
            <w:r>
              <w:t>$100K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  <w:tr>
        <w:tc>
          <w:tcPr>
            <w:tcW w:type="dxa" w:w="2880"/>
          </w:tcPr>
          <w:p>
            <w:r>
              <w:t>Total Seed Round</w:t>
            </w:r>
          </w:p>
        </w:tc>
        <w:tc>
          <w:tcPr>
            <w:tcW w:type="dxa" w:w="2880"/>
          </w:tcPr>
          <w:p>
            <w:r>
              <w:t>$400K-$500K</w:t>
            </w:r>
          </w:p>
        </w:tc>
        <w:tc>
          <w:tcPr>
            <w:tcW w:type="dxa" w:w="2880"/>
          </w:tcPr>
          <w:p>
            <w:r>
              <w:t>18 months runway</w:t>
            </w:r>
          </w:p>
        </w:tc>
      </w:tr>
    </w:tbl>
    <w:p/>
    <w:p>
      <w:pPr>
        <w:pStyle w:val="Heading2"/>
      </w:pPr>
      <w:r>
        <w:t>9.4 Key Metrics to 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CAC by segment</w:t>
            </w:r>
          </w:p>
        </w:tc>
        <w:tc>
          <w:tcPr>
            <w:tcW w:type="dxa" w:w="2880"/>
          </w:tcPr>
          <w:p>
            <w:r>
              <w:t>&lt;$12K LE, &lt;$2K Retail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CAC Payback</w:t>
            </w:r>
          </w:p>
        </w:tc>
        <w:tc>
          <w:tcPr>
            <w:tcW w:type="dxa" w:w="2880"/>
          </w:tcPr>
          <w:p>
            <w:r>
              <w:t>&lt;6 months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&gt;88%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LTV:CAC</w:t>
            </w:r>
          </w:p>
        </w:tc>
        <w:tc>
          <w:tcPr>
            <w:tcW w:type="dxa" w:w="2880"/>
          </w:tcPr>
          <w:p>
            <w:r>
              <w:t>&gt;10:1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Logo Churn</w:t>
            </w:r>
          </w:p>
        </w:tc>
        <w:tc>
          <w:tcPr>
            <w:tcW w:type="dxa" w:w="2880"/>
          </w:tcPr>
          <w:p>
            <w:r>
              <w:t>&lt;2% monthly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Net Revenue Retention</w:t>
            </w:r>
          </w:p>
        </w:tc>
        <w:tc>
          <w:tcPr>
            <w:tcW w:type="dxa" w:w="2880"/>
          </w:tcPr>
          <w:p>
            <w:r>
              <w:t>&gt;110%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Pipeline Coverage</w:t>
            </w:r>
          </w:p>
        </w:tc>
        <w:tc>
          <w:tcPr>
            <w:tcW w:type="dxa" w:w="2880"/>
          </w:tcPr>
          <w:p>
            <w:r>
              <w:t>&gt;3x quota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</w:tbl>
    <w:p/>
    <w:p>
      <w:pPr>
        <w:pStyle w:val="Heading1"/>
      </w:pPr>
      <w:r>
        <w:t>Appendix A: Perplexity Report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Perplexity Said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GPT-4o input pricing</w:t>
            </w:r>
          </w:p>
        </w:tc>
        <w:tc>
          <w:tcPr>
            <w:tcW w:type="dxa" w:w="2160"/>
          </w:tcPr>
          <w:p>
            <w:r>
              <w:t>$5.00/1M tokens</w:t>
            </w:r>
          </w:p>
        </w:tc>
        <w:tc>
          <w:tcPr>
            <w:tcW w:type="dxa" w:w="2160"/>
          </w:tcPr>
          <w:p>
            <w:r>
              <w:t>$2.50/1M tokens</w:t>
            </w:r>
          </w:p>
        </w:tc>
        <w:tc>
          <w:tcPr>
            <w:tcW w:type="dxa" w:w="2160"/>
          </w:tcPr>
          <w:p>
            <w:r>
              <w:t>OpenAI API docs</w:t>
            </w:r>
          </w:p>
        </w:tc>
      </w:tr>
      <w:tr>
        <w:tc>
          <w:tcPr>
            <w:tcW w:type="dxa" w:w="2160"/>
          </w:tcPr>
          <w:p>
            <w:r>
              <w:t>MVP infrastructure</w:t>
            </w:r>
          </w:p>
        </w:tc>
        <w:tc>
          <w:tcPr>
            <w:tcW w:type="dxa" w:w="2160"/>
          </w:tcPr>
          <w:p>
            <w:r>
              <w:t>$3K-$8K/month</w:t>
            </w:r>
          </w:p>
        </w:tc>
        <w:tc>
          <w:tcPr>
            <w:tcW w:type="dxa" w:w="2160"/>
          </w:tcPr>
          <w:p>
            <w:r>
              <w:t>$1.5K-$4K/month</w:t>
            </w:r>
          </w:p>
        </w:tc>
        <w:tc>
          <w:tcPr>
            <w:tcW w:type="dxa" w:w="2160"/>
          </w:tcPr>
          <w:p>
            <w:r>
              <w:t>Vendor pricing pages</w:t>
            </w:r>
          </w:p>
        </w:tc>
      </w:tr>
      <w:tr>
        <w:tc>
          <w:tcPr>
            <w:tcW w:type="dxa" w:w="2160"/>
          </w:tcPr>
          <w:p>
            <w:r>
              <w:t>Claude 3.5 Sonnet</w:t>
            </w:r>
          </w:p>
        </w:tc>
        <w:tc>
          <w:tcPr>
            <w:tcW w:type="dxa" w:w="2160"/>
          </w:tcPr>
          <w:p>
            <w:r>
              <w:t>$3.00/1M input</w:t>
            </w:r>
          </w:p>
        </w:tc>
        <w:tc>
          <w:tcPr>
            <w:tcW w:type="dxa" w:w="2160"/>
          </w:tcPr>
          <w:p>
            <w:r>
              <w:t>$3.00/1M input</w:t>
            </w:r>
          </w:p>
        </w:tc>
        <w:tc>
          <w:tcPr>
            <w:tcW w:type="dxa" w:w="2160"/>
          </w:tcPr>
          <w:p>
            <w:r>
              <w:t>✓ Confirmed</w:t>
            </w:r>
          </w:p>
        </w:tc>
      </w:tr>
      <w:tr>
        <w:tc>
          <w:tcPr>
            <w:tcW w:type="dxa" w:w="2160"/>
          </w:tcPr>
          <w:p>
            <w:r>
              <w:t>LE sales cycle</w:t>
            </w:r>
          </w:p>
        </w:tc>
        <w:tc>
          <w:tcPr>
            <w:tcW w:type="dxa" w:w="2160"/>
          </w:tcPr>
          <w:p>
            <w:r>
              <w:t>6-18 months</w:t>
            </w:r>
          </w:p>
        </w:tc>
        <w:tc>
          <w:tcPr>
            <w:tcW w:type="dxa" w:w="2160"/>
          </w:tcPr>
          <w:p>
            <w:r>
              <w:t>12-18 months</w:t>
            </w:r>
          </w:p>
        </w:tc>
        <w:tc>
          <w:tcPr>
            <w:tcW w:type="dxa" w:w="2160"/>
          </w:tcPr>
          <w:p>
            <w:r>
              <w:t>Industry data</w:t>
            </w:r>
          </w:p>
        </w:tc>
      </w:tr>
      <w:tr>
        <w:tc>
          <w:tcPr>
            <w:tcW w:type="dxa" w:w="2160"/>
          </w:tcPr>
          <w:p>
            <w:r>
              <w:t>Cost per BOLO</w:t>
            </w:r>
          </w:p>
        </w:tc>
        <w:tc>
          <w:tcPr>
            <w:tcW w:type="dxa" w:w="2160"/>
          </w:tcPr>
          <w:p>
            <w:r>
              <w:t>$0.05</w:t>
            </w:r>
          </w:p>
        </w:tc>
        <w:tc>
          <w:tcPr>
            <w:tcW w:type="dxa" w:w="2160"/>
          </w:tcPr>
          <w:p>
            <w:r>
              <w:t>$0.02-$0.05</w:t>
            </w:r>
          </w:p>
        </w:tc>
        <w:tc>
          <w:tcPr>
            <w:tcW w:type="dxa" w:w="2160"/>
          </w:tcPr>
          <w:p>
            <w:r>
              <w:t>Token calculation</w:t>
            </w:r>
          </w:p>
        </w:tc>
      </w:tr>
    </w:tbl>
    <w:p/>
    <w:p>
      <w:pPr>
        <w:pStyle w:val="Heading1"/>
      </w:pPr>
      <w:r>
        <w:t>Appendix B: Assumptions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Sensitivity</w:t>
            </w:r>
          </w:p>
        </w:tc>
      </w:tr>
      <w:tr>
        <w:tc>
          <w:tcPr>
            <w:tcW w:type="dxa" w:w="2160"/>
          </w:tcPr>
          <w:p>
            <w:r>
              <w:t>LE monthly churn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Retail monthly churn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LE CAC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Retail CAC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Average BOLOs per LE agency</w:t>
            </w:r>
          </w:p>
        </w:tc>
        <w:tc>
          <w:tcPr>
            <w:tcW w:type="dxa" w:w="2160"/>
          </w:tcPr>
          <w:p>
            <w:r>
              <w:t>75/month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Support hours per customer</w:t>
            </w:r>
          </w:p>
        </w:tc>
        <w:tc>
          <w:tcPr>
            <w:tcW w:type="dxa" w:w="2160"/>
          </w:tcPr>
          <w:p>
            <w:r>
              <w:t>1-3/month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pPr>
        <w:pStyle w:val="Heading1"/>
      </w:pPr>
      <w:r>
        <w:t>Appendix C: Glossary</w:t>
      </w:r>
    </w:p>
    <w:p>
      <w:r>
        <w:rPr>
          <w:b/>
        </w:rPr>
        <w:t xml:space="preserve">ARPU: </w:t>
      </w:r>
      <w:r>
        <w:t>Average Revenue Per User</w:t>
      </w:r>
    </w:p>
    <w:p>
      <w:r>
        <w:rPr>
          <w:b/>
        </w:rPr>
        <w:t xml:space="preserve">ARR: </w:t>
      </w:r>
      <w:r>
        <w:t>Annual Recurring Revenue</w:t>
      </w:r>
    </w:p>
    <w:p>
      <w:r>
        <w:rPr>
          <w:b/>
        </w:rPr>
        <w:t xml:space="preserve">CAC: </w:t>
      </w:r>
      <w:r>
        <w:t>Customer Acquisition Cost</w:t>
      </w:r>
    </w:p>
    <w:p>
      <w:r>
        <w:rPr>
          <w:b/>
        </w:rPr>
        <w:t xml:space="preserve">CJIS: </w:t>
      </w:r>
      <w:r>
        <w:t>Criminal Justice Information Services (FBI security standard)</w:t>
      </w:r>
    </w:p>
    <w:p>
      <w:r>
        <w:rPr>
          <w:b/>
        </w:rPr>
        <w:t xml:space="preserve">COGS: </w:t>
      </w:r>
      <w:r>
        <w:t>Cost of Goods Sold</w:t>
      </w:r>
    </w:p>
    <w:p>
      <w:r>
        <w:rPr>
          <w:b/>
        </w:rPr>
        <w:t xml:space="preserve">GM: </w:t>
      </w:r>
      <w:r>
        <w:t>Gross Margin</w:t>
      </w:r>
    </w:p>
    <w:p>
      <w:r>
        <w:rPr>
          <w:b/>
        </w:rPr>
        <w:t xml:space="preserve">LTV: </w:t>
      </w:r>
      <w:r>
        <w:t>Lifetime Value</w:t>
      </w:r>
    </w:p>
    <w:p>
      <w:r>
        <w:rPr>
          <w:b/>
        </w:rPr>
        <w:t xml:space="preserve">MRR: </w:t>
      </w:r>
      <w:r>
        <w:t>Monthly Recurring Revenue</w:t>
      </w:r>
    </w:p>
    <w:p>
      <w:r>
        <w:rPr>
          <w:b/>
        </w:rPr>
        <w:t xml:space="preserve">NRR: </w:t>
      </w:r>
      <w:r>
        <w:t>Net Revenue Retention</w:t>
      </w:r>
    </w:p>
    <w:p>
      <w:r>
        <w:rPr>
          <w:b/>
        </w:rPr>
        <w:t xml:space="preserve">POC: </w:t>
      </w:r>
      <w:r>
        <w:t>Proof of Concept</w:t>
      </w:r>
    </w:p>
    <w:p>
      <w:r>
        <w:rPr>
          <w:b/>
        </w:rPr>
        <w:t xml:space="preserve">RFP: </w:t>
      </w:r>
      <w:r>
        <w:t>Request for Proposal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i/>
        </w:rPr>
        <w:t>Document prepared by Mi Amigos AI. Data verified February 6,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