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560BC">
      <w:pPr>
        <w:ind w:firstLine="0"/>
        <w:jc w:val="center"/>
      </w:pPr>
      <w:r>
        <w:rPr>
          <w:rFonts w:ascii="黑体" w:hAnsi="黑体"/>
          <w:b/>
          <w:color w:val="000000"/>
          <w:sz w:val="32"/>
        </w:rPr>
        <w:t>网络协议分析软件用户手册</w:t>
      </w:r>
    </w:p>
    <w:p w14:paraId="40BF9D68">
      <w:pPr>
        <w:ind w:firstLine="0"/>
      </w:pPr>
      <w:r>
        <w:rPr>
          <w:rFonts w:ascii="黑体" w:hAnsi="黑体"/>
          <w:b/>
          <w:color w:val="000000"/>
          <w:sz w:val="28"/>
        </w:rPr>
        <w:t>1. 软件概述</w:t>
      </w:r>
    </w:p>
    <w:p w14:paraId="5FBB6F7D">
      <w:pPr>
        <w:ind w:firstLine="0"/>
      </w:pPr>
      <w:r>
        <w:rPr>
          <w:rFonts w:ascii="黑体" w:hAnsi="黑体"/>
          <w:b/>
          <w:color w:val="000000"/>
          <w:sz w:val="24"/>
        </w:rPr>
        <w:t>1.1 软件简介</w:t>
      </w:r>
    </w:p>
    <w:p w14:paraId="4410FAB1">
      <w:pPr>
        <w:ind w:firstLine="480"/>
      </w:pPr>
      <w:r>
        <w:rPr>
          <w:rFonts w:ascii="仿宋" w:hAnsi="仿宋"/>
          <w:color w:val="000000"/>
          <w:sz w:val="24"/>
        </w:rPr>
        <w:t>网络协议分析软件是一款功能强大的网络数据包捕获和分析工具，支持实时数据包捕获、协议识别、数据包解码、统计分析等功能。软件提供命令行和图形界面两种交互方式，适合网络管理员、安全分析师、开发人员等各类用户使用。</w:t>
      </w:r>
    </w:p>
    <w:p w14:paraId="075C8F88">
      <w:pPr>
        <w:ind w:firstLine="0"/>
      </w:pPr>
      <w:r>
        <w:rPr>
          <w:rFonts w:ascii="黑体" w:hAnsi="黑体"/>
          <w:b/>
          <w:color w:val="000000"/>
          <w:sz w:val="24"/>
        </w:rPr>
        <w:t>1.2 主要功能</w:t>
      </w:r>
    </w:p>
    <w:p w14:paraId="59B40B06">
      <w:pPr>
        <w:ind w:firstLine="480"/>
      </w:pPr>
      <w:r>
        <w:rPr>
          <w:rFonts w:ascii="仿宋" w:hAnsi="仿宋"/>
          <w:color w:val="000000"/>
          <w:sz w:val="24"/>
        </w:rPr>
        <w:t>• 实时网络数据包捕获</w:t>
      </w:r>
    </w:p>
    <w:p w14:paraId="30C7C4A5">
      <w:pPr>
        <w:ind w:firstLine="480"/>
      </w:pPr>
      <w:r>
        <w:rPr>
          <w:rFonts w:ascii="仿宋" w:hAnsi="仿宋"/>
          <w:color w:val="000000"/>
          <w:sz w:val="24"/>
        </w:rPr>
        <w:t>• 支持BPF过滤规则</w:t>
      </w:r>
    </w:p>
    <w:p w14:paraId="00E1C404">
      <w:pPr>
        <w:ind w:firstLine="480"/>
      </w:pPr>
      <w:r>
        <w:rPr>
          <w:rFonts w:ascii="仿宋" w:hAnsi="仿宋"/>
          <w:color w:val="000000"/>
          <w:sz w:val="24"/>
        </w:rPr>
        <w:t>• 自动协议识别（TCP、UDP、HTTP、DNS、ICMP等）</w:t>
      </w:r>
    </w:p>
    <w:p w14:paraId="4CBF380E">
      <w:pPr>
        <w:ind w:firstLine="480"/>
      </w:pPr>
      <w:r>
        <w:rPr>
          <w:rFonts w:ascii="仿宋" w:hAnsi="仿宋"/>
          <w:color w:val="000000"/>
          <w:sz w:val="24"/>
        </w:rPr>
        <w:t>• 详细的数据包解码</w:t>
      </w:r>
    </w:p>
    <w:p w14:paraId="51180130">
      <w:pPr>
        <w:ind w:firstLine="480"/>
      </w:pPr>
      <w:r>
        <w:rPr>
          <w:rFonts w:ascii="仿宋" w:hAnsi="仿宋"/>
          <w:color w:val="000000"/>
          <w:sz w:val="24"/>
        </w:rPr>
        <w:t>• 协议统计与可视化</w:t>
      </w:r>
    </w:p>
    <w:p w14:paraId="46567662">
      <w:pPr>
        <w:ind w:firstLine="480"/>
      </w:pPr>
      <w:r>
        <w:rPr>
          <w:rFonts w:ascii="仿宋" w:hAnsi="仿宋"/>
          <w:color w:val="000000"/>
          <w:sz w:val="24"/>
        </w:rPr>
        <w:t>• PCAP文件导入/导出</w:t>
      </w:r>
    </w:p>
    <w:p w14:paraId="2C4B7618">
      <w:pPr>
        <w:ind w:firstLine="480"/>
      </w:pPr>
      <w:r>
        <w:rPr>
          <w:rFonts w:ascii="仿宋" w:hAnsi="仿宋"/>
          <w:color w:val="000000"/>
          <w:sz w:val="24"/>
        </w:rPr>
        <w:t>• 支持浅色/深色主题切换</w:t>
      </w:r>
    </w:p>
    <w:p w14:paraId="532BC1BA">
      <w:pPr>
        <w:ind w:firstLine="480"/>
      </w:pPr>
      <w:r>
        <w:rPr>
          <w:rFonts w:ascii="仿宋" w:hAnsi="仿宋"/>
          <w:color w:val="000000"/>
          <w:sz w:val="24"/>
        </w:rPr>
        <w:t>• 友好的图形用户界面</w:t>
      </w:r>
    </w:p>
    <w:p w14:paraId="6C206E1A">
      <w:pPr>
        <w:ind w:firstLine="480"/>
      </w:pPr>
      <w:r>
        <w:rPr>
          <w:rFonts w:ascii="仿宋" w:hAnsi="仿宋"/>
          <w:color w:val="000000"/>
          <w:sz w:val="24"/>
        </w:rPr>
        <w:t>• 灵活的命令行接口</w:t>
      </w:r>
    </w:p>
    <w:p w14:paraId="16DA6C3A">
      <w:pPr>
        <w:ind w:firstLine="0"/>
      </w:pPr>
      <w:r>
        <w:rPr>
          <w:rFonts w:ascii="黑体" w:hAnsi="黑体"/>
          <w:b/>
          <w:color w:val="000000"/>
          <w:sz w:val="24"/>
        </w:rPr>
        <w:t>1.3 应用场景</w:t>
      </w:r>
    </w:p>
    <w:p w14:paraId="2CBC26FD">
      <w:pPr>
        <w:ind w:firstLine="480"/>
      </w:pPr>
      <w:r>
        <w:rPr>
          <w:rFonts w:ascii="仿宋" w:hAnsi="仿宋"/>
          <w:color w:val="000000"/>
          <w:sz w:val="24"/>
        </w:rPr>
        <w:t>• 网络故障排查</w:t>
      </w:r>
    </w:p>
    <w:p w14:paraId="07C56CC5">
      <w:pPr>
        <w:ind w:firstLine="480"/>
      </w:pPr>
      <w:r>
        <w:rPr>
          <w:rFonts w:ascii="仿宋" w:hAnsi="仿宋"/>
          <w:color w:val="000000"/>
          <w:sz w:val="24"/>
        </w:rPr>
        <w:t>• 网络性能分析</w:t>
      </w:r>
    </w:p>
    <w:p w14:paraId="5112F15B">
      <w:pPr>
        <w:ind w:firstLine="480"/>
      </w:pPr>
      <w:r>
        <w:rPr>
          <w:rFonts w:ascii="仿宋" w:hAnsi="仿宋"/>
          <w:color w:val="000000"/>
          <w:sz w:val="24"/>
        </w:rPr>
        <w:t>• 安全威胁检测</w:t>
      </w:r>
    </w:p>
    <w:p w14:paraId="00BEF8D5">
      <w:pPr>
        <w:ind w:firstLine="480"/>
      </w:pPr>
      <w:r>
        <w:rPr>
          <w:rFonts w:ascii="仿宋" w:hAnsi="仿宋"/>
          <w:color w:val="000000"/>
          <w:sz w:val="24"/>
        </w:rPr>
        <w:t>• 协议开发与调试</w:t>
      </w:r>
    </w:p>
    <w:p w14:paraId="43616624">
      <w:pPr>
        <w:ind w:firstLine="480"/>
      </w:pPr>
      <w:r>
        <w:rPr>
          <w:rFonts w:ascii="仿宋" w:hAnsi="仿宋"/>
          <w:color w:val="000000"/>
          <w:sz w:val="24"/>
        </w:rPr>
        <w:t>• 网络流量监控</w:t>
      </w:r>
    </w:p>
    <w:p w14:paraId="4B6A95CB">
      <w:pPr>
        <w:ind w:firstLine="480"/>
      </w:pPr>
      <w:r>
        <w:rPr>
          <w:rFonts w:ascii="仿宋" w:hAnsi="仿宋"/>
          <w:color w:val="000000"/>
          <w:sz w:val="24"/>
        </w:rPr>
        <w:t>• 教学与研究</w:t>
      </w:r>
    </w:p>
    <w:p w14:paraId="30AA3F61">
      <w:pPr>
        <w:ind w:firstLine="0"/>
      </w:pPr>
      <w:r>
        <w:rPr>
          <w:rFonts w:ascii="黑体" w:hAnsi="黑体"/>
          <w:b/>
          <w:color w:val="000000"/>
          <w:sz w:val="28"/>
        </w:rPr>
        <w:t>2. 系统要求</w:t>
      </w:r>
    </w:p>
    <w:p w14:paraId="3630FF03">
      <w:pPr>
        <w:ind w:firstLine="0"/>
      </w:pPr>
      <w:r>
        <w:rPr>
          <w:rFonts w:ascii="黑体" w:hAnsi="黑体"/>
          <w:b/>
          <w:color w:val="000000"/>
          <w:sz w:val="24"/>
        </w:rPr>
        <w:t>2.1 硬件要求</w:t>
      </w:r>
    </w:p>
    <w:p w14:paraId="3E88D450">
      <w:pPr>
        <w:ind w:firstLine="480"/>
      </w:pPr>
      <w:r>
        <w:rPr>
          <w:rFonts w:ascii="仿宋" w:hAnsi="仿宋"/>
          <w:color w:val="000000"/>
          <w:sz w:val="24"/>
        </w:rPr>
        <w:t>• CPU: 双核处理器或更高</w:t>
      </w:r>
    </w:p>
    <w:p w14:paraId="62D20D01">
      <w:pPr>
        <w:ind w:firstLine="480"/>
      </w:pPr>
      <w:r>
        <w:rPr>
          <w:rFonts w:ascii="仿宋" w:hAnsi="仿宋"/>
          <w:color w:val="000000"/>
          <w:sz w:val="24"/>
        </w:rPr>
        <w:t>• 内存: 2GB RAM或更高</w:t>
      </w:r>
    </w:p>
    <w:p w14:paraId="35B93743">
      <w:pPr>
        <w:ind w:firstLine="480"/>
      </w:pPr>
      <w:r>
        <w:rPr>
          <w:rFonts w:ascii="仿宋" w:hAnsi="仿宋"/>
          <w:color w:val="000000"/>
          <w:sz w:val="24"/>
        </w:rPr>
        <w:t>• 硬盘: 100MB可用空间</w:t>
      </w:r>
    </w:p>
    <w:p w14:paraId="1E63346B">
      <w:pPr>
        <w:ind w:firstLine="480"/>
      </w:pPr>
      <w:r>
        <w:rPr>
          <w:rFonts w:ascii="仿宋" w:hAnsi="仿宋"/>
          <w:color w:val="000000"/>
          <w:sz w:val="24"/>
        </w:rPr>
        <w:t>• 网络接口: 至少一个可用的网络接口</w:t>
      </w:r>
    </w:p>
    <w:p w14:paraId="604CEDB0">
      <w:pPr>
        <w:ind w:firstLine="0"/>
      </w:pPr>
      <w:r>
        <w:rPr>
          <w:rFonts w:ascii="黑体" w:hAnsi="黑体"/>
          <w:b/>
          <w:color w:val="000000"/>
          <w:sz w:val="24"/>
        </w:rPr>
        <w:t>2.2 软件要求</w:t>
      </w:r>
    </w:p>
    <w:p w14:paraId="5CEF96E2">
      <w:pPr>
        <w:ind w:firstLine="480"/>
      </w:pPr>
      <w:r>
        <w:rPr>
          <w:rFonts w:ascii="仿宋" w:hAnsi="仿宋"/>
          <w:color w:val="000000"/>
          <w:sz w:val="24"/>
        </w:rPr>
        <w:t>• 操作系统: Windows 7/8/10/11</w:t>
      </w:r>
    </w:p>
    <w:p w14:paraId="05FE39B9">
      <w:pPr>
        <w:ind w:firstLine="480"/>
      </w:pPr>
      <w:r>
        <w:rPr>
          <w:rFonts w:ascii="仿宋" w:hAnsi="仿宋"/>
          <w:color w:val="000000"/>
          <w:sz w:val="24"/>
        </w:rPr>
        <w:t>• Python版本: Python 3.8或更高</w:t>
      </w:r>
    </w:p>
    <w:p w14:paraId="7B618982">
      <w:pPr>
        <w:ind w:firstLine="480"/>
      </w:pPr>
      <w:r>
        <w:rPr>
          <w:rFonts w:ascii="仿宋" w:hAnsi="仿宋"/>
          <w:color w:val="000000"/>
          <w:sz w:val="24"/>
        </w:rPr>
        <w:t>• 依赖库: Scapy, PyQt5等（详见requirements.txt）</w:t>
      </w:r>
    </w:p>
    <w:p w14:paraId="1F86A323">
      <w:pPr>
        <w:ind w:firstLine="0"/>
      </w:pPr>
      <w:r>
        <w:rPr>
          <w:rFonts w:ascii="黑体" w:hAnsi="黑体"/>
          <w:b/>
          <w:color w:val="000000"/>
          <w:sz w:val="28"/>
        </w:rPr>
        <w:t>3. 使用方法</w:t>
      </w:r>
    </w:p>
    <w:p w14:paraId="53DA3C5F">
      <w:pPr>
        <w:ind w:firstLine="0"/>
      </w:pPr>
      <w:r>
        <w:rPr>
          <w:rFonts w:ascii="黑体" w:hAnsi="黑体"/>
          <w:b/>
          <w:color w:val="000000"/>
          <w:sz w:val="24"/>
        </w:rPr>
        <w:t>3.1 命令行界面使用</w:t>
      </w:r>
    </w:p>
    <w:p w14:paraId="7FF40DF1">
      <w:pPr>
        <w:ind w:firstLine="0"/>
      </w:pPr>
      <w:r>
        <w:rPr>
          <w:rFonts w:ascii="黑体" w:hAnsi="黑体"/>
          <w:b/>
          <w:color w:val="000000"/>
          <w:sz w:val="24"/>
        </w:rPr>
        <w:t>3.1.1 基本语法</w:t>
      </w:r>
    </w:p>
    <w:p w14:paraId="5EAFF282">
      <w:pPr>
        <w:ind w:firstLine="480"/>
      </w:pPr>
      <w:r>
        <w:rPr>
          <w:rFonts w:ascii="仿宋" w:hAnsi="仿宋"/>
          <w:color w:val="000000"/>
          <w:sz w:val="24"/>
        </w:rPr>
        <w:t>python main.py [选项] [参数]</w:t>
      </w:r>
    </w:p>
    <w:p w14:paraId="6465C12A">
      <w:pPr>
        <w:ind w:firstLine="0"/>
      </w:pPr>
      <w:r>
        <w:rPr>
          <w:rFonts w:ascii="黑体" w:hAnsi="黑体"/>
          <w:b/>
          <w:color w:val="000000"/>
          <w:sz w:val="24"/>
        </w:rPr>
        <w:t>3.1.2 主要选项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06"/>
        <w:gridCol w:w="2788"/>
      </w:tblGrid>
      <w:tr w14:paraId="5CA73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46" w:type="dxa"/>
            <w:vAlign w:val="center"/>
          </w:tcPr>
          <w:p w14:paraId="7FAD0D61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选项</w:t>
            </w:r>
          </w:p>
        </w:tc>
        <w:tc>
          <w:tcPr>
            <w:tcW w:w="3206" w:type="dxa"/>
            <w:vAlign w:val="center"/>
          </w:tcPr>
          <w:p w14:paraId="035D8B58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说明</w:t>
            </w:r>
          </w:p>
        </w:tc>
        <w:tc>
          <w:tcPr>
            <w:tcW w:w="2788" w:type="dxa"/>
            <w:vAlign w:val="center"/>
          </w:tcPr>
          <w:p w14:paraId="3F2164B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示例</w:t>
            </w:r>
          </w:p>
        </w:tc>
      </w:tr>
      <w:tr w14:paraId="2168B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46" w:type="dxa"/>
            <w:vAlign w:val="center"/>
          </w:tcPr>
          <w:p w14:paraId="13DA0AE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`-i, --interface`</w:t>
            </w:r>
          </w:p>
        </w:tc>
        <w:tc>
          <w:tcPr>
            <w:tcW w:w="3206" w:type="dxa"/>
            <w:vAlign w:val="center"/>
          </w:tcPr>
          <w:p w14:paraId="672C195F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指定网络接口</w:t>
            </w:r>
          </w:p>
        </w:tc>
        <w:tc>
          <w:tcPr>
            <w:tcW w:w="2788" w:type="dxa"/>
            <w:vAlign w:val="center"/>
          </w:tcPr>
          <w:p w14:paraId="5A17B2F4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`-i "Ethernet 2"`</w:t>
            </w:r>
          </w:p>
        </w:tc>
      </w:tr>
      <w:tr w14:paraId="3A290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46" w:type="dxa"/>
            <w:vAlign w:val="center"/>
          </w:tcPr>
          <w:p w14:paraId="77C7D2D3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`-c, --count`</w:t>
            </w:r>
          </w:p>
        </w:tc>
        <w:tc>
          <w:tcPr>
            <w:tcW w:w="3206" w:type="dxa"/>
            <w:vAlign w:val="center"/>
          </w:tcPr>
          <w:p w14:paraId="6A29D89D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捕获数据包数量</w:t>
            </w:r>
          </w:p>
        </w:tc>
        <w:tc>
          <w:tcPr>
            <w:tcW w:w="2788" w:type="dxa"/>
            <w:vAlign w:val="center"/>
          </w:tcPr>
          <w:p w14:paraId="4A348929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`-c 100`</w:t>
            </w:r>
          </w:p>
        </w:tc>
      </w:tr>
      <w:tr w14:paraId="4CEA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46" w:type="dxa"/>
            <w:vAlign w:val="center"/>
          </w:tcPr>
          <w:p w14:paraId="1446A41D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`-f, --filter`</w:t>
            </w:r>
          </w:p>
        </w:tc>
        <w:tc>
          <w:tcPr>
            <w:tcW w:w="3206" w:type="dxa"/>
            <w:vAlign w:val="center"/>
          </w:tcPr>
          <w:p w14:paraId="4205082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BPF过滤规则</w:t>
            </w:r>
          </w:p>
        </w:tc>
        <w:tc>
          <w:tcPr>
            <w:tcW w:w="2788" w:type="dxa"/>
            <w:vAlign w:val="center"/>
          </w:tcPr>
          <w:p w14:paraId="2EC8C7B9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`-f "tcp port 80"`</w:t>
            </w:r>
          </w:p>
        </w:tc>
      </w:tr>
      <w:tr w14:paraId="5893F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46" w:type="dxa"/>
            <w:vAlign w:val="center"/>
          </w:tcPr>
          <w:p w14:paraId="1901FA9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`-o, --output`</w:t>
            </w:r>
          </w:p>
        </w:tc>
        <w:tc>
          <w:tcPr>
            <w:tcW w:w="3206" w:type="dxa"/>
            <w:vAlign w:val="center"/>
          </w:tcPr>
          <w:p w14:paraId="28DFDCF7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输出PCAP文件路径</w:t>
            </w:r>
          </w:p>
        </w:tc>
        <w:tc>
          <w:tcPr>
            <w:tcW w:w="2788" w:type="dxa"/>
            <w:vAlign w:val="center"/>
          </w:tcPr>
          <w:p w14:paraId="194848CA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`-o capture.pcap`</w:t>
            </w:r>
          </w:p>
        </w:tc>
      </w:tr>
      <w:tr w14:paraId="3986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46" w:type="dxa"/>
            <w:vAlign w:val="center"/>
          </w:tcPr>
          <w:p w14:paraId="1421FA19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`-r, --read`</w:t>
            </w:r>
          </w:p>
        </w:tc>
        <w:tc>
          <w:tcPr>
            <w:tcW w:w="3206" w:type="dxa"/>
            <w:vAlign w:val="center"/>
          </w:tcPr>
          <w:p w14:paraId="2D1E7BCF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读取PCAP文件进行分析</w:t>
            </w:r>
          </w:p>
        </w:tc>
        <w:tc>
          <w:tcPr>
            <w:tcW w:w="2788" w:type="dxa"/>
            <w:vAlign w:val="center"/>
          </w:tcPr>
          <w:p w14:paraId="0B092C32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`-r capture.pcap`</w:t>
            </w:r>
          </w:p>
        </w:tc>
      </w:tr>
      <w:tr w14:paraId="3B758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46" w:type="dxa"/>
            <w:vAlign w:val="center"/>
          </w:tcPr>
          <w:p w14:paraId="721EC7A5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`--help`</w:t>
            </w:r>
          </w:p>
        </w:tc>
        <w:tc>
          <w:tcPr>
            <w:tcW w:w="3206" w:type="dxa"/>
            <w:vAlign w:val="center"/>
          </w:tcPr>
          <w:p w14:paraId="346C97D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显示帮助信息</w:t>
            </w:r>
          </w:p>
        </w:tc>
        <w:tc>
          <w:tcPr>
            <w:tcW w:w="2788" w:type="dxa"/>
            <w:vAlign w:val="center"/>
          </w:tcPr>
          <w:p w14:paraId="2DEE513E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`--help`</w:t>
            </w:r>
          </w:p>
        </w:tc>
      </w:tr>
    </w:tbl>
    <w:p w14:paraId="7D521AB9">
      <w:pPr>
        <w:pStyle w:val="15"/>
        <w:jc w:val="center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宋体"/>
          <w:lang w:val="en-US" w:eastAsia="zh-CN"/>
        </w:rPr>
        <w:t xml:space="preserve"> 选项</w:t>
      </w:r>
    </w:p>
    <w:p w14:paraId="67155EEB">
      <w:pPr>
        <w:ind w:firstLine="0"/>
      </w:pPr>
      <w:r>
        <w:rPr>
          <w:rFonts w:ascii="黑体" w:hAnsi="黑体"/>
          <w:b/>
          <w:color w:val="000000"/>
          <w:sz w:val="24"/>
        </w:rPr>
        <w:t>3.1.3 使用示例</w:t>
      </w:r>
    </w:p>
    <w:p w14:paraId="4C904904">
      <w:pPr>
        <w:ind w:firstLine="0"/>
      </w:pPr>
      <w:r>
        <w:rPr>
          <w:rFonts w:ascii="黑体" w:hAnsi="黑体"/>
          <w:b/>
          <w:color w:val="000000"/>
        </w:rPr>
        <w:t>示例1：列出可用网络接口</w:t>
      </w:r>
    </w:p>
    <w:p w14:paraId="50F87470">
      <w:pPr>
        <w:ind w:firstLine="480"/>
      </w:pPr>
      <w:r>
        <w:rPr>
          <w:rFonts w:ascii="仿宋" w:hAnsi="仿宋"/>
          <w:color w:val="000000"/>
          <w:sz w:val="24"/>
        </w:rPr>
        <w:t>python main.py</w:t>
      </w:r>
    </w:p>
    <w:p w14:paraId="4A22A498">
      <w:pPr>
        <w:ind w:firstLine="0"/>
      </w:pPr>
      <w:r>
        <w:rPr>
          <w:rFonts w:ascii="黑体" w:hAnsi="黑体"/>
          <w:b/>
          <w:color w:val="000000"/>
        </w:rPr>
        <w:t>示例2：捕获指定数量的数据包</w:t>
      </w:r>
    </w:p>
    <w:p w14:paraId="7CA8F7E1">
      <w:pPr>
        <w:ind w:firstLine="480"/>
      </w:pPr>
      <w:r>
        <w:rPr>
          <w:rFonts w:ascii="仿宋" w:hAnsi="仿宋"/>
          <w:color w:val="000000"/>
          <w:sz w:val="24"/>
        </w:rPr>
        <w:t>python main.py -i "Ethernet 2" -c 100</w:t>
      </w:r>
    </w:p>
    <w:p w14:paraId="3124D5BD">
      <w:pPr>
        <w:ind w:firstLine="0"/>
      </w:pPr>
      <w:r>
        <w:rPr>
          <w:rFonts w:ascii="黑体" w:hAnsi="黑体"/>
          <w:b/>
          <w:color w:val="000000"/>
        </w:rPr>
        <w:t>示例3：使用BPF过滤规则捕获TCP数据包</w:t>
      </w:r>
    </w:p>
    <w:p w14:paraId="0CA9E2A1">
      <w:pPr>
        <w:ind w:firstLine="480"/>
      </w:pPr>
      <w:r>
        <w:rPr>
          <w:rFonts w:ascii="仿宋" w:hAnsi="仿宋"/>
          <w:color w:val="000000"/>
          <w:sz w:val="24"/>
        </w:rPr>
        <w:t>python main.py -i "Ethernet 2" -c 50 -f "tcp port 80"</w:t>
      </w:r>
    </w:p>
    <w:p w14:paraId="299BB718">
      <w:pPr>
        <w:ind w:firstLine="0"/>
      </w:pPr>
      <w:r>
        <w:rPr>
          <w:rFonts w:ascii="黑体" w:hAnsi="黑体"/>
          <w:b/>
          <w:color w:val="000000"/>
        </w:rPr>
        <w:t>示例4：捕获并保存数据包到PCAP文件</w:t>
      </w:r>
    </w:p>
    <w:p w14:paraId="46DC093B">
      <w:pPr>
        <w:ind w:firstLine="480"/>
      </w:pPr>
      <w:r>
        <w:rPr>
          <w:rFonts w:ascii="仿宋" w:hAnsi="仿宋"/>
          <w:color w:val="000000"/>
          <w:sz w:val="24"/>
        </w:rPr>
        <w:t>python main.py -i "Ethernet 2" -c 100 -o capture.pcap</w:t>
      </w:r>
    </w:p>
    <w:p w14:paraId="717A7FEF">
      <w:pPr>
        <w:ind w:firstLine="0"/>
      </w:pPr>
      <w:r>
        <w:rPr>
          <w:rFonts w:ascii="黑体" w:hAnsi="黑体"/>
          <w:b/>
          <w:color w:val="000000"/>
        </w:rPr>
        <w:t>示例5：分析已有的PCAP文件</w:t>
      </w:r>
    </w:p>
    <w:p w14:paraId="57AD20D7">
      <w:pPr>
        <w:ind w:firstLine="480"/>
      </w:pPr>
      <w:r>
        <w:rPr>
          <w:rFonts w:ascii="仿宋" w:hAnsi="仿宋"/>
          <w:color w:val="000000"/>
          <w:sz w:val="24"/>
        </w:rPr>
        <w:t>python main.py -r capture.pcap</w:t>
      </w:r>
    </w:p>
    <w:p w14:paraId="35AAC06F">
      <w:pPr>
        <w:ind w:firstLine="0"/>
      </w:pPr>
      <w:r>
        <w:rPr>
          <w:rFonts w:ascii="黑体" w:hAnsi="黑体"/>
          <w:b/>
          <w:color w:val="000000"/>
          <w:sz w:val="24"/>
        </w:rPr>
        <w:t>3.2 图形界面使用</w:t>
      </w:r>
    </w:p>
    <w:p w14:paraId="7AF0A91D">
      <w:pPr>
        <w:ind w:firstLine="0"/>
      </w:pPr>
      <w:r>
        <w:rPr>
          <w:rFonts w:ascii="黑体" w:hAnsi="黑体"/>
          <w:b/>
          <w:color w:val="000000"/>
          <w:sz w:val="24"/>
        </w:rPr>
        <w:t>3.2.1 启动图形界面</w:t>
      </w:r>
    </w:p>
    <w:p w14:paraId="2969FFE0">
      <w:pPr>
        <w:ind w:firstLine="480"/>
      </w:pPr>
      <w:r>
        <w:rPr>
          <w:rFonts w:ascii="仿宋" w:hAnsi="仿宋"/>
          <w:color w:val="000000"/>
          <w:sz w:val="24"/>
        </w:rPr>
        <w:t>python qt_gui.py</w:t>
      </w:r>
    </w:p>
    <w:p w14:paraId="4BB91A04">
      <w:pPr>
        <w:ind w:firstLine="0"/>
      </w:pPr>
      <w:r>
        <w:rPr>
          <w:rFonts w:ascii="黑体" w:hAnsi="黑体"/>
          <w:b/>
          <w:color w:val="000000"/>
          <w:sz w:val="24"/>
        </w:rPr>
        <w:t>3.2.2 主界面介绍</w:t>
      </w:r>
    </w:p>
    <w:p w14:paraId="16D4FBA6">
      <w:pPr>
        <w:ind w:firstLine="480"/>
      </w:pPr>
      <w:r>
        <w:rPr>
          <w:rFonts w:ascii="仿宋" w:hAnsi="仿宋"/>
          <w:color w:val="000000"/>
          <w:sz w:val="24"/>
        </w:rPr>
        <w:t>图形界面主要包括以下几个部分：</w:t>
      </w:r>
    </w:p>
    <w:p w14:paraId="50354979">
      <w:pPr>
        <w:ind w:firstLine="480"/>
      </w:pPr>
      <w:r>
        <w:rPr>
          <w:rFonts w:ascii="仿宋" w:hAnsi="仿宋"/>
          <w:color w:val="000000"/>
          <w:sz w:val="24"/>
        </w:rPr>
        <w:t>1. 菜单栏：包含文件、捕获、分析、视图、帮助等菜单</w:t>
      </w:r>
    </w:p>
    <w:p w14:paraId="40463749">
      <w:pPr>
        <w:ind w:firstLine="480"/>
      </w:pPr>
      <w:r>
        <w:rPr>
          <w:rFonts w:ascii="仿宋" w:hAnsi="仿宋"/>
          <w:color w:val="000000"/>
          <w:sz w:val="24"/>
        </w:rPr>
        <w:t>2. 工具栏：提供常用操作的快捷按钮</w:t>
      </w:r>
    </w:p>
    <w:p w14:paraId="2C40B0EF">
      <w:pPr>
        <w:ind w:firstLine="480"/>
      </w:pPr>
      <w:r>
        <w:rPr>
          <w:rFonts w:ascii="仿宋" w:hAnsi="仿宋"/>
          <w:color w:val="000000"/>
          <w:sz w:val="24"/>
        </w:rPr>
        <w:t>3. 控制面板：用于配置捕获参数</w:t>
      </w:r>
    </w:p>
    <w:p w14:paraId="59EEC4D3">
      <w:pPr>
        <w:ind w:firstLine="480"/>
      </w:pPr>
      <w:r>
        <w:rPr>
          <w:rFonts w:ascii="仿宋" w:hAnsi="仿宋"/>
          <w:color w:val="000000"/>
          <w:sz w:val="24"/>
        </w:rPr>
        <w:t>4. 数据包列表：显示捕获的数据包摘要信息</w:t>
      </w:r>
    </w:p>
    <w:p w14:paraId="4737E74D">
      <w:pPr>
        <w:ind w:firstLine="480"/>
      </w:pPr>
      <w:r>
        <w:rPr>
          <w:rFonts w:ascii="仿宋" w:hAnsi="仿宋"/>
          <w:color w:val="000000"/>
          <w:sz w:val="24"/>
        </w:rPr>
        <w:t>5. 数据包详情：显示选中数据包的详细解码信息</w:t>
      </w:r>
    </w:p>
    <w:p w14:paraId="01BF33CD">
      <w:pPr>
        <w:ind w:firstLine="480"/>
      </w:pPr>
      <w:r>
        <w:rPr>
          <w:rFonts w:ascii="仿宋" w:hAnsi="仿宋"/>
          <w:color w:val="000000"/>
          <w:sz w:val="24"/>
        </w:rPr>
        <w:t>6. 统计视图：显示协议分布统计信息</w:t>
      </w:r>
    </w:p>
    <w:p w14:paraId="429C7E6F">
      <w:pPr>
        <w:ind w:firstLine="480"/>
      </w:pPr>
      <w:r>
        <w:rPr>
          <w:rFonts w:ascii="仿宋" w:hAnsi="仿宋"/>
          <w:color w:val="000000"/>
          <w:sz w:val="24"/>
        </w:rPr>
        <w:t>7. 接口状态：显示网络接口状态信息</w:t>
      </w:r>
    </w:p>
    <w:p w14:paraId="48164C4E">
      <w:pPr>
        <w:ind w:firstLine="0"/>
      </w:pPr>
      <w:r>
        <w:rPr>
          <w:rFonts w:ascii="黑体" w:hAnsi="黑体"/>
          <w:b/>
          <w:color w:val="000000"/>
          <w:sz w:val="24"/>
        </w:rPr>
        <w:t>3.2.3 基本操作流程</w:t>
      </w:r>
    </w:p>
    <w:p w14:paraId="18FDB5BE">
      <w:pPr>
        <w:ind w:firstLine="0"/>
      </w:pPr>
      <w:r>
        <w:rPr>
          <w:rFonts w:ascii="黑体" w:hAnsi="黑体"/>
          <w:b/>
          <w:color w:val="000000"/>
        </w:rPr>
        <w:t>步骤1：选择网络接口</w:t>
      </w:r>
    </w:p>
    <w:p w14:paraId="2C2AE58C">
      <w:pPr>
        <w:ind w:firstLine="480"/>
      </w:pPr>
      <w:r>
        <w:rPr>
          <w:rFonts w:ascii="仿宋" w:hAnsi="仿宋"/>
          <w:color w:val="000000"/>
          <w:sz w:val="24"/>
        </w:rPr>
        <w:t>1. 在控制面板中，从"网络接口"下拉菜单中选择一个可用的网络接口</w:t>
      </w:r>
    </w:p>
    <w:p w14:paraId="06C681B2">
      <w:pPr>
        <w:ind w:firstLine="480"/>
      </w:pPr>
      <w:r>
        <w:rPr>
          <w:rFonts w:ascii="仿宋" w:hAnsi="仿宋"/>
          <w:color w:val="000000"/>
          <w:sz w:val="24"/>
        </w:rPr>
        <w:t>2. 如果接口列表为空，点击"刷新接口"按钮</w:t>
      </w:r>
    </w:p>
    <w:p w14:paraId="264A30DA">
      <w:pPr>
        <w:ind w:firstLine="0"/>
      </w:pPr>
      <w:r>
        <w:rPr>
          <w:rFonts w:ascii="黑体" w:hAnsi="黑体"/>
          <w:b/>
          <w:color w:val="000000"/>
        </w:rPr>
        <w:t>步骤2：配置捕获参数</w:t>
      </w:r>
    </w:p>
    <w:p w14:paraId="166AA6C1">
      <w:pPr>
        <w:ind w:firstLine="480"/>
      </w:pPr>
      <w:r>
        <w:rPr>
          <w:rFonts w:ascii="仿宋" w:hAnsi="仿宋"/>
          <w:color w:val="000000"/>
          <w:sz w:val="24"/>
        </w:rPr>
        <w:t>1. 设置"捕获数量"（可选，默认为100）</w:t>
      </w:r>
    </w:p>
    <w:p w14:paraId="30AF4A96">
      <w:pPr>
        <w:ind w:firstLine="480"/>
      </w:pPr>
      <w:r>
        <w:rPr>
          <w:rFonts w:ascii="仿宋" w:hAnsi="仿宋"/>
          <w:color w:val="000000"/>
          <w:sz w:val="24"/>
        </w:rPr>
        <w:t>2. 输入BPF过滤规则（可选）</w:t>
      </w:r>
    </w:p>
    <w:p w14:paraId="78E65FDA">
      <w:pPr>
        <w:ind w:firstLine="480"/>
      </w:pPr>
      <w:r>
        <w:rPr>
          <w:rFonts w:ascii="仿宋" w:hAnsi="仿宋"/>
          <w:color w:val="000000"/>
          <w:sz w:val="24"/>
        </w:rPr>
        <w:t>3. 选择是否保存到PCAP文件（可选）</w:t>
      </w:r>
    </w:p>
    <w:p w14:paraId="28D33CD4">
      <w:pPr>
        <w:ind w:firstLine="0"/>
      </w:pPr>
      <w:r>
        <w:rPr>
          <w:rFonts w:ascii="黑体" w:hAnsi="黑体"/>
          <w:b/>
          <w:color w:val="000000"/>
        </w:rPr>
        <w:t>步骤3：开始捕获</w:t>
      </w:r>
    </w:p>
    <w:p w14:paraId="65EBAF3E">
      <w:pPr>
        <w:ind w:firstLine="480"/>
      </w:pPr>
      <w:r>
        <w:rPr>
          <w:rFonts w:ascii="仿宋" w:hAnsi="仿宋"/>
          <w:color w:val="000000"/>
          <w:sz w:val="24"/>
        </w:rPr>
        <w:t>1. 点击"开始捕获"按钮</w:t>
      </w:r>
    </w:p>
    <w:p w14:paraId="1D225D1C">
      <w:pPr>
        <w:ind w:firstLine="480"/>
      </w:pPr>
      <w:r>
        <w:rPr>
          <w:rFonts w:ascii="仿宋" w:hAnsi="仿宋"/>
          <w:color w:val="000000"/>
          <w:sz w:val="24"/>
        </w:rPr>
        <w:t>2. 查看数据包列表中的实时捕获结果</w:t>
      </w:r>
    </w:p>
    <w:p w14:paraId="3433F40E">
      <w:pPr>
        <w:ind w:firstLine="0"/>
      </w:pPr>
      <w:r>
        <w:rPr>
          <w:rFonts w:ascii="黑体" w:hAnsi="黑体"/>
          <w:b/>
          <w:color w:val="000000"/>
        </w:rPr>
        <w:t>步骤4：查看数据包详情</w:t>
      </w:r>
    </w:p>
    <w:p w14:paraId="3F85C703">
      <w:pPr>
        <w:ind w:firstLine="480"/>
      </w:pPr>
      <w:r>
        <w:rPr>
          <w:rFonts w:ascii="仿宋" w:hAnsi="仿宋"/>
          <w:color w:val="000000"/>
          <w:sz w:val="24"/>
        </w:rPr>
        <w:t>1. 在数据包列表中点击任意数据包</w:t>
      </w:r>
    </w:p>
    <w:p w14:paraId="606569BF">
      <w:pPr>
        <w:ind w:firstLine="480"/>
      </w:pPr>
      <w:r>
        <w:rPr>
          <w:rFonts w:ascii="仿宋" w:hAnsi="仿宋"/>
          <w:color w:val="000000"/>
          <w:sz w:val="24"/>
        </w:rPr>
        <w:t>2. 在下方"数据包详情"区域查看详细的解码信息</w:t>
      </w:r>
    </w:p>
    <w:p w14:paraId="273023B0">
      <w:pPr>
        <w:ind w:firstLine="0"/>
      </w:pPr>
      <w:r>
        <w:rPr>
          <w:rFonts w:ascii="黑体" w:hAnsi="黑体"/>
          <w:b/>
          <w:color w:val="000000"/>
        </w:rPr>
        <w:t>步骤5：查看统计信息</w:t>
      </w:r>
    </w:p>
    <w:p w14:paraId="56885800">
      <w:pPr>
        <w:ind w:firstLine="480"/>
      </w:pPr>
      <w:r>
        <w:rPr>
          <w:rFonts w:ascii="仿宋" w:hAnsi="仿宋"/>
          <w:color w:val="000000"/>
          <w:sz w:val="24"/>
        </w:rPr>
        <w:t>1. 切换到"统计视图"标签页</w:t>
      </w:r>
    </w:p>
    <w:p w14:paraId="5D40C3E1">
      <w:pPr>
        <w:ind w:firstLine="480"/>
      </w:pPr>
      <w:r>
        <w:rPr>
          <w:rFonts w:ascii="仿宋" w:hAnsi="仿宋"/>
          <w:color w:val="000000"/>
          <w:sz w:val="24"/>
        </w:rPr>
        <w:t>2. 查看协议分布统计图表</w:t>
      </w:r>
    </w:p>
    <w:p w14:paraId="775029CE">
      <w:pPr>
        <w:ind w:firstLine="0"/>
      </w:pPr>
      <w:r>
        <w:rPr>
          <w:rFonts w:ascii="黑体" w:hAnsi="黑体"/>
          <w:b/>
          <w:color w:val="000000"/>
        </w:rPr>
        <w:t>步骤6：停止捕获</w:t>
      </w:r>
    </w:p>
    <w:p w14:paraId="4011533D">
      <w:pPr>
        <w:ind w:firstLine="480"/>
      </w:pPr>
      <w:r>
        <w:rPr>
          <w:rFonts w:ascii="仿宋" w:hAnsi="仿宋"/>
          <w:color w:val="000000"/>
          <w:sz w:val="24"/>
        </w:rPr>
        <w:t>1. 点击"停止捕获"按钮</w:t>
      </w:r>
    </w:p>
    <w:p w14:paraId="3F13FBE9">
      <w:pPr>
        <w:ind w:firstLine="480"/>
      </w:pPr>
      <w:r>
        <w:rPr>
          <w:rFonts w:ascii="仿宋" w:hAnsi="仿宋"/>
          <w:color w:val="000000"/>
          <w:sz w:val="24"/>
        </w:rPr>
        <w:t>2. 捕获过程结束，可继续分析已捕获的数据包</w:t>
      </w:r>
    </w:p>
    <w:p w14:paraId="3B6C6D82">
      <w:pPr>
        <w:ind w:firstLine="0"/>
      </w:pPr>
      <w:r>
        <w:rPr>
          <w:rFonts w:ascii="黑体" w:hAnsi="黑体"/>
          <w:b/>
          <w:color w:val="000000"/>
          <w:sz w:val="24"/>
        </w:rPr>
        <w:t>3.2.4 高级功能</w:t>
      </w:r>
    </w:p>
    <w:p w14:paraId="5FF7FC2B">
      <w:pPr>
        <w:ind w:firstLine="0"/>
      </w:pPr>
      <w:r>
        <w:rPr>
          <w:rFonts w:ascii="黑体" w:hAnsi="黑体"/>
          <w:b/>
          <w:color w:val="000000"/>
        </w:rPr>
        <w:t>PCAP文件导入/导出</w:t>
      </w:r>
    </w:p>
    <w:p w14:paraId="376758AD">
      <w:pPr>
        <w:ind w:firstLine="480"/>
      </w:pPr>
      <w:r>
        <w:rPr>
          <w:rFonts w:ascii="仿宋" w:hAnsi="仿宋"/>
          <w:color w:val="000000"/>
          <w:sz w:val="24"/>
        </w:rPr>
        <w:t>• 导入PCAP文件：</w:t>
      </w:r>
    </w:p>
    <w:p w14:paraId="40FA1B67">
      <w:pPr>
        <w:ind w:firstLine="480"/>
      </w:pPr>
      <w:r>
        <w:rPr>
          <w:rFonts w:ascii="仿宋" w:hAnsi="仿宋"/>
          <w:color w:val="000000"/>
          <w:sz w:val="24"/>
        </w:rPr>
        <w:t>1. 点击菜单栏"文件" → "打开PCAP文件"</w:t>
      </w:r>
    </w:p>
    <w:p w14:paraId="080CB1E7">
      <w:pPr>
        <w:ind w:firstLine="480"/>
      </w:pPr>
      <w:r>
        <w:rPr>
          <w:rFonts w:ascii="仿宋" w:hAnsi="仿宋"/>
          <w:color w:val="000000"/>
          <w:sz w:val="24"/>
        </w:rPr>
        <w:t>2. 选择要导入的PCAP文件</w:t>
      </w:r>
    </w:p>
    <w:p w14:paraId="4A2ACE94">
      <w:pPr>
        <w:ind w:firstLine="480"/>
      </w:pPr>
      <w:r>
        <w:rPr>
          <w:rFonts w:ascii="仿宋" w:hAnsi="仿宋"/>
          <w:color w:val="000000"/>
          <w:sz w:val="24"/>
        </w:rPr>
        <w:t>3. 查看导入的数据包</w:t>
      </w:r>
    </w:p>
    <w:p w14:paraId="3E49CAEB">
      <w:pPr>
        <w:ind w:firstLine="480"/>
      </w:pPr>
      <w:r>
        <w:rPr>
          <w:rFonts w:ascii="仿宋" w:hAnsi="仿宋"/>
          <w:color w:val="000000"/>
          <w:sz w:val="24"/>
        </w:rPr>
        <w:t>• 导出PCAP文件：</w:t>
      </w:r>
    </w:p>
    <w:p w14:paraId="4E3E734D">
      <w:pPr>
        <w:ind w:firstLine="480"/>
      </w:pPr>
      <w:r>
        <w:rPr>
          <w:rFonts w:ascii="仿宋" w:hAnsi="仿宋"/>
          <w:color w:val="000000"/>
          <w:sz w:val="24"/>
        </w:rPr>
        <w:t>1. 捕获数据包或导入PCAP文件</w:t>
      </w:r>
    </w:p>
    <w:p w14:paraId="1AF69724">
      <w:pPr>
        <w:ind w:firstLine="480"/>
      </w:pPr>
      <w:r>
        <w:rPr>
          <w:rFonts w:ascii="仿宋" w:hAnsi="仿宋"/>
          <w:color w:val="000000"/>
          <w:sz w:val="24"/>
        </w:rPr>
        <w:t>2. 点击菜单栏"文件" → "保存PCAP文件"</w:t>
      </w:r>
    </w:p>
    <w:p w14:paraId="7C7CCDCC">
      <w:pPr>
        <w:ind w:firstLine="480"/>
      </w:pPr>
      <w:r>
        <w:rPr>
          <w:rFonts w:ascii="仿宋" w:hAnsi="仿宋"/>
          <w:color w:val="000000"/>
          <w:sz w:val="24"/>
        </w:rPr>
        <w:t>3. 选择保存路径和文件名</w:t>
      </w:r>
    </w:p>
    <w:p w14:paraId="3571E0DF">
      <w:pPr>
        <w:ind w:firstLine="0"/>
      </w:pPr>
      <w:r>
        <w:rPr>
          <w:rFonts w:ascii="黑体" w:hAnsi="黑体"/>
          <w:b/>
          <w:color w:val="000000"/>
        </w:rPr>
        <w:t>主题切换</w:t>
      </w:r>
    </w:p>
    <w:p w14:paraId="2C9CBE23">
      <w:pPr>
        <w:ind w:firstLine="480"/>
      </w:pPr>
      <w:r>
        <w:rPr>
          <w:rFonts w:ascii="仿宋" w:hAnsi="仿宋"/>
          <w:color w:val="000000"/>
          <w:sz w:val="24"/>
        </w:rPr>
        <w:t>1. 点击菜单栏"视图" → "切换主题"</w:t>
      </w:r>
    </w:p>
    <w:p w14:paraId="5F897F92">
      <w:pPr>
        <w:ind w:firstLine="480"/>
      </w:pPr>
      <w:r>
        <w:rPr>
          <w:rFonts w:ascii="仿宋" w:hAnsi="仿宋"/>
          <w:color w:val="000000"/>
          <w:sz w:val="24"/>
        </w:rPr>
        <w:t>2. 软件将在浅色主题和深色主题之间切换</w:t>
      </w:r>
    </w:p>
    <w:p w14:paraId="35D4048C">
      <w:pPr>
        <w:ind w:firstLine="0"/>
      </w:pPr>
      <w:r>
        <w:rPr>
          <w:rFonts w:ascii="黑体" w:hAnsi="黑体"/>
          <w:b/>
          <w:color w:val="000000"/>
        </w:rPr>
        <w:t>数据包过滤</w:t>
      </w:r>
    </w:p>
    <w:p w14:paraId="207418D2">
      <w:pPr>
        <w:ind w:firstLine="480"/>
      </w:pPr>
      <w:r>
        <w:rPr>
          <w:rFonts w:ascii="仿宋" w:hAnsi="仿宋"/>
          <w:color w:val="000000"/>
          <w:sz w:val="24"/>
        </w:rPr>
        <w:t>1. 在数据包列表上方的搜索框中输入过滤条件</w:t>
      </w:r>
    </w:p>
    <w:p w14:paraId="31C86918">
      <w:pPr>
        <w:ind w:firstLine="480"/>
      </w:pPr>
      <w:r>
        <w:rPr>
          <w:rFonts w:ascii="仿宋" w:hAnsi="仿宋"/>
          <w:color w:val="000000"/>
          <w:sz w:val="24"/>
        </w:rPr>
        <w:t>2. 按回车键或点击搜索按钮</w:t>
      </w:r>
    </w:p>
    <w:p w14:paraId="5D79D4D8">
      <w:pPr>
        <w:ind w:firstLine="480"/>
      </w:pPr>
      <w:r>
        <w:rPr>
          <w:rFonts w:ascii="仿宋" w:hAnsi="仿宋"/>
          <w:color w:val="000000"/>
          <w:sz w:val="24"/>
        </w:rPr>
        <w:t>3. 数据包列表将只显示符合条件的数据包</w:t>
      </w:r>
    </w:p>
    <w:p w14:paraId="476A7AC4">
      <w:pPr>
        <w:ind w:firstLine="0"/>
      </w:pPr>
      <w:r>
        <w:rPr>
          <w:rFonts w:ascii="黑体" w:hAnsi="黑体"/>
          <w:b/>
          <w:color w:val="000000"/>
          <w:sz w:val="28"/>
        </w:rPr>
        <w:t>4. 功能特点</w:t>
      </w:r>
    </w:p>
    <w:p w14:paraId="6AC71E77">
      <w:pPr>
        <w:ind w:firstLine="0"/>
      </w:pPr>
      <w:r>
        <w:rPr>
          <w:rFonts w:ascii="黑体" w:hAnsi="黑体"/>
          <w:b/>
          <w:color w:val="000000"/>
          <w:sz w:val="24"/>
        </w:rPr>
        <w:t>4.1 实时捕获功能</w:t>
      </w:r>
    </w:p>
    <w:p w14:paraId="1905EF17">
      <w:pPr>
        <w:ind w:firstLine="480"/>
      </w:pPr>
      <w:r>
        <w:rPr>
          <w:rFonts w:ascii="仿宋" w:hAnsi="仿宋"/>
          <w:color w:val="000000"/>
          <w:sz w:val="24"/>
        </w:rPr>
        <w:t>• 支持从多个网络接口同时捕获</w:t>
      </w:r>
    </w:p>
    <w:p w14:paraId="3E976D49">
      <w:pPr>
        <w:ind w:firstLine="480"/>
      </w:pPr>
      <w:r>
        <w:rPr>
          <w:rFonts w:ascii="仿宋" w:hAnsi="仿宋"/>
          <w:color w:val="000000"/>
          <w:sz w:val="24"/>
        </w:rPr>
        <w:t>• 可配置捕获数量和超时时间</w:t>
      </w:r>
    </w:p>
    <w:p w14:paraId="5F5B9137">
      <w:pPr>
        <w:ind w:firstLine="480"/>
      </w:pPr>
      <w:r>
        <w:rPr>
          <w:rFonts w:ascii="仿宋" w:hAnsi="仿宋"/>
          <w:color w:val="000000"/>
          <w:sz w:val="24"/>
        </w:rPr>
        <w:t>• 实时显示捕获的数据包</w:t>
      </w:r>
    </w:p>
    <w:p w14:paraId="57E4F22D">
      <w:pPr>
        <w:ind w:firstLine="480"/>
      </w:pPr>
      <w:r>
        <w:rPr>
          <w:rFonts w:ascii="仿宋" w:hAnsi="仿宋"/>
          <w:color w:val="000000"/>
          <w:sz w:val="24"/>
        </w:rPr>
        <w:t>• 支持后台捕获模式</w:t>
      </w:r>
    </w:p>
    <w:p w14:paraId="4E9009D4">
      <w:pPr>
        <w:ind w:firstLine="0"/>
      </w:pPr>
      <w:r>
        <w:rPr>
          <w:rFonts w:ascii="黑体" w:hAnsi="黑体"/>
          <w:b/>
          <w:color w:val="000000"/>
          <w:sz w:val="24"/>
        </w:rPr>
        <w:t>4.2 协议识别功能</w:t>
      </w:r>
    </w:p>
    <w:p w14:paraId="14B804BD">
      <w:pPr>
        <w:ind w:firstLine="480"/>
      </w:pPr>
      <w:r>
        <w:rPr>
          <w:rFonts w:ascii="仿宋" w:hAnsi="仿宋"/>
          <w:color w:val="000000"/>
          <w:sz w:val="24"/>
        </w:rPr>
        <w:t>• 自动识别多种网络协议</w:t>
      </w:r>
    </w:p>
    <w:p w14:paraId="183BCBD6">
      <w:pPr>
        <w:ind w:firstLine="480"/>
      </w:pPr>
      <w:r>
        <w:rPr>
          <w:rFonts w:ascii="仿宋" w:hAnsi="仿宋"/>
          <w:color w:val="000000"/>
          <w:sz w:val="24"/>
        </w:rPr>
        <w:t>• 支持分层协议识别（数据链路层到应用层）</w:t>
      </w:r>
    </w:p>
    <w:p w14:paraId="01CC0036">
      <w:pPr>
        <w:ind w:firstLine="480"/>
      </w:pPr>
      <w:r>
        <w:rPr>
          <w:rFonts w:ascii="仿宋" w:hAnsi="仿宋"/>
          <w:color w:val="000000"/>
          <w:sz w:val="24"/>
        </w:rPr>
        <w:t>• 高准确率的应用层协议识别</w:t>
      </w:r>
    </w:p>
    <w:p w14:paraId="14140022">
      <w:pPr>
        <w:ind w:firstLine="480"/>
      </w:pPr>
      <w:r>
        <w:rPr>
          <w:rFonts w:ascii="仿宋" w:hAnsi="仿宋"/>
          <w:color w:val="000000"/>
          <w:sz w:val="24"/>
        </w:rPr>
        <w:t>• 可扩展的协议识别框架</w:t>
      </w:r>
    </w:p>
    <w:p w14:paraId="10633F3D">
      <w:pPr>
        <w:ind w:firstLine="0"/>
      </w:pPr>
      <w:r>
        <w:rPr>
          <w:rFonts w:ascii="黑体" w:hAnsi="黑体"/>
          <w:b/>
          <w:color w:val="000000"/>
          <w:sz w:val="24"/>
        </w:rPr>
        <w:t>4.3 数据包解码功能</w:t>
      </w:r>
    </w:p>
    <w:p w14:paraId="431F70A0">
      <w:pPr>
        <w:ind w:firstLine="480"/>
      </w:pPr>
      <w:r>
        <w:rPr>
          <w:rFonts w:ascii="仿宋" w:hAnsi="仿宋"/>
          <w:color w:val="000000"/>
          <w:sz w:val="24"/>
        </w:rPr>
        <w:t>• 详细的协议字段解码</w:t>
      </w:r>
    </w:p>
    <w:p w14:paraId="4795F75E">
      <w:pPr>
        <w:ind w:firstLine="480"/>
      </w:pPr>
      <w:r>
        <w:rPr>
          <w:rFonts w:ascii="仿宋" w:hAnsi="仿宋"/>
          <w:color w:val="000000"/>
          <w:sz w:val="24"/>
        </w:rPr>
        <w:t>• 支持嵌套协议解码</w:t>
      </w:r>
    </w:p>
    <w:p w14:paraId="14B441E5">
      <w:pPr>
        <w:ind w:firstLine="480"/>
      </w:pPr>
      <w:r>
        <w:rPr>
          <w:rFonts w:ascii="仿宋" w:hAnsi="仿宋"/>
          <w:color w:val="000000"/>
          <w:sz w:val="24"/>
        </w:rPr>
        <w:t>• 格式化的解码输出</w:t>
      </w:r>
    </w:p>
    <w:p w14:paraId="0F324FDB">
      <w:pPr>
        <w:ind w:firstLine="480"/>
      </w:pPr>
      <w:r>
        <w:rPr>
          <w:rFonts w:ascii="仿宋" w:hAnsi="仿宋"/>
          <w:color w:val="000000"/>
          <w:sz w:val="24"/>
        </w:rPr>
        <w:t>• 支持原始数据查看</w:t>
      </w:r>
    </w:p>
    <w:p w14:paraId="3C07129F">
      <w:pPr>
        <w:ind w:firstLine="0"/>
      </w:pPr>
      <w:r>
        <w:rPr>
          <w:rFonts w:ascii="黑体" w:hAnsi="黑体"/>
          <w:b/>
          <w:color w:val="000000"/>
          <w:sz w:val="24"/>
        </w:rPr>
        <w:t>4.4 统计分析功能</w:t>
      </w:r>
    </w:p>
    <w:p w14:paraId="240834FA">
      <w:pPr>
        <w:ind w:firstLine="480"/>
      </w:pPr>
      <w:r>
        <w:rPr>
          <w:rFonts w:ascii="仿宋" w:hAnsi="仿宋"/>
          <w:color w:val="000000"/>
          <w:sz w:val="24"/>
        </w:rPr>
        <w:t>• 实时协议统计</w:t>
      </w:r>
    </w:p>
    <w:p w14:paraId="038EAF05">
      <w:pPr>
        <w:ind w:firstLine="480"/>
      </w:pPr>
      <w:r>
        <w:rPr>
          <w:rFonts w:ascii="仿宋" w:hAnsi="仿宋"/>
          <w:color w:val="000000"/>
          <w:sz w:val="24"/>
        </w:rPr>
        <w:t>• 可视化的统计图表</w:t>
      </w:r>
    </w:p>
    <w:p w14:paraId="3FCEFE6F">
      <w:pPr>
        <w:ind w:firstLine="480"/>
      </w:pPr>
      <w:r>
        <w:rPr>
          <w:rFonts w:ascii="仿宋" w:hAnsi="仿宋"/>
          <w:color w:val="000000"/>
          <w:sz w:val="24"/>
        </w:rPr>
        <w:t>• 支持导出统计报告</w:t>
      </w:r>
    </w:p>
    <w:p w14:paraId="33BA4BD8">
      <w:pPr>
        <w:ind w:firstLine="480"/>
      </w:pPr>
      <w:r>
        <w:rPr>
          <w:rFonts w:ascii="仿宋" w:hAnsi="仿宋"/>
          <w:color w:val="000000"/>
          <w:sz w:val="24"/>
        </w:rPr>
        <w:t>• 协议分布分析</w:t>
      </w:r>
    </w:p>
    <w:p w14:paraId="6A04377C">
      <w:pPr>
        <w:ind w:firstLine="480"/>
      </w:pPr>
      <w:r>
        <w:rPr>
          <w:rFonts w:ascii="仿宋" w:hAnsi="仿宋"/>
          <w:color w:val="000000"/>
          <w:sz w:val="24"/>
        </w:rPr>
        <w:t>• 流量趋势分析</w:t>
      </w:r>
    </w:p>
    <w:p w14:paraId="64A0D748">
      <w:pPr>
        <w:ind w:firstLine="0"/>
      </w:pPr>
      <w:r>
        <w:rPr>
          <w:rFonts w:ascii="黑体" w:hAnsi="黑体"/>
          <w:b/>
          <w:color w:val="000000"/>
          <w:sz w:val="24"/>
        </w:rPr>
        <w:t>4.5 用户界面功能</w:t>
      </w:r>
    </w:p>
    <w:p w14:paraId="27EDA68F">
      <w:pPr>
        <w:ind w:firstLine="480"/>
      </w:pPr>
      <w:r>
        <w:rPr>
          <w:rFonts w:ascii="仿宋" w:hAnsi="仿宋"/>
          <w:color w:val="000000"/>
          <w:sz w:val="24"/>
        </w:rPr>
        <w:t>• 直观的图形界面</w:t>
      </w:r>
    </w:p>
    <w:p w14:paraId="6D90C615">
      <w:pPr>
        <w:ind w:firstLine="480"/>
      </w:pPr>
      <w:r>
        <w:rPr>
          <w:rFonts w:ascii="仿宋" w:hAnsi="仿宋"/>
          <w:color w:val="000000"/>
          <w:sz w:val="24"/>
        </w:rPr>
        <w:t>• 支持拖拽操作</w:t>
      </w:r>
    </w:p>
    <w:p w14:paraId="36F03AD1">
      <w:pPr>
        <w:ind w:firstLine="480"/>
      </w:pPr>
      <w:r>
        <w:rPr>
          <w:rFonts w:ascii="仿宋" w:hAnsi="仿宋"/>
          <w:color w:val="000000"/>
          <w:sz w:val="24"/>
        </w:rPr>
        <w:t>• 可定制的界面布局</w:t>
      </w:r>
    </w:p>
    <w:p w14:paraId="519272C1">
      <w:pPr>
        <w:ind w:firstLine="480"/>
      </w:pPr>
      <w:r>
        <w:rPr>
          <w:rFonts w:ascii="仿宋" w:hAnsi="仿宋"/>
          <w:color w:val="000000"/>
          <w:sz w:val="24"/>
        </w:rPr>
        <w:t>• 支持快捷键操作</w:t>
      </w:r>
    </w:p>
    <w:p w14:paraId="13610EEF">
      <w:pPr>
        <w:ind w:firstLine="480"/>
      </w:pPr>
      <w:r>
        <w:rPr>
          <w:rFonts w:ascii="仿宋" w:hAnsi="仿宋"/>
          <w:color w:val="000000"/>
          <w:sz w:val="24"/>
        </w:rPr>
        <w:t>• 友好的错误提示</w:t>
      </w:r>
    </w:p>
    <w:p w14:paraId="0EE2FA62">
      <w:pPr>
        <w:ind w:firstLine="0"/>
      </w:pPr>
      <w:r>
        <w:rPr>
          <w:rFonts w:ascii="黑体" w:hAnsi="黑体"/>
          <w:b/>
          <w:color w:val="000000"/>
          <w:sz w:val="28"/>
        </w:rPr>
        <w:t>5. 协议支持</w:t>
      </w:r>
    </w:p>
    <w:p w14:paraId="503E9C20">
      <w:pPr>
        <w:ind w:firstLine="0"/>
      </w:pPr>
      <w:r>
        <w:rPr>
          <w:rFonts w:ascii="黑体" w:hAnsi="黑体"/>
          <w:b/>
          <w:color w:val="000000"/>
          <w:sz w:val="24"/>
        </w:rPr>
        <w:t>5.1 支持的协议列表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6678"/>
      </w:tblGrid>
      <w:tr w14:paraId="254A6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62" w:type="dxa"/>
          </w:tcPr>
          <w:p w14:paraId="0A8953C3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协议层级</w:t>
            </w:r>
          </w:p>
        </w:tc>
        <w:tc>
          <w:tcPr>
            <w:tcW w:w="6678" w:type="dxa"/>
          </w:tcPr>
          <w:p w14:paraId="6A178D83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支持的协议</w:t>
            </w:r>
          </w:p>
        </w:tc>
      </w:tr>
      <w:tr w14:paraId="7227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2" w:type="dxa"/>
          </w:tcPr>
          <w:p w14:paraId="20E3A75C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数据链路层</w:t>
            </w:r>
          </w:p>
        </w:tc>
        <w:tc>
          <w:tcPr>
            <w:tcW w:w="6678" w:type="dxa"/>
          </w:tcPr>
          <w:p w14:paraId="499387B0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Ethernet</w:t>
            </w:r>
          </w:p>
        </w:tc>
      </w:tr>
      <w:tr w14:paraId="1F3AF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2" w:type="dxa"/>
          </w:tcPr>
          <w:p w14:paraId="7F80B75D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网络层</w:t>
            </w:r>
          </w:p>
        </w:tc>
        <w:tc>
          <w:tcPr>
            <w:tcW w:w="6678" w:type="dxa"/>
          </w:tcPr>
          <w:p w14:paraId="1EAC2E69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IP, IPv6, ARP, ICMP</w:t>
            </w:r>
          </w:p>
        </w:tc>
      </w:tr>
      <w:tr w14:paraId="2147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2" w:type="dxa"/>
          </w:tcPr>
          <w:p w14:paraId="79A01BCC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传输层</w:t>
            </w:r>
          </w:p>
        </w:tc>
        <w:tc>
          <w:tcPr>
            <w:tcW w:w="6678" w:type="dxa"/>
          </w:tcPr>
          <w:p w14:paraId="53F1790C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TCP, UDP</w:t>
            </w:r>
          </w:p>
        </w:tc>
      </w:tr>
      <w:tr w14:paraId="7766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2" w:type="dxa"/>
          </w:tcPr>
          <w:p w14:paraId="72D8CFA4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应用层</w:t>
            </w:r>
          </w:p>
        </w:tc>
        <w:tc>
          <w:tcPr>
            <w:tcW w:w="6678" w:type="dxa"/>
          </w:tcPr>
          <w:p w14:paraId="264812C2">
            <w:pPr>
              <w:snapToGrid w:val="0"/>
              <w:spacing w:after="0"/>
              <w:ind w:left="0" w:leftChars="0" w:firstLine="0" w:firstLineChars="0"/>
            </w:pPr>
            <w:r>
              <w:rPr>
                <w:rFonts w:ascii="仿宋" w:hAnsi="仿宋"/>
                <w:color w:val="000000"/>
                <w:sz w:val="24"/>
              </w:rPr>
              <w:t>HTTP, DNS, DHCP, FTP, SMTP, POP3, IMAP, SSH, TLS/SSL</w:t>
            </w:r>
          </w:p>
        </w:tc>
      </w:tr>
    </w:tbl>
    <w:p w14:paraId="07C959E9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val="en-US" w:eastAsia="zh-CN"/>
        </w:rPr>
        <w:t xml:space="preserve"> 支持的协议</w:t>
      </w:r>
    </w:p>
    <w:p w14:paraId="0D416A39">
      <w:pPr>
        <w:ind w:firstLine="0"/>
      </w:pPr>
      <w:r>
        <w:rPr>
          <w:rFonts w:ascii="黑体" w:hAnsi="黑体"/>
          <w:b/>
          <w:color w:val="000000"/>
          <w:sz w:val="24"/>
        </w:rPr>
        <w:t>5.2 协议识别特征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7707"/>
      </w:tblGrid>
      <w:tr w14:paraId="241C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33" w:type="dxa"/>
            <w:vAlign w:val="center"/>
          </w:tcPr>
          <w:p w14:paraId="40134F3D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协议</w:t>
            </w:r>
          </w:p>
        </w:tc>
        <w:tc>
          <w:tcPr>
            <w:tcW w:w="7707" w:type="dxa"/>
            <w:vAlign w:val="center"/>
          </w:tcPr>
          <w:p w14:paraId="768F9BA1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识别特征</w:t>
            </w:r>
          </w:p>
        </w:tc>
      </w:tr>
      <w:tr w14:paraId="7C0A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3" w:type="dxa"/>
            <w:vAlign w:val="center"/>
          </w:tcPr>
          <w:p w14:paraId="27DFEE3E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HTTP</w:t>
            </w:r>
          </w:p>
        </w:tc>
        <w:tc>
          <w:tcPr>
            <w:tcW w:w="7707" w:type="dxa"/>
            <w:vAlign w:val="center"/>
          </w:tcPr>
          <w:p w14:paraId="46AA2B7C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TCP端口80或443，数据载荷包含HTTP方法或状态码</w:t>
            </w:r>
          </w:p>
        </w:tc>
      </w:tr>
      <w:tr w14:paraId="6FDF1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3" w:type="dxa"/>
            <w:vAlign w:val="center"/>
          </w:tcPr>
          <w:p w14:paraId="4474A089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DNS</w:t>
            </w:r>
          </w:p>
        </w:tc>
        <w:tc>
          <w:tcPr>
            <w:tcW w:w="7707" w:type="dxa"/>
            <w:vAlign w:val="center"/>
          </w:tcPr>
          <w:p w14:paraId="6AD6BADD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UDP或TCP端口53，数据载荷符合DNS报文格式</w:t>
            </w:r>
          </w:p>
        </w:tc>
      </w:tr>
      <w:tr w14:paraId="042B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3" w:type="dxa"/>
            <w:vAlign w:val="center"/>
          </w:tcPr>
          <w:p w14:paraId="43FB1CD0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DHCP</w:t>
            </w:r>
          </w:p>
        </w:tc>
        <w:tc>
          <w:tcPr>
            <w:tcW w:w="7707" w:type="dxa"/>
            <w:vAlign w:val="center"/>
          </w:tcPr>
          <w:p w14:paraId="0EB5A1D8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UDP端口67或68，数据载荷符合DHCP报文格式</w:t>
            </w:r>
          </w:p>
        </w:tc>
      </w:tr>
      <w:tr w14:paraId="36ED0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3" w:type="dxa"/>
            <w:vAlign w:val="center"/>
          </w:tcPr>
          <w:p w14:paraId="38F51BBB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FTP</w:t>
            </w:r>
          </w:p>
        </w:tc>
        <w:tc>
          <w:tcPr>
            <w:tcW w:w="7707" w:type="dxa"/>
            <w:vAlign w:val="center"/>
          </w:tcPr>
          <w:p w14:paraId="735A134A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TCP端口21，数据载荷包含FTP命令或响应</w:t>
            </w:r>
          </w:p>
        </w:tc>
      </w:tr>
      <w:tr w14:paraId="50858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3" w:type="dxa"/>
            <w:vAlign w:val="center"/>
          </w:tcPr>
          <w:p w14:paraId="5FF495C2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SMTP</w:t>
            </w:r>
          </w:p>
        </w:tc>
        <w:tc>
          <w:tcPr>
            <w:tcW w:w="7707" w:type="dxa"/>
            <w:vAlign w:val="center"/>
          </w:tcPr>
          <w:p w14:paraId="234CA8EA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TCP端口25，数据载荷包含SMTP命令或响应</w:t>
            </w:r>
          </w:p>
        </w:tc>
      </w:tr>
      <w:tr w14:paraId="2F129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33" w:type="dxa"/>
            <w:vAlign w:val="center"/>
          </w:tcPr>
          <w:p w14:paraId="6A56A677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SSH</w:t>
            </w:r>
          </w:p>
        </w:tc>
        <w:tc>
          <w:tcPr>
            <w:tcW w:w="7707" w:type="dxa"/>
            <w:vAlign w:val="center"/>
          </w:tcPr>
          <w:p w14:paraId="206186EB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TCP端口22，数据载荷符合SSH协议格式</w:t>
            </w:r>
          </w:p>
        </w:tc>
      </w:tr>
    </w:tbl>
    <w:p w14:paraId="4E215103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="宋体"/>
          <w:lang w:val="en-US" w:eastAsia="zh-CN"/>
        </w:rPr>
        <w:t xml:space="preserve"> 协议识别特征</w:t>
      </w:r>
    </w:p>
    <w:p w14:paraId="0900F33E">
      <w:pPr>
        <w:ind w:firstLine="0"/>
      </w:pPr>
      <w:r>
        <w:rPr>
          <w:rFonts w:ascii="黑体" w:hAnsi="黑体"/>
          <w:b/>
          <w:color w:val="000000"/>
          <w:sz w:val="28"/>
        </w:rPr>
        <w:t>6. 常见问题与解决方法</w:t>
      </w:r>
    </w:p>
    <w:p w14:paraId="5544C093">
      <w:pPr>
        <w:ind w:firstLine="0"/>
      </w:pPr>
      <w:r>
        <w:rPr>
          <w:rFonts w:ascii="黑体" w:hAnsi="黑体"/>
          <w:b/>
          <w:color w:val="000000"/>
          <w:sz w:val="24"/>
        </w:rPr>
        <w:t>6.1 捕获相关问题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6270"/>
      </w:tblGrid>
      <w:tr w14:paraId="007AC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70" w:type="dxa"/>
            <w:vAlign w:val="center"/>
          </w:tcPr>
          <w:p w14:paraId="5B2E3A25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问题</w:t>
            </w:r>
          </w:p>
        </w:tc>
        <w:tc>
          <w:tcPr>
            <w:tcW w:w="6270" w:type="dxa"/>
            <w:vAlign w:val="center"/>
          </w:tcPr>
          <w:p w14:paraId="6E92BF9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解决方法</w:t>
            </w:r>
          </w:p>
        </w:tc>
      </w:tr>
      <w:tr w14:paraId="2FF6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0" w:type="dxa"/>
            <w:vAlign w:val="center"/>
          </w:tcPr>
          <w:p w14:paraId="552034D7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无法找到网络接口</w:t>
            </w:r>
          </w:p>
        </w:tc>
        <w:tc>
          <w:tcPr>
            <w:tcW w:w="6270" w:type="dxa"/>
            <w:vAlign w:val="center"/>
          </w:tcPr>
          <w:p w14:paraId="09AD4E46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以管理员身份运行软件，或检查网络接口是否正常工作</w:t>
            </w:r>
          </w:p>
        </w:tc>
      </w:tr>
      <w:tr w14:paraId="0F2D0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0" w:type="dxa"/>
            <w:vAlign w:val="center"/>
          </w:tcPr>
          <w:p w14:paraId="0A5E97E6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捕获到的数据包为0</w:t>
            </w:r>
          </w:p>
        </w:tc>
        <w:tc>
          <w:tcPr>
            <w:tcW w:w="6270" w:type="dxa"/>
            <w:vAlign w:val="center"/>
          </w:tcPr>
          <w:p w14:paraId="25ED242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检查过滤规则是否正确，或网络接口是否有流量</w:t>
            </w:r>
          </w:p>
        </w:tc>
      </w:tr>
      <w:tr w14:paraId="084B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0" w:type="dxa"/>
            <w:vAlign w:val="center"/>
          </w:tcPr>
          <w:p w14:paraId="49D93676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捕获过程中程序崩溃</w:t>
            </w:r>
          </w:p>
        </w:tc>
        <w:tc>
          <w:tcPr>
            <w:tcW w:w="6270" w:type="dxa"/>
            <w:vAlign w:val="center"/>
          </w:tcPr>
          <w:p w14:paraId="296F083D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减少捕获数量，或优化系统资源使用</w:t>
            </w:r>
          </w:p>
        </w:tc>
      </w:tr>
      <w:tr w14:paraId="33C4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70" w:type="dxa"/>
            <w:vAlign w:val="center"/>
          </w:tcPr>
          <w:p w14:paraId="06816D26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权限不足导致捕获失败</w:t>
            </w:r>
          </w:p>
        </w:tc>
        <w:tc>
          <w:tcPr>
            <w:tcW w:w="6270" w:type="dxa"/>
            <w:vAlign w:val="center"/>
          </w:tcPr>
          <w:p w14:paraId="3579BB21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使用管理员权限运行软件，或添加用户到相应组（Linux/macOS）</w:t>
            </w:r>
          </w:p>
        </w:tc>
      </w:tr>
    </w:tbl>
    <w:p w14:paraId="6BF50F4E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宋体"/>
          <w:lang w:val="en-US" w:eastAsia="zh-CN"/>
        </w:rPr>
        <w:t xml:space="preserve"> 捕获功能相关问题</w:t>
      </w:r>
    </w:p>
    <w:p w14:paraId="0CC416AF">
      <w:pPr>
        <w:ind w:firstLine="0"/>
      </w:pPr>
      <w:r>
        <w:rPr>
          <w:rFonts w:ascii="黑体" w:hAnsi="黑体"/>
          <w:b/>
          <w:color w:val="000000"/>
          <w:sz w:val="24"/>
        </w:rPr>
        <w:t>6.</w:t>
      </w:r>
      <w:r>
        <w:rPr>
          <w:rFonts w:hint="eastAsia" w:ascii="黑体" w:hAnsi="黑体" w:eastAsia="宋体"/>
          <w:b/>
          <w:color w:val="000000"/>
          <w:sz w:val="24"/>
          <w:lang w:val="en-US" w:eastAsia="zh-CN"/>
        </w:rPr>
        <w:t>2</w:t>
      </w:r>
      <w:r>
        <w:rPr>
          <w:rFonts w:ascii="黑体" w:hAnsi="黑体"/>
          <w:b/>
          <w:color w:val="000000"/>
          <w:sz w:val="24"/>
        </w:rPr>
        <w:t xml:space="preserve"> 其他问题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5790"/>
      </w:tblGrid>
      <w:tr w14:paraId="7249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50" w:type="dxa"/>
            <w:vAlign w:val="center"/>
          </w:tcPr>
          <w:p w14:paraId="75C112AA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问题</w:t>
            </w:r>
          </w:p>
        </w:tc>
        <w:tc>
          <w:tcPr>
            <w:tcW w:w="5790" w:type="dxa"/>
            <w:vAlign w:val="center"/>
          </w:tcPr>
          <w:p w14:paraId="4FD00CF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解决方法</w:t>
            </w:r>
          </w:p>
        </w:tc>
      </w:tr>
      <w:tr w14:paraId="36FC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0" w:type="dxa"/>
            <w:vAlign w:val="center"/>
          </w:tcPr>
          <w:p w14:paraId="68E2C5C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软件无法启动</w:t>
            </w:r>
          </w:p>
        </w:tc>
        <w:tc>
          <w:tcPr>
            <w:tcW w:w="5790" w:type="dxa"/>
            <w:vAlign w:val="center"/>
          </w:tcPr>
          <w:p w14:paraId="7D328D16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检查Python版本和依赖库是否符合要求</w:t>
            </w:r>
          </w:p>
        </w:tc>
      </w:tr>
      <w:tr w14:paraId="00FA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50" w:type="dxa"/>
            <w:vAlign w:val="center"/>
          </w:tcPr>
          <w:p w14:paraId="0269E3AA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PCAP文件无法打开</w:t>
            </w:r>
          </w:p>
        </w:tc>
        <w:tc>
          <w:tcPr>
            <w:tcW w:w="5790" w:type="dxa"/>
            <w:vAlign w:val="center"/>
          </w:tcPr>
          <w:p w14:paraId="75BE2100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检查文件格式是否正确，或文件是否损坏</w:t>
            </w:r>
          </w:p>
        </w:tc>
      </w:tr>
    </w:tbl>
    <w:p w14:paraId="31AA5DC0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eastAsia="宋体"/>
          <w:lang w:val="en-US" w:eastAsia="zh-CN"/>
        </w:rPr>
        <w:t xml:space="preserve"> 其他问题</w:t>
      </w:r>
    </w:p>
    <w:p w14:paraId="2D894A46">
      <w:pPr>
        <w:ind w:firstLine="0"/>
      </w:pPr>
      <w:r>
        <w:rPr>
          <w:rFonts w:ascii="黑体" w:hAnsi="黑体"/>
          <w:b/>
          <w:color w:val="000000"/>
          <w:sz w:val="28"/>
        </w:rPr>
        <w:t>7. 免责声明</w:t>
      </w:r>
    </w:p>
    <w:p w14:paraId="41703500">
      <w:pPr>
        <w:ind w:firstLine="480"/>
      </w:pPr>
      <w:r>
        <w:rPr>
          <w:rFonts w:ascii="仿宋" w:hAnsi="仿宋"/>
          <w:color w:val="000000"/>
          <w:sz w:val="24"/>
        </w:rPr>
        <w:t>1. 本软件仅供合法用途使用，请勿用于非法活动</w:t>
      </w:r>
    </w:p>
    <w:p w14:paraId="6BD5A8D1">
      <w:pPr>
        <w:ind w:firstLine="480"/>
      </w:pPr>
      <w:r>
        <w:rPr>
          <w:rFonts w:ascii="仿宋" w:hAnsi="仿宋"/>
          <w:color w:val="000000"/>
          <w:sz w:val="24"/>
        </w:rPr>
        <w:t>2. 使用本软件捕获和分析网络流量时，请遵守相关法律法规</w:t>
      </w:r>
    </w:p>
    <w:p w14:paraId="51DF2642">
      <w:pPr>
        <w:ind w:firstLine="480"/>
      </w:pPr>
      <w:r>
        <w:rPr>
          <w:rFonts w:ascii="仿宋" w:hAnsi="仿宋"/>
          <w:color w:val="000000"/>
          <w:sz w:val="24"/>
        </w:rPr>
        <w:t>3. 本软件不保证100%的协议识别准确率</w:t>
      </w:r>
    </w:p>
    <w:p w14:paraId="2D24CA08">
      <w:pPr>
        <w:ind w:firstLine="480"/>
      </w:pPr>
      <w:r>
        <w:rPr>
          <w:rFonts w:ascii="仿宋" w:hAnsi="仿宋"/>
          <w:color w:val="000000"/>
          <w:sz w:val="24"/>
        </w:rPr>
        <w:t>4. 本软件不承担因使用不当造成的任何损失</w:t>
      </w:r>
    </w:p>
    <w:p w14:paraId="26E4C063">
      <w:pPr>
        <w:ind w:firstLine="480"/>
      </w:pPr>
      <w:r>
        <w:rPr>
          <w:rFonts w:ascii="仿宋" w:hAnsi="仿宋"/>
          <w:color w:val="000000"/>
          <w:sz w:val="24"/>
        </w:rPr>
        <w:t>5. 请在使用前仔细阅读并理解本免责声明</w:t>
      </w:r>
    </w:p>
    <w:p w14:paraId="6C387E64">
      <w:pPr>
        <w:ind w:firstLine="0"/>
      </w:pPr>
      <w:r>
        <w:rPr>
          <w:rFonts w:ascii="黑体" w:hAnsi="黑体"/>
          <w:b/>
          <w:color w:val="000000"/>
          <w:sz w:val="28"/>
        </w:rPr>
        <w:t>8. 附录</w:t>
      </w:r>
    </w:p>
    <w:p w14:paraId="5054C821">
      <w:pPr>
        <w:ind w:firstLine="0"/>
      </w:pPr>
      <w:r>
        <w:rPr>
          <w:rFonts w:ascii="黑体" w:hAnsi="黑体"/>
          <w:b/>
          <w:color w:val="000000"/>
          <w:sz w:val="24"/>
        </w:rPr>
        <w:t>8.1 BPF过滤规则示例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3"/>
        <w:gridCol w:w="4537"/>
      </w:tblGrid>
      <w:tr w14:paraId="4658C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03" w:type="dxa"/>
            <w:vAlign w:val="center"/>
          </w:tcPr>
          <w:p w14:paraId="2EFC979E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过滤规则</w:t>
            </w:r>
          </w:p>
        </w:tc>
        <w:tc>
          <w:tcPr>
            <w:tcW w:w="4537" w:type="dxa"/>
            <w:vAlign w:val="center"/>
          </w:tcPr>
          <w:p w14:paraId="62900BDC">
            <w:pPr>
              <w:snapToGrid w:val="0"/>
              <w:spacing w:after="0"/>
              <w:ind w:left="0" w:leftChars="0" w:right="0" w:rightChars="0" w:firstLine="0" w:firstLineChars="0"/>
              <w:jc w:val="center"/>
            </w:pPr>
            <w:r>
              <w:rPr>
                <w:rFonts w:ascii="仿宋" w:hAnsi="仿宋"/>
                <w:color w:val="000000"/>
                <w:sz w:val="24"/>
              </w:rPr>
              <w:t>说明</w:t>
            </w:r>
          </w:p>
        </w:tc>
      </w:tr>
      <w:tr w14:paraId="3BC81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424EFD9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`tcp`</w:t>
            </w:r>
          </w:p>
        </w:tc>
        <w:tc>
          <w:tcPr>
            <w:tcW w:w="4537" w:type="dxa"/>
            <w:vAlign w:val="center"/>
          </w:tcPr>
          <w:p w14:paraId="30A85F2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仅捕获TCP数据包</w:t>
            </w:r>
          </w:p>
        </w:tc>
      </w:tr>
      <w:tr w14:paraId="4EB94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3CD31966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`udp`</w:t>
            </w:r>
          </w:p>
        </w:tc>
        <w:tc>
          <w:tcPr>
            <w:tcW w:w="4537" w:type="dxa"/>
            <w:vAlign w:val="center"/>
          </w:tcPr>
          <w:p w14:paraId="058E4B72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仅捕获UDP数据包</w:t>
            </w:r>
          </w:p>
        </w:tc>
      </w:tr>
      <w:tr w14:paraId="6FFF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12C9733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`icmp`</w:t>
            </w:r>
          </w:p>
        </w:tc>
        <w:tc>
          <w:tcPr>
            <w:tcW w:w="4537" w:type="dxa"/>
            <w:vAlign w:val="center"/>
          </w:tcPr>
          <w:p w14:paraId="681113CE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仅捕获ICMP数据包</w:t>
            </w:r>
          </w:p>
        </w:tc>
      </w:tr>
      <w:tr w14:paraId="34259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01F5AD6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`tcp port 80`</w:t>
            </w:r>
          </w:p>
        </w:tc>
        <w:tc>
          <w:tcPr>
            <w:tcW w:w="4537" w:type="dxa"/>
            <w:vAlign w:val="center"/>
          </w:tcPr>
          <w:p w14:paraId="0CA13C95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仅捕获TCP端口80的数据包（HTTP）</w:t>
            </w:r>
          </w:p>
        </w:tc>
      </w:tr>
      <w:tr w14:paraId="5303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6082B316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`udp port 53`</w:t>
            </w:r>
          </w:p>
        </w:tc>
        <w:tc>
          <w:tcPr>
            <w:tcW w:w="4537" w:type="dxa"/>
            <w:vAlign w:val="center"/>
          </w:tcPr>
          <w:p w14:paraId="5417B32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仅捕获UDP端口53的数据包（DNS）</w:t>
            </w:r>
          </w:p>
        </w:tc>
      </w:tr>
      <w:tr w14:paraId="7532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29144A44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`host 192.168.1.1`</w:t>
            </w:r>
          </w:p>
        </w:tc>
        <w:tc>
          <w:tcPr>
            <w:tcW w:w="4537" w:type="dxa"/>
            <w:vAlign w:val="center"/>
          </w:tcPr>
          <w:p w14:paraId="100B23FE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仅捕获与192.168.1.1相关的数据包</w:t>
            </w:r>
          </w:p>
        </w:tc>
      </w:tr>
      <w:tr w14:paraId="2FDA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3087B4DE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`src host 192.168.1.1`</w:t>
            </w:r>
          </w:p>
        </w:tc>
        <w:tc>
          <w:tcPr>
            <w:tcW w:w="4537" w:type="dxa"/>
            <w:vAlign w:val="center"/>
          </w:tcPr>
          <w:p w14:paraId="14FC8A2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仅捕获源地址为192.168.1.1的数据包</w:t>
            </w:r>
          </w:p>
        </w:tc>
      </w:tr>
      <w:tr w14:paraId="798B8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7266D6E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`dst host 192.168.1.1`</w:t>
            </w:r>
          </w:p>
        </w:tc>
        <w:tc>
          <w:tcPr>
            <w:tcW w:w="4537" w:type="dxa"/>
            <w:vAlign w:val="center"/>
          </w:tcPr>
          <w:p w14:paraId="4D5D635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仅捕获目标地址为192.168.1.1的数据包</w:t>
            </w:r>
          </w:p>
        </w:tc>
      </w:tr>
      <w:tr w14:paraId="53B1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26390ED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`net 192.168.1.0/24`</w:t>
            </w:r>
          </w:p>
        </w:tc>
        <w:tc>
          <w:tcPr>
            <w:tcW w:w="4537" w:type="dxa"/>
            <w:vAlign w:val="center"/>
          </w:tcPr>
          <w:p w14:paraId="46A60BA9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仅捕获192.168.1.0/24网段的数据包</w:t>
            </w:r>
          </w:p>
        </w:tc>
      </w:tr>
      <w:tr w14:paraId="0956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03" w:type="dxa"/>
            <w:vAlign w:val="center"/>
          </w:tcPr>
          <w:p w14:paraId="648CC478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`tcp and port 80 and host 192.168.1.1`</w:t>
            </w:r>
          </w:p>
        </w:tc>
        <w:tc>
          <w:tcPr>
            <w:tcW w:w="4537" w:type="dxa"/>
            <w:vAlign w:val="center"/>
          </w:tcPr>
          <w:p w14:paraId="50ECD517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仅捕获与192.168.1.1相关的TCP端口80数据包</w:t>
            </w:r>
          </w:p>
        </w:tc>
      </w:tr>
    </w:tbl>
    <w:p w14:paraId="1907333A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eastAsia="宋体"/>
          <w:lang w:val="en-US" w:eastAsia="zh-CN"/>
        </w:rPr>
        <w:t xml:space="preserve"> BPF过滤规则</w:t>
      </w:r>
    </w:p>
    <w:p w14:paraId="50C29819">
      <w:pPr>
        <w:ind w:firstLine="0"/>
      </w:pPr>
      <w:r>
        <w:rPr>
          <w:rFonts w:ascii="黑体" w:hAnsi="黑体"/>
          <w:b/>
          <w:color w:val="000000"/>
          <w:sz w:val="24"/>
        </w:rPr>
        <w:t>8.2 快捷键列表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5571"/>
      </w:tblGrid>
      <w:tr w14:paraId="262B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69" w:type="dxa"/>
            <w:vAlign w:val="center"/>
          </w:tcPr>
          <w:p w14:paraId="2781119D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快捷键</w:t>
            </w:r>
          </w:p>
        </w:tc>
        <w:tc>
          <w:tcPr>
            <w:tcW w:w="5571" w:type="dxa"/>
            <w:vAlign w:val="center"/>
          </w:tcPr>
          <w:p w14:paraId="60D09397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功能</w:t>
            </w:r>
          </w:p>
        </w:tc>
      </w:tr>
      <w:tr w14:paraId="5BEB1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6F432687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`Ctrl+O`</w:t>
            </w:r>
          </w:p>
        </w:tc>
        <w:tc>
          <w:tcPr>
            <w:tcW w:w="5571" w:type="dxa"/>
            <w:vAlign w:val="center"/>
          </w:tcPr>
          <w:p w14:paraId="185D852A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打开PCAP文件</w:t>
            </w:r>
          </w:p>
        </w:tc>
      </w:tr>
      <w:tr w14:paraId="094A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5209912A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`Ctrl+S`</w:t>
            </w:r>
          </w:p>
        </w:tc>
        <w:tc>
          <w:tcPr>
            <w:tcW w:w="5571" w:type="dxa"/>
            <w:vAlign w:val="center"/>
          </w:tcPr>
          <w:p w14:paraId="6122AC3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保存PCAP文件</w:t>
            </w:r>
          </w:p>
        </w:tc>
      </w:tr>
      <w:tr w14:paraId="661F4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12E85954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`Ctrl+R`</w:t>
            </w:r>
          </w:p>
        </w:tc>
        <w:tc>
          <w:tcPr>
            <w:tcW w:w="5571" w:type="dxa"/>
            <w:vAlign w:val="center"/>
          </w:tcPr>
          <w:p w14:paraId="7B2E5DB9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开始/停止捕获</w:t>
            </w:r>
          </w:p>
        </w:tc>
      </w:tr>
      <w:tr w14:paraId="30255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40C837C3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`Ctrl+T`</w:t>
            </w:r>
          </w:p>
        </w:tc>
        <w:tc>
          <w:tcPr>
            <w:tcW w:w="5571" w:type="dxa"/>
            <w:vAlign w:val="center"/>
          </w:tcPr>
          <w:p w14:paraId="73826E2D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切换主题</w:t>
            </w:r>
          </w:p>
        </w:tc>
      </w:tr>
      <w:tr w14:paraId="5FF7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642FAD72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`Ctrl+F`</w:t>
            </w:r>
          </w:p>
        </w:tc>
        <w:tc>
          <w:tcPr>
            <w:tcW w:w="5571" w:type="dxa"/>
            <w:vAlign w:val="center"/>
          </w:tcPr>
          <w:p w14:paraId="25F146F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查找数据包</w:t>
            </w:r>
          </w:p>
        </w:tc>
      </w:tr>
      <w:tr w14:paraId="79BB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7D55069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`Ctrl+L`</w:t>
            </w:r>
          </w:p>
        </w:tc>
        <w:tc>
          <w:tcPr>
            <w:tcW w:w="5571" w:type="dxa"/>
            <w:vAlign w:val="center"/>
          </w:tcPr>
          <w:p w14:paraId="31773398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清除数据包列表</w:t>
            </w:r>
          </w:p>
        </w:tc>
      </w:tr>
      <w:tr w14:paraId="30BE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72C85ADF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`Ctrl+Q`</w:t>
            </w:r>
          </w:p>
        </w:tc>
        <w:tc>
          <w:tcPr>
            <w:tcW w:w="5571" w:type="dxa"/>
            <w:vAlign w:val="center"/>
          </w:tcPr>
          <w:p w14:paraId="6361944A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退出软件</w:t>
            </w:r>
          </w:p>
        </w:tc>
      </w:tr>
      <w:tr w14:paraId="35A4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1817AC2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`F5`</w:t>
            </w:r>
          </w:p>
        </w:tc>
        <w:tc>
          <w:tcPr>
            <w:tcW w:w="5571" w:type="dxa"/>
            <w:vAlign w:val="center"/>
          </w:tcPr>
          <w:p w14:paraId="511AA144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刷新网络接口列表</w:t>
            </w:r>
          </w:p>
        </w:tc>
      </w:tr>
      <w:tr w14:paraId="29BE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9" w:type="dxa"/>
            <w:vAlign w:val="center"/>
          </w:tcPr>
          <w:p w14:paraId="78342F1A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`F1`</w:t>
            </w:r>
          </w:p>
        </w:tc>
        <w:tc>
          <w:tcPr>
            <w:tcW w:w="5571" w:type="dxa"/>
            <w:vAlign w:val="center"/>
          </w:tcPr>
          <w:p w14:paraId="0E122ED5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打开帮助文档</w:t>
            </w:r>
          </w:p>
        </w:tc>
      </w:tr>
    </w:tbl>
    <w:p w14:paraId="59224309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eastAsia="宋体"/>
          <w:lang w:val="en-US" w:eastAsia="zh-CN"/>
        </w:rPr>
        <w:t xml:space="preserve"> 快捷键列表</w:t>
      </w:r>
    </w:p>
    <w:p w14:paraId="7057DA97">
      <w:pPr>
        <w:ind w:firstLine="0"/>
      </w:pPr>
      <w:r>
        <w:rPr>
          <w:rFonts w:ascii="黑体" w:hAnsi="黑体"/>
          <w:b/>
          <w:color w:val="000000"/>
          <w:sz w:val="24"/>
        </w:rPr>
        <w:t>8.3 术语表</w:t>
      </w:r>
    </w:p>
    <w:tbl>
      <w:tblPr>
        <w:tblStyle w:val="33"/>
        <w:tblW w:w="8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7591"/>
      </w:tblGrid>
      <w:tr w14:paraId="6555F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49" w:type="dxa"/>
            <w:vAlign w:val="center"/>
          </w:tcPr>
          <w:p w14:paraId="10938B2B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术语</w:t>
            </w:r>
          </w:p>
        </w:tc>
        <w:tc>
          <w:tcPr>
            <w:tcW w:w="7591" w:type="dxa"/>
            <w:vAlign w:val="center"/>
          </w:tcPr>
          <w:p w14:paraId="1AA39923">
            <w:pPr>
              <w:snapToGrid w:val="0"/>
              <w:spacing w:after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仿宋" w:hAnsi="仿宋"/>
                <w:b/>
                <w:color w:val="000000"/>
                <w:sz w:val="24"/>
              </w:rPr>
              <w:t>解释</w:t>
            </w:r>
          </w:p>
        </w:tc>
      </w:tr>
      <w:tr w14:paraId="3B2B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129A7968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BPF</w:t>
            </w:r>
          </w:p>
        </w:tc>
        <w:tc>
          <w:tcPr>
            <w:tcW w:w="7591" w:type="dxa"/>
            <w:vAlign w:val="center"/>
          </w:tcPr>
          <w:p w14:paraId="6E5DE6E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Berkeley Packet Filter，伯克利数据包过滤器</w:t>
            </w:r>
          </w:p>
        </w:tc>
      </w:tr>
      <w:tr w14:paraId="6AE0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18B179C3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PCAP</w:t>
            </w:r>
          </w:p>
        </w:tc>
        <w:tc>
          <w:tcPr>
            <w:tcW w:w="7591" w:type="dxa"/>
            <w:vAlign w:val="center"/>
          </w:tcPr>
          <w:p w14:paraId="454F3487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Packet Capture，数据包捕获文件格式</w:t>
            </w:r>
          </w:p>
        </w:tc>
      </w:tr>
      <w:tr w14:paraId="2D67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6DECF4C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Scapy</w:t>
            </w:r>
          </w:p>
        </w:tc>
        <w:tc>
          <w:tcPr>
            <w:tcW w:w="7591" w:type="dxa"/>
            <w:vAlign w:val="center"/>
          </w:tcPr>
          <w:p w14:paraId="409AB61C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一个强大的Python网络数据包处理库</w:t>
            </w:r>
          </w:p>
        </w:tc>
      </w:tr>
      <w:tr w14:paraId="3140E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1116805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PyQt5</w:t>
            </w:r>
          </w:p>
        </w:tc>
        <w:tc>
          <w:tcPr>
            <w:tcW w:w="7591" w:type="dxa"/>
            <w:vAlign w:val="center"/>
          </w:tcPr>
          <w:p w14:paraId="385B7DF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Python的Qt5绑定库，用于开发图形界面</w:t>
            </w:r>
          </w:p>
        </w:tc>
      </w:tr>
      <w:tr w14:paraId="5ACD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044CC3EE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DNS</w:t>
            </w:r>
          </w:p>
        </w:tc>
        <w:tc>
          <w:tcPr>
            <w:tcW w:w="7591" w:type="dxa"/>
            <w:vAlign w:val="center"/>
          </w:tcPr>
          <w:p w14:paraId="34316A89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Domain Name System，域名系统</w:t>
            </w:r>
          </w:p>
        </w:tc>
      </w:tr>
      <w:tr w14:paraId="4F89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15D7693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HTTP</w:t>
            </w:r>
          </w:p>
        </w:tc>
        <w:tc>
          <w:tcPr>
            <w:tcW w:w="7591" w:type="dxa"/>
            <w:vAlign w:val="center"/>
          </w:tcPr>
          <w:p w14:paraId="52B8576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Hypertext Transfer Protocol，超文本传输协议</w:t>
            </w:r>
          </w:p>
        </w:tc>
      </w:tr>
      <w:tr w14:paraId="40EF6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307B9763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TCP</w:t>
            </w:r>
          </w:p>
        </w:tc>
        <w:tc>
          <w:tcPr>
            <w:tcW w:w="7591" w:type="dxa"/>
            <w:vAlign w:val="center"/>
          </w:tcPr>
          <w:p w14:paraId="4366EE7E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Transmission Control Protocol，传输控制协议</w:t>
            </w:r>
          </w:p>
        </w:tc>
      </w:tr>
      <w:tr w14:paraId="114AD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76D24365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UDP</w:t>
            </w:r>
          </w:p>
        </w:tc>
        <w:tc>
          <w:tcPr>
            <w:tcW w:w="7591" w:type="dxa"/>
            <w:vAlign w:val="center"/>
          </w:tcPr>
          <w:p w14:paraId="7D3CEEE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User Datagram Protocol，用户数据报协议</w:t>
            </w:r>
          </w:p>
        </w:tc>
      </w:tr>
      <w:tr w14:paraId="34184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74390C1D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IP</w:t>
            </w:r>
          </w:p>
        </w:tc>
        <w:tc>
          <w:tcPr>
            <w:tcW w:w="7591" w:type="dxa"/>
            <w:vAlign w:val="center"/>
          </w:tcPr>
          <w:p w14:paraId="0340A3A2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Internet Protocol，互联网协议</w:t>
            </w:r>
          </w:p>
        </w:tc>
      </w:tr>
      <w:tr w14:paraId="669AD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20F37467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ARP</w:t>
            </w:r>
          </w:p>
        </w:tc>
        <w:tc>
          <w:tcPr>
            <w:tcW w:w="7591" w:type="dxa"/>
            <w:vAlign w:val="center"/>
          </w:tcPr>
          <w:p w14:paraId="74D54150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Address Resolution Protocol，地址解析协议</w:t>
            </w:r>
          </w:p>
        </w:tc>
      </w:tr>
      <w:tr w14:paraId="7E09E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49" w:type="dxa"/>
            <w:vAlign w:val="center"/>
          </w:tcPr>
          <w:p w14:paraId="5F3D484B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ICMP</w:t>
            </w:r>
          </w:p>
        </w:tc>
        <w:tc>
          <w:tcPr>
            <w:tcW w:w="7591" w:type="dxa"/>
            <w:vAlign w:val="center"/>
          </w:tcPr>
          <w:p w14:paraId="50FD94F1">
            <w:pPr>
              <w:snapToGrid w:val="0"/>
              <w:spacing w:after="0"/>
              <w:ind w:left="0" w:leftChars="0" w:right="0" w:rightChars="0" w:firstLine="0" w:firstLineChars="0"/>
              <w:jc w:val="left"/>
            </w:pPr>
            <w:r>
              <w:rPr>
                <w:rFonts w:ascii="仿宋" w:hAnsi="仿宋"/>
                <w:color w:val="000000"/>
                <w:sz w:val="24"/>
              </w:rPr>
              <w:t>Internet Control Message Protocol，互联网控制消息协议</w:t>
            </w:r>
          </w:p>
        </w:tc>
      </w:tr>
    </w:tbl>
    <w:p w14:paraId="387C76BA">
      <w:pPr>
        <w:pStyle w:val="1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eastAsia="宋体"/>
          <w:lang w:val="en-US" w:eastAsia="zh-CN"/>
        </w:rPr>
        <w:t xml:space="preserve"> 术语</w:t>
      </w:r>
    </w:p>
    <w:p w14:paraId="178206D9">
      <w:pPr>
        <w:ind w:left="0" w:leftChars="0" w:firstLine="0" w:firstLineChars="0"/>
      </w:pPr>
      <w:r>
        <w:rPr>
          <w:rFonts w:ascii="仿宋" w:hAnsi="仿宋"/>
          <w:color w:val="000000"/>
          <w:sz w:val="24"/>
        </w:rPr>
        <w:t>------------------------------------------------------------------------</w:t>
      </w:r>
      <w:bookmarkStart w:id="0" w:name="_GoBack"/>
      <w:bookmarkEnd w:id="0"/>
    </w:p>
    <w:p w14:paraId="1602E044">
      <w:pPr>
        <w:ind w:firstLine="480"/>
      </w:pPr>
      <w:r>
        <w:rPr>
          <w:rFonts w:ascii="仿宋" w:hAnsi="仿宋"/>
          <w:color w:val="000000"/>
          <w:sz w:val="24"/>
        </w:rPr>
        <w:t>感谢您使用网络协议分析软件！希望本用户手册能帮助您快速掌握软件的使用。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AE4E0B"/>
    <w:rsid w:val="5BAD17B9"/>
    <w:rsid w:val="6D62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  <w:ind w:firstLine="480"/>
    </w:pPr>
    <w:rPr>
      <w:rFonts w:ascii="仿宋" w:hAnsi="仿宋" w:eastAsiaTheme="minorEastAsia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Theme="minorEastAsia"/>
      <w:b/>
      <w:bCs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1727</Words>
  <Characters>2333</Characters>
  <Lines>0</Lines>
  <Paragraphs>0</Paragraphs>
  <TotalTime>0</TotalTime>
  <ScaleCrop>false</ScaleCrop>
  <LinksUpToDate>false</LinksUpToDate>
  <CharactersWithSpaces>2518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小夫</cp:lastModifiedBy>
  <dcterms:modified xsi:type="dcterms:W3CDTF">2026-01-07T05:45:24Z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eyJoZGlkIjoiOWJhMDQ0NmRlMTYxY2NjYTM3Yzk2NWQ2MzJhYzc2MTUiLCJ1c2VySWQiOiI5NjQ1ODkzNTIifQ==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CE361163D75E42D78BB76A86E8732CAD_12</vt:lpwstr>
  </property>
</Properties>
</file>