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color w:val="B85A2E"/>
          <w:sz w:val="20"/>
        </w:rPr>
        <w:t>THE FOUNDER'S SPRINT</w:t>
      </w:r>
    </w:p>
    <w:p>
      <w:pPr>
        <w:spacing w:after="80"/>
        <w:jc w:val="center"/>
      </w:pPr>
      <w:r>
        <w:rPr>
          <w:b/>
          <w:i w:val="0"/>
          <w:color w:val="213A2D"/>
          <w:sz w:val="44"/>
        </w:rPr>
        <w:t>BUSINESS REGISTRATION GUIDE</w:t>
      </w:r>
    </w:p>
    <w:p>
      <w:pPr>
        <w:spacing w:after="240"/>
        <w:jc w:val="center"/>
      </w:pPr>
      <w:r>
        <w:rPr>
          <w:b w:val="0"/>
          <w:i/>
          <w:color w:val="8C8880"/>
          <w:sz w:val="24"/>
        </w:rPr>
        <w:t>A Step-by-Step Guide for Ugandan Founders</w:t>
      </w:r>
    </w:p>
    <w:p>
      <w:pPr>
        <w:spacing w:after="480"/>
        <w:jc w:val="center"/>
      </w:pPr>
      <w:r>
        <w:rPr>
          <w:b w:val="0"/>
          <w:i/>
          <w:color w:val="8C8880"/>
          <w:sz w:val="18"/>
        </w:rPr>
        <w:t>Last Updated: April 2026</w:t>
      </w:r>
    </w:p>
    <w:p>
      <w:pPr>
        <w:spacing w:after="240"/>
      </w:pPr>
      <w:r>
        <w:rPr>
          <w:b w:val="0"/>
          <w:i w:val="0"/>
        </w:rPr>
        <w:t>This guide walks you through the complete process of legally registering your startup in Uganda. Follow each section in order. Costs and timelines are approximate and may change.</w:t>
      </w:r>
    </w:p>
    <w:p>
      <w:pPr>
        <w:pStyle w:val="Heading1"/>
      </w:pPr>
      <w:r>
        <w:t>1. Choose Your Business Structure</w:t>
      </w:r>
    </w:p>
    <w:p>
      <w:pPr>
        <w:spacing w:after="120"/>
      </w:pPr>
      <w:r>
        <w:rPr>
          <w:b w:val="0"/>
          <w:i w:val="0"/>
        </w:rPr>
        <w:t>Before registering, decide which legal structure fits your startup. The most common options for tech startups and scalable businesses in Uganda are:</w:t>
      </w:r>
    </w:p>
    <w:p>
      <w:pPr>
        <w:spacing w:after="120"/>
      </w:pPr>
      <w:r>
        <w:rPr>
          <w:b/>
        </w:rPr>
        <w:t xml:space="preserve">Sole Proprietorship: </w:t>
      </w:r>
      <w:r>
        <w:t>One owner, simple setup. You and the business are legally the same entity. Personal liability for all debts. Best for: freelancers, solo consultants.</w:t>
      </w:r>
    </w:p>
    <w:p>
      <w:pPr>
        <w:spacing w:after="120"/>
      </w:pPr>
      <w:r>
        <w:rPr>
          <w:b/>
        </w:rPr>
        <w:t xml:space="preserve">Partnership: </w:t>
      </w:r>
      <w:r>
        <w:t>Two or more people sharing ownership. Governed by Partnership Act (Cap 114). Personal liability unless structured as Limited Partnership. Best for: professional services, small teams.</w:t>
      </w:r>
    </w:p>
    <w:p>
      <w:pPr>
        <w:spacing w:after="120"/>
      </w:pPr>
      <w:r>
        <w:rPr>
          <w:b/>
        </w:rPr>
        <w:t xml:space="preserve">Private Company Limited by Shares (Recommended): </w:t>
      </w:r>
      <w:r>
        <w:t>Separate legal entity. Shareholders' liability limited to their shares. Can issue shares to investors. Governed by Companies Act 2012. Best for: startups seeking investment, scalable businesses.</w:t>
      </w:r>
    </w:p>
    <w:p>
      <w:pPr>
        <w:spacing w:after="120"/>
      </w:pPr>
      <w:r>
        <w:rPr>
          <w:b/>
        </w:rPr>
        <w:t xml:space="preserve">Company Limited by Guarantee: </w:t>
      </w:r>
      <w:r>
        <w:t>No shares — members guarantee a fixed amount. Best for: NGOs, social enterprises.</w:t>
      </w:r>
    </w:p>
    <w:p>
      <w:pPr>
        <w:spacing w:after="160"/>
      </w:pPr>
      <w:r>
        <w:rPr>
          <w:b/>
          <w:color w:val="C9A036"/>
        </w:rPr>
        <w:t xml:space="preserve">TIP: </w:t>
      </w:r>
      <w:r>
        <w:rPr>
          <w:i/>
          <w:color w:val="8C8880"/>
          <w:sz w:val="20"/>
        </w:rPr>
        <w:t>Most investors require a Private Company Limited by Shares. If you plan to raise funding, start with this structure.</w:t>
      </w:r>
    </w:p>
    <w:p>
      <w:pPr>
        <w:pStyle w:val="Heading1"/>
      </w:pPr>
      <w:r>
        <w:t>2. Reserve Your Company Name (URSB)</w:t>
      </w:r>
    </w:p>
    <w:p>
      <w:pPr>
        <w:spacing w:after="120"/>
      </w:pPr>
      <w:r>
        <w:rPr>
          <w:b w:val="0"/>
          <w:i w:val="0"/>
        </w:rPr>
        <w:t>The Uganda Registration Services Bureau (URSB) handles all company registrations.</w:t>
      </w:r>
    </w:p>
    <w:p>
      <w:pPr>
        <w:pStyle w:val="Heading3"/>
      </w:pPr>
      <w:r>
        <w:t>Step 1: Search for Name Availability</w:t>
      </w:r>
    </w:p>
    <w:p>
      <w:pPr>
        <w:pStyle w:val="ListBullet"/>
        <w:spacing w:after="40"/>
      </w:pPr>
      <w:r>
        <w:t>Visit the URSB Online Portal: https://ursb.go.ug/</w:t>
      </w:r>
    </w:p>
    <w:p>
      <w:pPr>
        <w:pStyle w:val="ListBullet"/>
        <w:spacing w:after="40"/>
      </w:pPr>
      <w:r>
        <w:t>Click "Company Search" to check if your desired name is available</w:t>
      </w:r>
    </w:p>
    <w:p>
      <w:pPr>
        <w:pStyle w:val="ListBullet"/>
        <w:spacing w:after="40"/>
      </w:pPr>
      <w:r>
        <w:t>The name must not be identical or confusingly similar to an existing company</w:t>
      </w:r>
    </w:p>
    <w:p>
      <w:pPr>
        <w:pStyle w:val="ListBullet"/>
        <w:spacing w:after="40"/>
      </w:pPr>
      <w:r>
        <w:t>Avoid restricted words: "Bank", "Insurance", "University" (require special approval)</w:t>
      </w:r>
    </w:p>
    <w:p>
      <w:pPr>
        <w:pStyle w:val="Heading3"/>
      </w:pPr>
      <w:r>
        <w:t>Step 2: Reserve the Name</w:t>
      </w:r>
    </w:p>
    <w:p>
      <w:pPr>
        <w:pStyle w:val="ListBullet"/>
        <w:spacing w:after="40"/>
      </w:pPr>
      <w:r>
        <w:t>Submit a Name Reservation Application (Form 1) on the URSB portal</w:t>
      </w:r>
    </w:p>
    <w:p>
      <w:pPr>
        <w:pStyle w:val="ListBullet"/>
        <w:spacing w:after="40"/>
      </w:pPr>
      <w:r>
        <w:t>Provide 3 name choices in order of preference</w:t>
      </w:r>
    </w:p>
    <w:p>
      <w:pPr>
        <w:pStyle w:val="ListBullet"/>
        <w:spacing w:after="40"/>
      </w:pPr>
      <w:r>
        <w:t>Pay the reservation fee</w:t>
      </w:r>
    </w:p>
    <w:p>
      <w:pPr>
        <w:pStyle w:val="ListBullet"/>
        <w:spacing w:after="40"/>
      </w:pPr>
      <w:r>
        <w:t>Name reservation is valid for 30 days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Cost (UGX)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Name Search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Per name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Name Reservation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Valid 30 days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60"/>
      </w:pPr>
      <w:r>
        <w:rPr>
          <w:b/>
          <w:color w:val="C9A036"/>
        </w:rPr>
        <w:t xml:space="preserve">TIP: </w:t>
      </w:r>
      <w:r>
        <w:rPr>
          <w:i/>
          <w:color w:val="8C8880"/>
          <w:sz w:val="20"/>
        </w:rPr>
        <w:t>Reserve your name early. A good name gets taken fast. You can renew the reservation once for another 30 days.</w:t>
      </w:r>
    </w:p>
    <w:p>
      <w:pPr>
        <w:pStyle w:val="Heading1"/>
      </w:pPr>
      <w:r>
        <w:t>3. Prepare Incorporation Documents</w:t>
      </w:r>
    </w:p>
    <w:p>
      <w:pPr>
        <w:pStyle w:val="Heading3"/>
      </w:pPr>
      <w:r>
        <w:t>Step 3: Memorandum of Association</w:t>
      </w:r>
    </w:p>
    <w:p>
      <w:pPr>
        <w:pStyle w:val="ListBullet"/>
        <w:spacing w:after="40"/>
      </w:pPr>
      <w:r>
        <w:t>States the company name, registered office address, objects (what the company does)</w:t>
      </w:r>
    </w:p>
    <w:p>
      <w:pPr>
        <w:pStyle w:val="ListBullet"/>
        <w:spacing w:after="40"/>
      </w:pPr>
      <w:r>
        <w:t>Declares the authorised share capital and division into shares</w:t>
      </w:r>
    </w:p>
    <w:p>
      <w:pPr>
        <w:pStyle w:val="ListBullet"/>
        <w:spacing w:after="40"/>
      </w:pPr>
      <w:r>
        <w:t>Must be signed by all subscribers (initial shareholders)</w:t>
      </w:r>
    </w:p>
    <w:p>
      <w:pPr>
        <w:pStyle w:val="ListBullet"/>
        <w:spacing w:after="40"/>
      </w:pPr>
      <w:r>
        <w:t>Each subscriber must take at least one share</w:t>
      </w:r>
    </w:p>
    <w:p>
      <w:pPr>
        <w:pStyle w:val="Heading3"/>
      </w:pPr>
      <w:r>
        <w:t>Step 4: Articles of Association</w:t>
      </w:r>
    </w:p>
    <w:p>
      <w:pPr>
        <w:pStyle w:val="ListBullet"/>
        <w:spacing w:after="40"/>
      </w:pPr>
      <w:r>
        <w:t>Internal rules governing how the company operates</w:t>
      </w:r>
    </w:p>
    <w:p>
      <w:pPr>
        <w:pStyle w:val="ListBullet"/>
        <w:spacing w:after="40"/>
      </w:pPr>
      <w:r>
        <w:t>Covers: share transfers, director appointments, meetings, dividends</w:t>
      </w:r>
    </w:p>
    <w:p>
      <w:pPr>
        <w:pStyle w:val="ListBullet"/>
        <w:spacing w:after="40"/>
      </w:pPr>
      <w:r>
        <w:t>You can adopt the Model Articles in Table F of the Companies Act</w:t>
      </w:r>
    </w:p>
    <w:p>
      <w:pPr>
        <w:pStyle w:val="ListBullet"/>
        <w:spacing w:after="40"/>
      </w:pPr>
      <w:r>
        <w:t>Or customise your own (recommended for startups with multiple founders)</w:t>
      </w:r>
    </w:p>
    <w:p>
      <w:pPr>
        <w:pStyle w:val="Heading3"/>
      </w:pPr>
      <w:r>
        <w:t>Step 5: Other Required Documents</w:t>
      </w:r>
    </w:p>
    <w:p>
      <w:pPr>
        <w:pStyle w:val="ListBullet"/>
        <w:spacing w:after="40"/>
      </w:pPr>
      <w:r>
        <w:t>Form 7: Particulars of Directors and Secretary</w:t>
      </w:r>
    </w:p>
    <w:p>
      <w:pPr>
        <w:pStyle w:val="ListBullet"/>
        <w:spacing w:after="40"/>
      </w:pPr>
      <w:r>
        <w:t>Form 18: Statement of Nominal Capital</w:t>
      </w:r>
    </w:p>
    <w:p>
      <w:pPr>
        <w:pStyle w:val="ListBullet"/>
        <w:spacing w:after="40"/>
      </w:pPr>
      <w:r>
        <w:t>Form 20: Notice of Registered Office</w:t>
      </w:r>
    </w:p>
    <w:p>
      <w:pPr>
        <w:pStyle w:val="ListBullet"/>
        <w:spacing w:after="40"/>
      </w:pPr>
      <w:r>
        <w:t>Copies of national IDs / passports for all directors</w:t>
      </w:r>
    </w:p>
    <w:p>
      <w:pPr>
        <w:pStyle w:val="ListBullet"/>
        <w:spacing w:after="40"/>
      </w:pPr>
      <w:r>
        <w:t>Passport-size photos of all directors</w:t>
      </w:r>
    </w:p>
    <w:p>
      <w:pPr>
        <w:pStyle w:val="ListBullet"/>
        <w:spacing w:after="40"/>
      </w:pPr>
      <w:r>
        <w:t>A Co-Founder Agreement (see our template) — not required by URSB but essential for your team</w:t>
      </w:r>
    </w:p>
    <w:p>
      <w:pPr>
        <w:spacing w:after="160"/>
      </w:pPr>
      <w:r>
        <w:rPr>
          <w:b/>
          <w:color w:val="C9A036"/>
        </w:rPr>
        <w:t xml:space="preserve">TIP: </w:t>
      </w:r>
      <w:r>
        <w:rPr>
          <w:i/>
          <w:color w:val="8C8880"/>
          <w:sz w:val="20"/>
        </w:rPr>
        <w:t>A lawyer can prepare all incorporation documents for UGX 500,000 - 1,500,000. It is worth the investment to get this right.</w:t>
      </w:r>
    </w:p>
    <w:p>
      <w:pPr>
        <w:pStyle w:val="Heading1"/>
      </w:pPr>
      <w:r>
        <w:t>4. Register with URSB</w:t>
      </w:r>
    </w:p>
    <w:p>
      <w:pPr>
        <w:pStyle w:val="Heading3"/>
      </w:pPr>
      <w:r>
        <w:t>Step 6: File for Incorporation</w:t>
      </w:r>
    </w:p>
    <w:p>
      <w:pPr>
        <w:pStyle w:val="ListBullet"/>
        <w:spacing w:after="40"/>
      </w:pPr>
      <w:r>
        <w:t>Submit all documents to URSB (online or in person at Plot 5 George Street, Kampala)</w:t>
      </w:r>
    </w:p>
    <w:p>
      <w:pPr>
        <w:pStyle w:val="ListBullet"/>
        <w:spacing w:after="40"/>
      </w:pPr>
      <w:r>
        <w:t>Pay the registration fees</w:t>
      </w:r>
    </w:p>
    <w:p>
      <w:pPr>
        <w:pStyle w:val="ListBullet"/>
        <w:spacing w:after="40"/>
      </w:pPr>
      <w:r>
        <w:t>URSB reviews documents (typically 3-5 working days)</w:t>
      </w:r>
    </w:p>
    <w:p>
      <w:pPr>
        <w:pStyle w:val="ListBullet"/>
        <w:spacing w:after="40"/>
      </w:pPr>
      <w:r>
        <w:t>If approved, you receive a Certificate of Incorporation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Cost (UGX)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Registration Fee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Base fee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Stamp Duty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0.5% of share capital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On Memorandum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Filing Fee (Forms)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25,000 each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Forms 7, 18, 20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Certificate of Incorporation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Included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Issued upon approval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Timeline: Approximately 5-10 working days from submission to receiving your Certificate of Incorporation.</w:t>
      </w:r>
    </w:p>
    <w:p>
      <w:pPr>
        <w:pStyle w:val="Heading1"/>
      </w:pPr>
      <w:r>
        <w:t>5. Register for a Tax Identification Number (TIN)</w:t>
      </w:r>
    </w:p>
    <w:p>
      <w:pPr>
        <w:pStyle w:val="Heading3"/>
      </w:pPr>
      <w:r>
        <w:t>Step 7: Register with URA</w:t>
      </w:r>
    </w:p>
    <w:p>
      <w:pPr>
        <w:pStyle w:val="ListBullet"/>
        <w:spacing w:after="40"/>
      </w:pPr>
      <w:r>
        <w:t>Visit the Uganda Revenue Authority portal: https://ura.go.ug/</w:t>
      </w:r>
    </w:p>
    <w:p>
      <w:pPr>
        <w:pStyle w:val="ListBullet"/>
        <w:spacing w:after="40"/>
      </w:pPr>
      <w:r>
        <w:t>Click "e-Services" then "TIN Registration"</w:t>
      </w:r>
    </w:p>
    <w:p>
      <w:pPr>
        <w:pStyle w:val="ListBullet"/>
        <w:spacing w:after="40"/>
      </w:pPr>
      <w:r>
        <w:t>Complete the online form with your company details</w:t>
      </w:r>
    </w:p>
    <w:p>
      <w:pPr>
        <w:pStyle w:val="ListBullet"/>
        <w:spacing w:after="40"/>
      </w:pPr>
      <w:r>
        <w:t>Upload your Certificate of Incorporation</w:t>
      </w:r>
    </w:p>
    <w:p>
      <w:pPr>
        <w:pStyle w:val="ListBullet"/>
        <w:spacing w:after="40"/>
      </w:pPr>
      <w:r>
        <w:t>Upload directors' IDs</w:t>
      </w:r>
    </w:p>
    <w:p>
      <w:pPr>
        <w:pStyle w:val="ListBullet"/>
        <w:spacing w:after="40"/>
      </w:pPr>
      <w:r>
        <w:t>Your TIN is generated immediately upon approval</w:t>
      </w:r>
    </w:p>
    <w:p>
      <w:pPr>
        <w:spacing w:after="120"/>
      </w:pPr>
      <w:r>
        <w:rPr>
          <w:b w:val="0"/>
          <w:i/>
        </w:rPr>
        <w:t>You will need your TIN for: opening a bank account, issuing invoices, applying for licenses, importing goods, and filing tax returns.</w:t>
      </w:r>
    </w:p>
    <w:p>
      <w:pPr>
        <w:pStyle w:val="Heading2"/>
      </w:pPr>
      <w:r>
        <w:t>5.1 Tax Obligations to Know</w:t>
      </w:r>
    </w:p>
    <w:p>
      <w:pPr>
        <w:spacing w:after="60"/>
      </w:pPr>
      <w:r>
        <w:rPr>
          <w:b/>
        </w:rPr>
        <w:t xml:space="preserve">Corporate Income Tax: </w:t>
      </w:r>
      <w:r>
        <w:t>30% of chargeable income (annually)</w:t>
      </w:r>
    </w:p>
    <w:p>
      <w:pPr>
        <w:spacing w:after="60"/>
      </w:pPr>
      <w:r>
        <w:rPr>
          <w:b/>
        </w:rPr>
        <w:t xml:space="preserve">VAT: </w:t>
      </w:r>
      <w:r>
        <w:t>18% — mandatory if turnover exceeds UGX 150 million per year</w:t>
      </w:r>
    </w:p>
    <w:p>
      <w:pPr>
        <w:spacing w:after="60"/>
      </w:pPr>
      <w:r>
        <w:rPr>
          <w:b/>
        </w:rPr>
        <w:t xml:space="preserve">PAYE: </w:t>
      </w:r>
      <w:r>
        <w:t>Withhold from employee salaries per URA tax bands</w:t>
      </w:r>
    </w:p>
    <w:p>
      <w:pPr>
        <w:spacing w:after="60"/>
      </w:pPr>
      <w:r>
        <w:rPr>
          <w:b/>
        </w:rPr>
        <w:t xml:space="preserve">Withholding Tax: </w:t>
      </w:r>
      <w:r>
        <w:t>6% on services from resident providers; 15% on non-residents</w:t>
      </w:r>
    </w:p>
    <w:p>
      <w:pPr>
        <w:spacing w:after="60"/>
      </w:pPr>
      <w:r>
        <w:rPr>
          <w:b/>
        </w:rPr>
        <w:t xml:space="preserve">Local Service Tax: </w:t>
      </w:r>
      <w:r>
        <w:t>Varies by district; paid by each employee</w:t>
      </w:r>
    </w:p>
    <w:p>
      <w:pPr>
        <w:spacing w:after="160"/>
      </w:pPr>
      <w:r>
        <w:rPr>
          <w:b/>
          <w:color w:val="C9A036"/>
        </w:rPr>
        <w:t xml:space="preserve">TIP: </w:t>
      </w:r>
      <w:r>
        <w:rPr>
          <w:i/>
          <w:color w:val="8C8880"/>
          <w:sz w:val="20"/>
        </w:rPr>
        <w:t>Register for VAT early if you expect to cross the UGX 150M threshold within your first year. Late registration incurs penalties.</w:t>
      </w:r>
    </w:p>
    <w:p>
      <w:pPr>
        <w:pStyle w:val="Heading1"/>
      </w:pPr>
      <w:r>
        <w:t>6. Obtain a Trading License</w:t>
      </w:r>
    </w:p>
    <w:p>
      <w:pPr>
        <w:pStyle w:val="Heading3"/>
      </w:pPr>
      <w:r>
        <w:t>Step 8: Apply at Your Local Authority</w:t>
      </w:r>
    </w:p>
    <w:p>
      <w:pPr>
        <w:pStyle w:val="ListBullet"/>
        <w:spacing w:after="40"/>
      </w:pPr>
      <w:r>
        <w:t>For Kampala: Apply at KCCA (Kampala Capital City Authority)</w:t>
      </w:r>
    </w:p>
    <w:p>
      <w:pPr>
        <w:pStyle w:val="ListBullet"/>
        <w:spacing w:after="40"/>
      </w:pPr>
      <w:r>
        <w:t>For other areas: Apply at the relevant District Local Government</w:t>
      </w:r>
    </w:p>
    <w:p>
      <w:pPr>
        <w:pStyle w:val="ListBullet"/>
        <w:spacing w:after="40"/>
      </w:pPr>
      <w:r>
        <w:t>Provide: Certificate of Incorporation, TIN, lease agreement for your premises</w:t>
      </w:r>
    </w:p>
    <w:p>
      <w:pPr>
        <w:pStyle w:val="ListBullet"/>
        <w:spacing w:after="40"/>
      </w:pPr>
      <w:r>
        <w:t>License is renewed annually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Cost (UGX)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Trading License (Kampala)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100,000 - 500,000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Depends on business type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Trading License (Outside Kampala)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50,000 - 300,000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Varies by district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7. Open a Business Bank Account</w:t>
      </w:r>
    </w:p>
    <w:p>
      <w:pPr>
        <w:pStyle w:val="Heading3"/>
      </w:pPr>
      <w:r>
        <w:t>Step 9: Choose a Bank and Open Account</w:t>
      </w:r>
    </w:p>
    <w:p>
      <w:pPr>
        <w:pStyle w:val="ListBullet"/>
        <w:spacing w:after="40"/>
      </w:pPr>
      <w:r>
        <w:t>Select a bank (Stanbic, DFCU, Centenary, Equity, Standard Chartered are popular for startups)</w:t>
      </w:r>
    </w:p>
    <w:p>
      <w:pPr>
        <w:pStyle w:val="ListBullet"/>
        <w:spacing w:after="40"/>
      </w:pPr>
      <w:r>
        <w:t>Required documents: Certificate of Incorporation, Memorandum &amp; Articles, Board Resolution to open account, TIN certificate, Directors' IDs, Passport photos</w:t>
      </w:r>
    </w:p>
    <w:p>
      <w:pPr>
        <w:pStyle w:val="ListBullet"/>
        <w:spacing w:after="40"/>
      </w:pPr>
      <w:r>
        <w:t>Most banks require a minimum opening deposit of UGX 100,000 - 500,000</w:t>
      </w:r>
    </w:p>
    <w:p>
      <w:pPr>
        <w:pStyle w:val="ListBullet"/>
        <w:spacing w:after="40"/>
      </w:pPr>
      <w:r>
        <w:t>Consider: mobile banking integration, transaction fees, USD account availability</w:t>
      </w:r>
    </w:p>
    <w:p>
      <w:pPr>
        <w:spacing w:after="160"/>
      </w:pPr>
      <w:r>
        <w:rPr>
          <w:b/>
          <w:color w:val="C9A036"/>
        </w:rPr>
        <w:t xml:space="preserve">TIP: </w:t>
      </w:r>
      <w:r>
        <w:rPr>
          <w:i/>
          <w:color w:val="8C8880"/>
          <w:sz w:val="20"/>
        </w:rPr>
        <w:t>Open both a UGX and USD account from the start. Investors and international clients will pay in USD. DFCU and Stanbic have good startup banking packages.</w:t>
      </w:r>
    </w:p>
    <w:p>
      <w:pPr>
        <w:pStyle w:val="Heading1"/>
      </w:pPr>
      <w:r>
        <w:t>8. Additional Registrations (As Needed)</w:t>
      </w:r>
    </w:p>
    <w:p>
      <w:pPr>
        <w:pStyle w:val="Heading2"/>
      </w:pPr>
      <w:r>
        <w:t>8.1 NSSF Registration</w:t>
      </w:r>
    </w:p>
    <w:p>
      <w:pPr>
        <w:spacing w:after="120"/>
      </w:pPr>
      <w:r>
        <w:rPr>
          <w:b w:val="0"/>
          <w:i w:val="0"/>
        </w:rPr>
        <w:t>If you have 5 or more employees, you must register with the National Social Security Fund (NSSF). Employer contributes 10% of gross salary; employee contributes 5%.</w:t>
      </w:r>
    </w:p>
    <w:p>
      <w:pPr>
        <w:pStyle w:val="Heading2"/>
      </w:pPr>
      <w:r>
        <w:t>8.2 NITA-U Registration (Tech Companies)</w:t>
      </w:r>
    </w:p>
    <w:p>
      <w:pPr>
        <w:spacing w:after="120"/>
      </w:pPr>
      <w:r>
        <w:rPr>
          <w:b w:val="0"/>
          <w:i w:val="0"/>
        </w:rPr>
        <w:t>If your business involves IT services, you may need to register with the National Information Technology Authority - Uganda (NITA-U). This is especially relevant for companies providing cloud services, data processing, or cybersecurity.</w:t>
      </w:r>
    </w:p>
    <w:p>
      <w:pPr>
        <w:pStyle w:val="Heading2"/>
      </w:pPr>
      <w:r>
        <w:t>8.3 Data Protection Registration</w:t>
      </w:r>
    </w:p>
    <w:p>
      <w:pPr>
        <w:spacing w:after="120"/>
      </w:pPr>
      <w:r>
        <w:rPr>
          <w:b w:val="0"/>
          <w:i w:val="0"/>
        </w:rPr>
        <w:t>Under the Data Protection and Privacy Act 2019, if you collect or process personal data, you must register with the Personal Data Protection Office (PDPO). Registration fee: UGX 100,000 for small businesses.</w:t>
      </w:r>
    </w:p>
    <w:p>
      <w:pPr>
        <w:pStyle w:val="Heading2"/>
      </w:pPr>
      <w:r>
        <w:t>8.4 UNBS Certification (Product Companies)</w:t>
      </w:r>
    </w:p>
    <w:p>
      <w:pPr>
        <w:spacing w:after="120"/>
      </w:pPr>
      <w:r>
        <w:rPr>
          <w:b w:val="0"/>
          <w:i w:val="0"/>
        </w:rPr>
        <w:t>If you manufacture or import goods, you may need Uganda National Bureau of Standards (UNBS) certification. This includes quality marks for consumer products.</w:t>
      </w:r>
    </w:p>
    <w:p>
      <w:pPr>
        <w:pStyle w:val="Heading2"/>
      </w:pPr>
      <w:r>
        <w:t>8.5 Sector-Specific Licenses</w:t>
      </w:r>
    </w:p>
    <w:p>
      <w:pPr>
        <w:spacing w:after="60"/>
      </w:pPr>
      <w:r>
        <w:rPr>
          <w:b/>
        </w:rPr>
        <w:t xml:space="preserve">Fintech / Mobile Money: </w:t>
      </w:r>
      <w:r>
        <w:t>Bank of Uganda license required</w:t>
      </w:r>
    </w:p>
    <w:p>
      <w:pPr>
        <w:spacing w:after="60"/>
      </w:pPr>
      <w:r>
        <w:rPr>
          <w:b/>
        </w:rPr>
        <w:t xml:space="preserve">Health Tech: </w:t>
      </w:r>
      <w:r>
        <w:t>National Drug Authority / Ministry of Health approval</w:t>
      </w:r>
    </w:p>
    <w:p>
      <w:pPr>
        <w:spacing w:after="60"/>
      </w:pPr>
      <w:r>
        <w:rPr>
          <w:b/>
        </w:rPr>
        <w:t xml:space="preserve">Education Tech: </w:t>
      </w:r>
      <w:r>
        <w:t>Ministry of Education and Sports registration</w:t>
      </w:r>
    </w:p>
    <w:p>
      <w:pPr>
        <w:spacing w:after="60"/>
      </w:pPr>
      <w:r>
        <w:rPr>
          <w:b/>
        </w:rPr>
        <w:t xml:space="preserve">Agriculture: </w:t>
      </w:r>
      <w:r>
        <w:t>Ministry of Agriculture permits for certain activities</w:t>
      </w:r>
    </w:p>
    <w:p>
      <w:pPr>
        <w:spacing w:after="60"/>
      </w:pPr>
      <w:r>
        <w:rPr>
          <w:b/>
        </w:rPr>
        <w:t xml:space="preserve">Transport / Logistics: </w:t>
      </w:r>
      <w:r>
        <w:t>Ministry of Works and Transport licensing</w:t>
      </w:r>
    </w:p>
    <w:p>
      <w:pPr>
        <w:pStyle w:val="Heading1"/>
      </w:pPr>
      <w:r>
        <w:t>9. Registration Checklist</w:t>
      </w:r>
    </w:p>
    <w:p>
      <w:pPr>
        <w:spacing w:after="120"/>
      </w:pPr>
      <w:r>
        <w:rPr>
          <w:b w:val="0"/>
          <w:i w:val="0"/>
        </w:rPr>
        <w:t>Use this checklist to track your progress:</w:t>
      </w:r>
    </w:p>
    <w:p>
      <w:pPr>
        <w:spacing w:after="60"/>
      </w:pPr>
      <w:r>
        <w:t>☐  Choose business structure</w:t>
      </w:r>
    </w:p>
    <w:p>
      <w:pPr>
        <w:spacing w:after="60"/>
      </w:pPr>
      <w:r>
        <w:t>☐  Reserve company name at URSB</w:t>
      </w:r>
    </w:p>
    <w:p>
      <w:pPr>
        <w:spacing w:after="60"/>
      </w:pPr>
      <w:r>
        <w:t>☐  Prepare Memorandum of Association</w:t>
      </w:r>
    </w:p>
    <w:p>
      <w:pPr>
        <w:spacing w:after="60"/>
      </w:pPr>
      <w:r>
        <w:t>☐  Prepare Articles of Association</w:t>
      </w:r>
    </w:p>
    <w:p>
      <w:pPr>
        <w:spacing w:after="60"/>
      </w:pPr>
      <w:r>
        <w:t>☐  Prepare director particulars (Form 7)</w:t>
      </w:r>
    </w:p>
    <w:p>
      <w:pPr>
        <w:spacing w:after="60"/>
      </w:pPr>
      <w:r>
        <w:t>☐  File for incorporation at URSB</w:t>
      </w:r>
    </w:p>
    <w:p>
      <w:pPr>
        <w:spacing w:after="60"/>
      </w:pPr>
      <w:r>
        <w:t>☐  Receive Certificate of Incorporation</w:t>
      </w:r>
    </w:p>
    <w:p>
      <w:pPr>
        <w:spacing w:after="60"/>
      </w:pPr>
      <w:r>
        <w:t>☐  Register for TIN at URA</w:t>
      </w:r>
    </w:p>
    <w:p>
      <w:pPr>
        <w:spacing w:after="60"/>
      </w:pPr>
      <w:r>
        <w:t>☐  Register for VAT (if applicable)</w:t>
      </w:r>
    </w:p>
    <w:p>
      <w:pPr>
        <w:spacing w:after="60"/>
      </w:pPr>
      <w:r>
        <w:t>☐  Obtain trading license from KCCA / local authority</w:t>
      </w:r>
    </w:p>
    <w:p>
      <w:pPr>
        <w:spacing w:after="60"/>
      </w:pPr>
      <w:r>
        <w:t>☐  Open business bank account</w:t>
      </w:r>
    </w:p>
    <w:p>
      <w:pPr>
        <w:spacing w:after="60"/>
      </w:pPr>
      <w:r>
        <w:t>☐  Register with NSSF (if 5+ employees)</w:t>
      </w:r>
    </w:p>
    <w:p>
      <w:pPr>
        <w:spacing w:after="60"/>
      </w:pPr>
      <w:r>
        <w:t>☐  Register with PDPO (if processing personal data)</w:t>
      </w:r>
    </w:p>
    <w:p>
      <w:pPr>
        <w:spacing w:after="60"/>
      </w:pPr>
      <w:r>
        <w:t>☐  Obtain sector-specific licenses (if applicable)</w:t>
      </w:r>
    </w:p>
    <w:p>
      <w:pPr>
        <w:spacing w:after="60"/>
      </w:pPr>
      <w:r>
        <w:t>☐  Sign Co-Founder Agreement</w:t>
      </w:r>
    </w:p>
    <w:p>
      <w:pPr>
        <w:pStyle w:val="Heading1"/>
      </w:pPr>
      <w:r>
        <w:t>10. Key Contacts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Organisation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Website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Phone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URSB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Plot 5 George Street, Kampala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https://ursb.go.ug/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0417-233 219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URA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Plot 9 Entebbe Road, Kampala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https://ura.go.ug/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0800 117 000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KCCA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City Hall, Kampala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https://kcca.go.ug/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0414-251 298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NSSF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Workers House, Kampala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https://nssfug.org/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0800 286 773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NITA-U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Palm Courts, Kampala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https://nita.go.ug/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0417-801 038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UNBS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Plot 2-12 Bypass Road, Bweyogerere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https://unbs.go.ug/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0417-333 250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Bank of Uganda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Plot 37/45 Kampala Road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https://bou.or.ug/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0414-258 441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0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13A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5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13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