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PR-06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Procedimiento de revisión de logs y respuesta a eventos de seguridad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MedicalSys Platform — Gobierno de Riesgos y Cumplimiento (GRC)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Código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PR-06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Versión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Fecha de emisión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12 de octubre de 2026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Depende de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GRC-00, LOG-02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Coherente con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PO-06 (Política de registro y monitoreo)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Alcance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Bitácora de ms-auditoria (tabla audit_event)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Propietario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Equipo de Seguridad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Estado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Vigente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Objetivo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Definir con qué frecuencia se revisa la bitácora de auditoría, qué filtros usar según el tipo de revisión, cuándo un hallazgo debe escalar a incidente de seguridad, y cómo verificar que la cadena de hashes de la bitácora no haya sido alterada. Este procedimiento ejecuta en la práctica lo establecido en PO-06.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Frecuencia de revisión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80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Revisión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Frecuencia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Responsable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Verificación de integridad de la cadena (sección 6)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Diaria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ADMINISTRATOR / PLATFORM_ADMIN de turno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Revisión de eventos AUTHENTICATION y AUTHORIZATION con outcome DENIED/FAILURE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Diaria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ADMINISTRATOR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Revisión de eventos categoría SECURITY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Diaria, con alerta inmediata si aparece alguno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ADMINISTRATOR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Revisión general por categoría (resumen completo)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Semanal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PLATFORM_ADMIN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Auditoría cruzada de rotación de claves (key_usage, operación ROTATE/COMPROMISED)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 ocurrir / mensual de control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Equipo de Seguridad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Cómo acceder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El acceso está restringido a los roles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ADMINISTRATOR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PLATFORM_ADMIN</w:t>
      </w:r>
      <w:r>
        <w:rPr>
          <w:rFonts w:ascii="Calibri" w:cs="Calibri" w:eastAsia="Calibri" w:hAnsi="Calibri"/>
          <w:sz w:val="22"/>
          <w:szCs w:val="22"/>
        </w:rPr>
        <w:t xml:space="preserve"> (ver PO-06, sección 6). Las rutas disponibles son: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/api/v1/audit/events      # búsqueda paginada, filtros abajo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/api/v1/audit/events/{id} # detalle de un evento puntual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/api/v1/audit/summary     # cortes agregados de la ventana (from/to)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/api/v1/audit/integrity   # recalcula la cadena de hashes (ver sección 6)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La misma consulta está disponible en la pantalla «Bitácora de auditoría» del frontend (ruta </w:t>
      </w:r>
      <w:r>
        <w:rPr>
          <w:rFonts w:ascii="Consolas" w:cs="Consolas" w:eastAsia="Consolas" w:hAnsi="Consolas"/>
          <w:sz w:val="20"/>
          <w:szCs w:val="20"/>
        </w:rPr>
        <w:t xml:space="preserve">/auditoria</w:t>
      </w:r>
      <w:r>
        <w:rPr>
          <w:rFonts w:ascii="Calibri" w:cs="Calibri" w:eastAsia="Calibri" w:hAnsi="Calibri"/>
          <w:sz w:val="22"/>
          <w:szCs w:val="22"/>
        </w:rPr>
        <w:t xml:space="preserve">, visible con el permiso </w:t>
      </w:r>
      <w:r>
        <w:rPr>
          <w:rFonts w:ascii="Consolas" w:cs="Consolas" w:eastAsia="Consolas" w:hAnsi="Consolas"/>
          <w:sz w:val="20"/>
          <w:szCs w:val="20"/>
        </w:rPr>
        <w:t xml:space="preserve">audit.log.read</w:t>
      </w:r>
      <w:r>
        <w:rPr>
          <w:rFonts w:ascii="Calibri" w:cs="Calibri" w:eastAsia="Calibri" w:hAnsi="Calibri"/>
          <w:sz w:val="22"/>
          <w:szCs w:val="22"/>
        </w:rPr>
        <w:t xml:space="preserve">), que muestra el panel de integridad de la cadena, el resumen de la ventana, los filtros de la sección 4 y la tabla de eventos con exportación CSV. Ver INF-07, sección 5.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Filtros a usar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El endpoint </w:t>
      </w:r>
      <w:r>
        <w:rPr>
          <w:rFonts w:ascii="Consolas" w:cs="Consolas" w:eastAsia="Consolas" w:hAnsi="Consolas"/>
          <w:sz w:val="20"/>
          <w:szCs w:val="20"/>
        </w:rPr>
        <w:t xml:space="preserve">GET /api/v1/audit/events</w:t>
      </w:r>
      <w:r>
        <w:rPr>
          <w:rFonts w:ascii="Calibri" w:cs="Calibri" w:eastAsia="Calibri" w:hAnsi="Calibri"/>
          <w:sz w:val="22"/>
          <w:szCs w:val="22"/>
        </w:rPr>
        <w:t xml:space="preserve"> acepta: </w:t>
      </w:r>
      <w:r>
        <w:rPr>
          <w:rFonts w:ascii="Consolas" w:cs="Consolas" w:eastAsia="Consolas" w:hAnsi="Consolas"/>
          <w:sz w:val="20"/>
          <w:szCs w:val="20"/>
        </w:rPr>
        <w:t xml:space="preserve">from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to</w:t>
      </w:r>
      <w:r>
        <w:rPr>
          <w:rFonts w:ascii="Calibri" w:cs="Calibri" w:eastAsia="Calibri" w:hAnsi="Calibri"/>
          <w:sz w:val="22"/>
          <w:szCs w:val="22"/>
        </w:rPr>
        <w:t xml:space="preserve"> (ventana de tiempo), </w:t>
      </w:r>
      <w:r>
        <w:rPr>
          <w:rFonts w:ascii="Consolas" w:cs="Consolas" w:eastAsia="Consolas" w:hAnsi="Consolas"/>
          <w:sz w:val="20"/>
          <w:szCs w:val="20"/>
        </w:rPr>
        <w:t xml:space="preserve">category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outcome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severity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serviceName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action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resourceType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actorUserId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patientId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resourceId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correlationId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q</w:t>
      </w:r>
      <w:r>
        <w:rPr>
          <w:rFonts w:ascii="Calibri" w:cs="Calibri" w:eastAsia="Calibri" w:hAnsi="Calibri"/>
          <w:sz w:val="22"/>
          <w:szCs w:val="22"/>
        </w:rPr>
        <w:t xml:space="preserve"> (texto libre). El orden por defecto es descendente por </w:t>
      </w:r>
      <w:r>
        <w:rPr>
          <w:rFonts w:ascii="Consolas" w:cs="Consolas" w:eastAsia="Consolas" w:hAnsi="Consolas"/>
          <w:sz w:val="20"/>
          <w:szCs w:val="20"/>
        </w:rPr>
        <w:t xml:space="preserve">occurredAt</w:t>
      </w:r>
      <w:r>
        <w:rPr>
          <w:rFonts w:ascii="Calibri" w:cs="Calibri" w:eastAsia="Calibri" w:hAnsi="Calibri"/>
          <w:sz w:val="22"/>
          <w:szCs w:val="22"/>
        </w:rPr>
        <w:t xml:space="preserve">: lo más reciente primero, que es lo que se necesita para revisar un incidente.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 Revisión diaria de seguridad (recomendado)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category=AUTHENTICATION &amp; outcome=DENIED — intentos de acceso fallidos; varios sobre la misma cuenta en poco tiempo sugiere fuerza bruta.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category=AUTHORIZATION &amp; outcome=DENIED — accesos rechazados por rol; repetidos desde el mismo actorUserId sugieren intento de escalamiento.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category=SECURITY — cualquier evento aquí amerita revisión inmediata, no espera al cierre del día.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action=ACCOUNT_LOCKED — cuentas bloqueadas por intentos fallidos; confirmar si corresponde a un usuario legítimo o a un ataque.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action=DOCUMENT_INTEGRITY_MISMATCH</w:t>
      </w:r>
      <w:r>
        <w:rPr>
          <w:rFonts w:ascii="Calibri" w:cs="Calibri" w:eastAsia="Calibri" w:hAnsi="Calibri"/>
          <w:sz w:val="22"/>
          <w:szCs w:val="22"/>
        </w:rPr>
        <w:t xml:space="preserve"> — un documento cuyo SHA-256 recalculado no coincide con el registrado (categoría DOCUMENT, severidad CRITICAL); seguir PR-05, sección 6.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4.2 Revisión semanal (resumen)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GET /api/v1/audit/summary con from/to de la semana, para ver los cortes agregados por categoría/desenlace antes de entrar al detalle evento por evento.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Umbrales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Los umbrales cuantitativos (por ejemplo, número de LOGIN_FAILED por cuenta en una ventana de tiempo que dispara bloqueo o alerta) deben alinearse con los KRIs (indicadores clave de riesgo) definidos en RSK-01. A la fecha de este procedimiento, RSK-01 está en elaboración; en tanto no esté vigente, se aplican como referencia los siguientes umbrales operativos mínimos, que deben revisarse y ajustarse cuando RSK-01 se publique: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Señal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Umbral operativo mínimo</w:t>
            </w:r>
          </w:p>
        </w:tc>
        <w:tc>
          <w:tcPr>
            <w:tcW w:type="dxa" w:w="3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Acción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LOGIN_FAILED sobre la misma cuenta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 intentos fallidos (umbral de bloqueo de ms-identidad)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 cuenta queda ACCOUNT_LOCKED por ms-identidad durante 15 minutos (valor por defecto); revisar si es un intento de fuerza bruta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ACCESS_DENIED del mismo actorUserId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 en 1 hora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Revisar si el usuario está probando rutas fuera de su rol; escalar si persiste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Cualquier evento category=SECURITY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Escalar de inmediato, no esperar acumulación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intact=false en /audit/integrity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Tratar como incidente de integridad, ver sección 6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Umbral adicional: cualquier evento </w:t>
      </w:r>
      <w:r>
        <w:rPr>
          <w:rFonts w:ascii="Consolas" w:cs="Consolas" w:eastAsia="Consolas" w:hAnsi="Consolas"/>
          <w:sz w:val="20"/>
          <w:szCs w:val="20"/>
        </w:rPr>
        <w:t xml:space="preserve">DOCUMENT_INTEGRITY_MISMATCH</w:t>
      </w:r>
      <w:r>
        <w:rPr>
          <w:rFonts w:ascii="Calibri" w:cs="Calibri" w:eastAsia="Calibri" w:hAnsi="Calibri"/>
          <w:sz w:val="22"/>
          <w:szCs w:val="22"/>
        </w:rPr>
        <w:t xml:space="preserve"> (1 ocurrencia) se escala de inmediato como incidente de integridad de documentos.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Verificación de integridad de la cadena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Ejecutar diariamente </w:t>
      </w:r>
      <w:r>
        <w:rPr>
          <w:rFonts w:ascii="Consolas" w:cs="Consolas" w:eastAsia="Consolas" w:hAnsi="Consolas"/>
          <w:sz w:val="20"/>
          <w:szCs w:val="20"/>
        </w:rPr>
        <w:t xml:space="preserve">GET /api/v1/audit/integrity</w:t>
      </w:r>
      <w:r>
        <w:rPr>
          <w:rFonts w:ascii="Calibri" w:cs="Calibri" w:eastAsia="Calibri" w:hAnsi="Calibri"/>
          <w:sz w:val="22"/>
          <w:szCs w:val="22"/>
        </w:rPr>
        <w:t xml:space="preserve"> (ventana por defecto: los últimos 500 eventos de la organización; parámetro </w:t>
      </w:r>
      <w:r>
        <w:rPr>
          <w:rFonts w:ascii="Consolas" w:cs="Consolas" w:eastAsia="Consolas" w:hAnsi="Consolas"/>
          <w:sz w:val="20"/>
          <w:szCs w:val="20"/>
        </w:rPr>
        <w:t xml:space="preserve">window</w:t>
      </w:r>
      <w:r>
        <w:rPr>
          <w:rFonts w:ascii="Calibri" w:cs="Calibri" w:eastAsia="Calibri" w:hAnsi="Calibri"/>
          <w:sz w:val="22"/>
          <w:szCs w:val="22"/>
        </w:rPr>
        <w:t xml:space="preserve">, máximo 5000). El cálculo recorre los eventos en orden de secuencia y comprueba tres cosas en cada paso: que la secuencia no salte (detecta borrados), que </w:t>
      </w:r>
      <w:r>
        <w:rPr>
          <w:rFonts w:ascii="Consolas" w:cs="Consolas" w:eastAsia="Consolas" w:hAnsi="Consolas"/>
          <w:sz w:val="20"/>
          <w:szCs w:val="20"/>
        </w:rPr>
        <w:t xml:space="preserve">previousHash</w:t>
      </w:r>
      <w:r>
        <w:rPr>
          <w:rFonts w:ascii="Calibri" w:cs="Calibri" w:eastAsia="Calibri" w:hAnsi="Calibri"/>
          <w:sz w:val="22"/>
          <w:szCs w:val="22"/>
        </w:rPr>
        <w:t xml:space="preserve"> apunte al hash real del evento anterior (detecta reordenamientos), y que </w:t>
      </w:r>
      <w:r>
        <w:rPr>
          <w:rFonts w:ascii="Consolas" w:cs="Consolas" w:eastAsia="Consolas" w:hAnsi="Consolas"/>
          <w:sz w:val="20"/>
          <w:szCs w:val="20"/>
        </w:rPr>
        <w:t xml:space="preserve">recordHash</w:t>
      </w:r>
      <w:r>
        <w:rPr>
          <w:rFonts w:ascii="Calibri" w:cs="Calibri" w:eastAsia="Calibri" w:hAnsi="Calibri"/>
          <w:sz w:val="22"/>
          <w:szCs w:val="22"/>
        </w:rPr>
        <w:t xml:space="preserve"> reproduzca el contenido (detecta ediciones).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/api/v1/audit/integrity?window=500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200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"fromSequence": 1201,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"lastSequence": 1700,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"verifiedCount": 500,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"intact":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"brokenAtSequence":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"brokenEventId":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"detail": "El tramo verificado encadena correctamente",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"checkedAt": "2026-10-12T09:00:00Z"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Si </w:t>
      </w:r>
      <w:r>
        <w:rPr>
          <w:rFonts w:ascii="Consolas" w:cs="Consolas" w:eastAsia="Consolas" w:hAnsi="Consolas"/>
          <w:sz w:val="20"/>
          <w:szCs w:val="20"/>
        </w:rPr>
        <w:t xml:space="preserve">intact</w:t>
      </w:r>
      <w:r>
        <w:rPr>
          <w:rFonts w:ascii="Calibri" w:cs="Calibri" w:eastAsia="Calibri" w:hAnsi="Calibri"/>
          <w:sz w:val="22"/>
          <w:szCs w:val="22"/>
        </w:rPr>
        <w:t xml:space="preserve"> es </w:t>
      </w:r>
      <w:r>
        <w:rPr>
          <w:rFonts w:ascii="Consolas" w:cs="Consolas" w:eastAsia="Consolas" w:hAnsi="Consolas"/>
          <w:sz w:val="20"/>
          <w:szCs w:val="20"/>
        </w:rPr>
        <w:t xml:space="preserve">false</w:t>
      </w:r>
      <w:r>
        <w:rPr>
          <w:rFonts w:ascii="Calibri" w:cs="Calibri" w:eastAsia="Calibri" w:hAnsi="Calibri"/>
          <w:sz w:val="22"/>
          <w:szCs w:val="22"/>
        </w:rPr>
        <w:t xml:space="preserve">, la respuesta incluye </w:t>
      </w:r>
      <w:r>
        <w:rPr>
          <w:rFonts w:ascii="Consolas" w:cs="Consolas" w:eastAsia="Consolas" w:hAnsi="Consolas"/>
          <w:sz w:val="20"/>
          <w:szCs w:val="20"/>
        </w:rPr>
        <w:t xml:space="preserve">brokenAtSequence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brokenEventId</w:t>
      </w:r>
      <w:r>
        <w:rPr>
          <w:rFonts w:ascii="Calibri" w:cs="Calibri" w:eastAsia="Calibri" w:hAnsi="Calibri"/>
          <w:sz w:val="22"/>
          <w:szCs w:val="22"/>
        </w:rPr>
        <w:t xml:space="preserve">: ese es el punto exacto donde la cadena deja de reproducirse y debe tratarse como evidencia del incidente, no como un dato a descartar.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Si el volumen diario de eventos supera la ventana por defecto (500), use </w:t>
      </w:r>
      <w:r>
        <w:rPr>
          <w:rFonts w:ascii="Consolas" w:cs="Consolas" w:eastAsia="Consolas" w:hAnsi="Consolas"/>
          <w:sz w:val="20"/>
          <w:szCs w:val="20"/>
        </w:rPr>
        <w:t xml:space="preserve">window</w:t>
      </w:r>
      <w:r>
        <w:rPr>
          <w:rFonts w:ascii="Calibri" w:cs="Calibri" w:eastAsia="Calibri" w:hAnsi="Calibri"/>
          <w:sz w:val="22"/>
          <w:szCs w:val="22"/>
        </w:rPr>
        <w:t xml:space="preserve"> (máximo 5000) para cubrir al menos todo el tramo escrito desde la verificación anterior; de lo contrario, una alteración en un tramo no cubierto no se detecta ese día.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Escalamiento y registro del incidente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Cualquier intact=false en /audit/integrity se trata como incidente de integridad de la bitácora: prioridad alta, notificación inmediata al equipo de Seguridad y a Arquitectura.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Cualquier patrón de SECURITY o acumulación por encima de los umbrales de la sección 5 se documenta como hallazgo con: fecha/hora, categoría, acción, actorUserId o IP si está disponible, correlationId, y el resultado de la revisión (falso positivo, incidente confirmado, acción tomada).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Un incidente confirmado de integridad de claves (key_usage con resultado FAILURE repetido, o una clave marcada COMPROMISED) se escala conforme a PO-05, sección 5.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Todo hallazgo escalado debe quedar registrado en el mecanismo de seguimiento de hallazgos vigente del equipo (mismo criterio que docs/CORRECCIONES_POST_DEMO.md: código, severidad, descripción, corrección/acción).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Roles y responsabilidades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Rol</w:t>
            </w:r>
          </w:p>
        </w:tc>
        <w:tc>
          <w:tcPr>
            <w:tcW w:type="dxa" w:w="6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Responsabilidad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ADMINISTRATOR de turno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Revisión diaria de autenticación/autorización y de la integridad de la cadena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PLATFORM_ADMIN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Revisión semanal agregada y custodia de los umbrales de escalamiento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Equipo de Seguridad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Definir y mantener actualizados los umbrales (alineados con RSK-01 cuando esté vigente) y liderar la respuesta a incidentes confirmados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2026-10-12T11:47:37.188Z</dcterms:created>
  <dcterms:modified xsi:type="dcterms:W3CDTF">2026-10-12T11:47:37.191Z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