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32"/>
          <w:szCs w:val="32"/>
          <w:u w:val="single"/>
        </w:rPr>
      </w:pPr>
      <w:r w:rsidDel="00000000" w:rsidR="00000000" w:rsidRPr="00000000">
        <w:rPr>
          <w:sz w:val="32"/>
          <w:szCs w:val="32"/>
          <w:u w:val="single"/>
          <w:rtl w:val="0"/>
        </w:rPr>
        <w:t xml:space="preserve">UNIVERSIDAD CATÓLICA BOLIVIANA “SAN PABLO”</w:t>
      </w:r>
    </w:p>
    <w:p w:rsidR="00000000" w:rsidDel="00000000" w:rsidP="00000000" w:rsidRDefault="00000000" w:rsidRPr="00000000" w14:paraId="00000002">
      <w:pPr>
        <w:spacing w:after="0" w:lineRule="auto"/>
        <w:jc w:val="center"/>
        <w:rPr>
          <w:b w:val="1"/>
          <w:bCs w:val="1"/>
          <w:sz w:val="32"/>
          <w:szCs w:val="32"/>
          <w:u w:val="single"/>
        </w:rPr>
      </w:pPr>
      <w:r w:rsidDel="00000000" w:rsidR="00000000" w:rsidRPr="00000000">
        <w:rPr>
          <w:b w:val="1"/>
          <w:bCs w:val="1"/>
          <w:sz w:val="32"/>
          <w:szCs w:val="32"/>
          <w:u w:val="single"/>
          <w:rtl w:val="0"/>
        </w:rPr>
        <w:t xml:space="preserve">PROYECTO DE REINGENIERÍA DE SEGURIDAD:</w:t>
      </w:r>
    </w:p>
    <w:p w:rsidR="00000000" w:rsidDel="00000000" w:rsidP="00000000" w:rsidRDefault="00000000" w:rsidRPr="00000000" w14:paraId="00000003">
      <w:pPr>
        <w:spacing w:after="0" w:lineRule="auto"/>
        <w:jc w:val="center"/>
        <w:rPr>
          <w:b w:val="1"/>
          <w:bCs w:val="1"/>
          <w:sz w:val="32"/>
          <w:szCs w:val="32"/>
          <w:u w:val="single"/>
        </w:rPr>
      </w:pPr>
      <w:r w:rsidDel="00000000" w:rsidR="00000000" w:rsidRPr="00000000">
        <w:rPr>
          <w:b w:val="1"/>
          <w:bCs w:val="1"/>
          <w:sz w:val="32"/>
          <w:szCs w:val="32"/>
          <w:u w:val="single"/>
          <w:rtl w:val="0"/>
        </w:rPr>
        <w:t xml:space="preserve">MEDICALSYS</w:t>
      </w:r>
    </w:p>
    <w:p w:rsidR="00000000" w:rsidDel="00000000" w:rsidP="00000000" w:rsidRDefault="00000000" w:rsidRPr="00000000" w14:paraId="00000004">
      <w:pPr>
        <w:spacing w:after="0" w:lineRule="auto"/>
        <w:jc w:val="center"/>
        <w:rPr>
          <w:b w:val="1"/>
          <w:bCs w:val="1"/>
          <w:sz w:val="32"/>
          <w:szCs w:val="32"/>
          <w:u w:val="single"/>
        </w:rPr>
      </w:pPr>
      <w:r w:rsidDel="00000000" w:rsidR="00000000" w:rsidRPr="00000000">
        <w:rPr>
          <w:b w:val="1"/>
          <w:bCs w:val="1"/>
          <w:sz w:val="32"/>
          <w:szCs w:val="32"/>
          <w:u w:val="single"/>
        </w:rPr>
        <w:drawing>
          <wp:inline distB="114300" distT="114300" distL="114300" distR="114300">
            <wp:extent cx="3773711" cy="377371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73711" cy="377371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Rule="auto"/>
        <w:jc w:val="center"/>
        <w:rPr>
          <w:b w:val="1"/>
          <w:bCs w:val="1"/>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b w:val="1"/>
          <w:bCs w:val="1"/>
          <w:rtl w:val="0"/>
        </w:rPr>
        <w:t xml:space="preserve">ESTUDIANTES</w:t>
      </w:r>
      <w:r w:rsidDel="00000000" w:rsidR="00000000" w:rsidRPr="00000000">
        <w:rPr>
          <w:rtl w:val="0"/>
        </w:rPr>
        <w:t xml:space="preserve">:</w:t>
      </w:r>
    </w:p>
    <w:p w:rsidR="00000000" w:rsidDel="00000000" w:rsidP="00000000" w:rsidRDefault="00000000" w:rsidRPr="00000000" w14:paraId="00000007">
      <w:pPr>
        <w:spacing w:after="0" w:lineRule="auto"/>
        <w:ind w:left="36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Alan Ariel Maldonado Carvajal</w:t>
      </w:r>
    </w:p>
    <w:p w:rsidR="00000000" w:rsidDel="00000000" w:rsidP="00000000" w:rsidRDefault="00000000" w:rsidRPr="00000000" w14:paraId="00000008">
      <w:pPr>
        <w:spacing w:after="0" w:lineRule="auto"/>
        <w:ind w:left="36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Álvaro Torrez</w:t>
      </w:r>
    </w:p>
    <w:p w:rsidR="00000000" w:rsidDel="00000000" w:rsidP="00000000" w:rsidRDefault="00000000" w:rsidRPr="00000000" w14:paraId="00000009">
      <w:pPr>
        <w:spacing w:after="0" w:lineRule="auto"/>
        <w:ind w:left="36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Favian Yujra</w:t>
      </w:r>
    </w:p>
    <w:p w:rsidR="00000000" w:rsidDel="00000000" w:rsidP="00000000" w:rsidRDefault="00000000" w:rsidRPr="00000000" w14:paraId="0000000A">
      <w:pPr>
        <w:spacing w:after="0" w:lineRule="auto"/>
        <w:ind w:left="36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Franco Jhoel Parra Aguilar</w:t>
      </w:r>
    </w:p>
    <w:p w:rsidR="00000000" w:rsidDel="00000000" w:rsidP="00000000" w:rsidRDefault="00000000" w:rsidRPr="00000000" w14:paraId="0000000B">
      <w:pPr>
        <w:spacing w:after="0" w:lineRule="auto"/>
        <w:ind w:left="36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Juan José Claros Suntura</w:t>
      </w:r>
    </w:p>
    <w:p w:rsidR="00000000" w:rsidDel="00000000" w:rsidP="00000000" w:rsidRDefault="00000000" w:rsidRPr="00000000" w14:paraId="0000000C">
      <w:pPr>
        <w:spacing w:after="0" w:lineRule="auto"/>
        <w:ind w:left="366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Nicole Rodas</w:t>
      </w:r>
    </w:p>
    <w:p w:rsidR="00000000" w:rsidDel="00000000" w:rsidP="00000000" w:rsidRDefault="00000000" w:rsidRPr="00000000" w14:paraId="0000000D">
      <w:pPr>
        <w:spacing w:after="0" w:before="240" w:lineRule="auto"/>
        <w:jc w:val="center"/>
        <w:rPr/>
      </w:pPr>
      <w:r w:rsidDel="00000000" w:rsidR="00000000" w:rsidRPr="00000000">
        <w:rPr>
          <w:b w:val="1"/>
          <w:bCs w:val="1"/>
          <w:rtl w:val="0"/>
        </w:rPr>
        <w:t xml:space="preserve">GRUPO</w:t>
      </w:r>
      <w:r w:rsidDel="00000000" w:rsidR="00000000" w:rsidRPr="00000000">
        <w:rPr>
          <w:rtl w:val="0"/>
        </w:rPr>
        <w:t xml:space="preserve">:</w:t>
      </w:r>
    </w:p>
    <w:p w:rsidR="00000000" w:rsidDel="00000000" w:rsidP="00000000" w:rsidRDefault="00000000" w:rsidRPr="00000000" w14:paraId="0000000E">
      <w:pPr>
        <w:spacing w:after="0" w:lineRule="auto"/>
        <w:jc w:val="center"/>
        <w:rPr/>
      </w:pPr>
      <w:r w:rsidDel="00000000" w:rsidR="00000000" w:rsidRPr="00000000">
        <w:rPr>
          <w:rtl w:val="0"/>
        </w:rPr>
        <w:t xml:space="preserve">Los 6 Siniestros</w:t>
      </w:r>
    </w:p>
    <w:p w:rsidR="00000000" w:rsidDel="00000000" w:rsidP="00000000" w:rsidRDefault="00000000" w:rsidRPr="00000000" w14:paraId="0000000F">
      <w:pPr>
        <w:spacing w:after="0" w:before="240" w:lineRule="auto"/>
        <w:jc w:val="center"/>
        <w:rPr/>
      </w:pPr>
      <w:r w:rsidDel="00000000" w:rsidR="00000000" w:rsidRPr="00000000">
        <w:rPr>
          <w:b w:val="1"/>
          <w:bCs w:val="1"/>
          <w:rtl w:val="0"/>
        </w:rPr>
        <w:t xml:space="preserve">ASIGNATURA</w:t>
      </w:r>
      <w:r w:rsidDel="00000000" w:rsidR="00000000" w:rsidRPr="00000000">
        <w:rPr>
          <w:rtl w:val="0"/>
        </w:rPr>
        <w:t xml:space="preserve">:</w:t>
      </w:r>
    </w:p>
    <w:p w:rsidR="00000000" w:rsidDel="00000000" w:rsidP="00000000" w:rsidRDefault="00000000" w:rsidRPr="00000000" w14:paraId="00000010">
      <w:pPr>
        <w:spacing w:after="0" w:lineRule="auto"/>
        <w:jc w:val="center"/>
        <w:rPr/>
      </w:pPr>
      <w:r w:rsidDel="00000000" w:rsidR="00000000" w:rsidRPr="00000000">
        <w:rPr>
          <w:rtl w:val="0"/>
        </w:rPr>
        <w:t xml:space="preserve">Seguridad de Sistemas [SIS-321]</w:t>
      </w:r>
    </w:p>
    <w:p w:rsidR="00000000" w:rsidDel="00000000" w:rsidP="00000000" w:rsidRDefault="00000000" w:rsidRPr="00000000" w14:paraId="00000011">
      <w:pPr>
        <w:spacing w:after="0" w:before="240" w:lineRule="auto"/>
        <w:jc w:val="center"/>
        <w:rPr/>
      </w:pPr>
      <w:r w:rsidDel="00000000" w:rsidR="00000000" w:rsidRPr="00000000">
        <w:rPr>
          <w:b w:val="1"/>
          <w:bCs w:val="1"/>
          <w:rtl w:val="0"/>
        </w:rPr>
        <w:t xml:space="preserve">DOCENTE</w:t>
      </w:r>
      <w:r w:rsidDel="00000000" w:rsidR="00000000" w:rsidRPr="00000000">
        <w:rPr>
          <w:rtl w:val="0"/>
        </w:rPr>
        <w:t xml:space="preserve">:</w:t>
      </w:r>
    </w:p>
    <w:p w:rsidR="00000000" w:rsidDel="00000000" w:rsidP="00000000" w:rsidRDefault="00000000" w:rsidRPr="00000000" w14:paraId="00000012">
      <w:pPr>
        <w:spacing w:after="0" w:lineRule="auto"/>
        <w:jc w:val="center"/>
        <w:rPr/>
      </w:pPr>
      <w:r w:rsidDel="00000000" w:rsidR="00000000" w:rsidRPr="00000000">
        <w:rPr>
          <w:rtl w:val="0"/>
        </w:rPr>
        <w:t xml:space="preserve">Mgr. Ing. Lourdes Peredo Quiroga</w:t>
      </w:r>
    </w:p>
    <w:p w:rsidR="00000000" w:rsidDel="00000000" w:rsidP="00000000" w:rsidRDefault="00000000" w:rsidRPr="00000000" w14:paraId="00000013">
      <w:pPr>
        <w:spacing w:after="0" w:before="360" w:lineRule="auto"/>
        <w:jc w:val="center"/>
        <w:rPr>
          <w:b w:val="1"/>
          <w:bCs w:val="1"/>
        </w:rPr>
      </w:pPr>
      <w:r w:rsidDel="00000000" w:rsidR="00000000" w:rsidRPr="00000000">
        <w:rPr>
          <w:b w:val="1"/>
          <w:bCs w:val="1"/>
          <w:rtl w:val="0"/>
        </w:rPr>
        <w:t xml:space="preserve">SEMESTRE 2-2026</w:t>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ÍNDICE</w:t>
      </w:r>
    </w:p>
    <w:p w:rsidR="00000000" w:rsidDel="00000000" w:rsidP="00000000" w:rsidRDefault="00000000" w:rsidRPr="00000000" w14:paraId="00000015">
      <w:pPr>
        <w:spacing w:after="40" w:before="40" w:lineRule="auto"/>
        <w:jc w:val="center"/>
        <w:rPr/>
      </w:pPr>
      <w:r w:rsidDel="00000000" w:rsidR="00000000" w:rsidRPr="00000000">
        <w:rPr>
          <w:rtl w:val="0"/>
        </w:rPr>
        <w:t xml:space="preserve">2. INTRODUCCIÓN (ALAN MALDONADO) 3</w:t>
      </w:r>
    </w:p>
    <w:p w:rsidR="00000000" w:rsidDel="00000000" w:rsidP="00000000" w:rsidRDefault="00000000" w:rsidRPr="00000000" w14:paraId="00000016">
      <w:pPr>
        <w:spacing w:after="40" w:before="40" w:lineRule="auto"/>
        <w:jc w:val="center"/>
        <w:rPr/>
      </w:pPr>
      <w:r w:rsidDel="00000000" w:rsidR="00000000" w:rsidRPr="00000000">
        <w:rPr>
          <w:rtl w:val="0"/>
        </w:rPr>
        <w:t xml:space="preserve">3. NOMBRE Y DESCRIPCIÓN DEL SISTEMA (ALAN MALDONADO) 3</w:t>
      </w:r>
    </w:p>
    <w:p w:rsidR="00000000" w:rsidDel="00000000" w:rsidP="00000000" w:rsidRDefault="00000000" w:rsidRPr="00000000" w14:paraId="00000017">
      <w:pPr>
        <w:spacing w:after="40" w:before="40" w:lineRule="auto"/>
        <w:jc w:val="center"/>
        <w:rPr/>
      </w:pPr>
      <w:r w:rsidDel="00000000" w:rsidR="00000000" w:rsidRPr="00000000">
        <w:rPr>
          <w:rtl w:val="0"/>
        </w:rPr>
        <w:t xml:space="preserve">4. OBJETIVO DEL SISTEMA (ALAN MALDONADO) 4</w:t>
      </w:r>
    </w:p>
    <w:p w:rsidR="00000000" w:rsidDel="00000000" w:rsidP="00000000" w:rsidRDefault="00000000" w:rsidRPr="00000000" w14:paraId="00000018">
      <w:pPr>
        <w:spacing w:after="40" w:before="40" w:lineRule="auto"/>
        <w:jc w:val="center"/>
        <w:rPr/>
      </w:pPr>
      <w:r w:rsidDel="00000000" w:rsidR="00000000" w:rsidRPr="00000000">
        <w:rPr>
          <w:rtl w:val="0"/>
        </w:rPr>
        <w:t xml:space="preserve">5. TECNOLOGÍA UTILIZADA (ALAN MALDONADO) 4</w:t>
      </w:r>
    </w:p>
    <w:p w:rsidR="00000000" w:rsidDel="00000000" w:rsidP="00000000" w:rsidRDefault="00000000" w:rsidRPr="00000000" w14:paraId="00000019">
      <w:pPr>
        <w:spacing w:after="40" w:before="40" w:lineRule="auto"/>
        <w:jc w:val="center"/>
        <w:rPr/>
      </w:pPr>
      <w:r w:rsidDel="00000000" w:rsidR="00000000" w:rsidRPr="00000000">
        <w:rPr>
          <w:rtl w:val="0"/>
        </w:rPr>
        <w:t xml:space="preserve">6. PROBLEMAS O NECESIDADES QUE EL SISTEMA RESUELVE (ALAN MALDONADO) 5</w:t>
      </w:r>
    </w:p>
    <w:p w:rsidR="00000000" w:rsidDel="00000000" w:rsidP="00000000" w:rsidRDefault="00000000" w:rsidRPr="00000000" w14:paraId="0000001A">
      <w:pPr>
        <w:spacing w:after="40" w:before="40" w:lineRule="auto"/>
        <w:jc w:val="center"/>
        <w:rPr/>
      </w:pPr>
      <w:r w:rsidDel="00000000" w:rsidR="00000000" w:rsidRPr="00000000">
        <w:rPr>
          <w:rtl w:val="0"/>
        </w:rPr>
        <w:t xml:space="preserve">7. FUNCIONALIDAD DEL SISTEMA (MÓDULOS) (ALAN MALDONADO) 6</w:t>
      </w:r>
    </w:p>
    <w:p w:rsidR="00000000" w:rsidDel="00000000" w:rsidP="00000000" w:rsidRDefault="00000000" w:rsidRPr="00000000" w14:paraId="0000001B">
      <w:pPr>
        <w:spacing w:after="40" w:before="40" w:lineRule="auto"/>
        <w:jc w:val="center"/>
        <w:rPr/>
      </w:pPr>
      <w:r w:rsidDel="00000000" w:rsidR="00000000" w:rsidRPr="00000000">
        <w:rPr>
          <w:rtl w:val="0"/>
        </w:rPr>
        <w:t xml:space="preserve">8. ALCANCE DE LA REINGENIERÍA DEL SISTEMA (ALAN MALDONADO) 8</w:t>
      </w:r>
    </w:p>
    <w:p w:rsidR="00000000" w:rsidDel="00000000" w:rsidP="00000000" w:rsidRDefault="00000000" w:rsidRPr="00000000" w14:paraId="0000001C">
      <w:pPr>
        <w:spacing w:after="40" w:before="40" w:lineRule="auto"/>
        <w:jc w:val="center"/>
        <w:rPr/>
      </w:pPr>
      <w:r w:rsidDel="00000000" w:rsidR="00000000" w:rsidRPr="00000000">
        <w:rPr>
          <w:rtl w:val="0"/>
        </w:rPr>
        <w:t xml:space="preserve">9. ESQUEMA DE SEGURIDAD (NICOLE RODAS Y FRANCO PARRA) 8</w:t>
      </w:r>
    </w:p>
    <w:p w:rsidR="00000000" w:rsidDel="00000000" w:rsidP="00000000" w:rsidRDefault="00000000" w:rsidRPr="00000000" w14:paraId="0000001D">
      <w:pPr>
        <w:spacing w:after="40" w:lineRule="auto"/>
        <w:ind w:left="360" w:firstLine="0"/>
        <w:jc w:val="center"/>
        <w:rPr/>
      </w:pPr>
      <w:r w:rsidDel="00000000" w:rsidR="00000000" w:rsidRPr="00000000">
        <w:rPr>
          <w:rtl w:val="0"/>
        </w:rPr>
        <w:t xml:space="preserve">9.1 GESTIÓN DE USUARIOS: ALTAS, BAJAS Y MODIFICACIONES (NICOLE RODAS) 8</w:t>
      </w:r>
    </w:p>
    <w:p w:rsidR="00000000" w:rsidDel="00000000" w:rsidP="00000000" w:rsidRDefault="00000000" w:rsidRPr="00000000" w14:paraId="0000001E">
      <w:pPr>
        <w:spacing w:after="40" w:lineRule="auto"/>
        <w:ind w:left="360" w:firstLine="0"/>
        <w:jc w:val="center"/>
        <w:rPr/>
      </w:pPr>
      <w:r w:rsidDel="00000000" w:rsidR="00000000" w:rsidRPr="00000000">
        <w:rPr>
          <w:rtl w:val="0"/>
        </w:rPr>
        <w:t xml:space="preserve">9.2 GESTIÓN DE ROLES Y MATRIZ DE ACCESOS (FRANCO PARRA) 8</w:t>
      </w:r>
    </w:p>
    <w:p w:rsidR="00000000" w:rsidDel="00000000" w:rsidP="00000000" w:rsidRDefault="00000000" w:rsidRPr="00000000" w14:paraId="0000001F">
      <w:pPr>
        <w:spacing w:after="40" w:lineRule="auto"/>
        <w:ind w:left="360" w:firstLine="0"/>
        <w:jc w:val="center"/>
        <w:rPr/>
      </w:pPr>
      <w:r w:rsidDel="00000000" w:rsidR="00000000" w:rsidRPr="00000000">
        <w:rPr>
          <w:rtl w:val="0"/>
        </w:rPr>
        <w:t xml:space="preserve">9.3 GESTIÓN DE CONTRASEÑAS (NICOLE RODAS) 8</w:t>
      </w:r>
    </w:p>
    <w:p w:rsidR="00000000" w:rsidDel="00000000" w:rsidP="00000000" w:rsidRDefault="00000000" w:rsidRPr="00000000" w14:paraId="00000020">
      <w:pPr>
        <w:spacing w:after="40" w:before="40" w:lineRule="auto"/>
        <w:jc w:val="center"/>
        <w:rPr/>
      </w:pPr>
      <w:r w:rsidDel="00000000" w:rsidR="00000000" w:rsidRPr="00000000">
        <w:rPr>
          <w:rtl w:val="0"/>
        </w:rPr>
        <w:t xml:space="preserve">10. APLICACIÓN DE PRINCIPIOS DE DISEÑO SEGURO (FRANCO PARRA) 8</w:t>
      </w:r>
    </w:p>
    <w:p w:rsidR="00000000" w:rsidDel="00000000" w:rsidP="00000000" w:rsidRDefault="00000000" w:rsidRPr="00000000" w14:paraId="00000021">
      <w:pPr>
        <w:spacing w:after="40" w:before="40" w:lineRule="auto"/>
        <w:jc w:val="center"/>
        <w:rPr/>
      </w:pPr>
      <w:r w:rsidDel="00000000" w:rsidR="00000000" w:rsidRPr="00000000">
        <w:rPr>
          <w:rtl w:val="0"/>
        </w:rPr>
        <w:t xml:space="preserve">11. CORRECCIÓN DE VULNERABILIDADES DEL OWASP TOP 10 (JUAN JOSÉ CLAROS) 8</w:t>
      </w:r>
    </w:p>
    <w:p w:rsidR="00000000" w:rsidDel="00000000" w:rsidP="00000000" w:rsidRDefault="00000000" w:rsidRPr="00000000" w14:paraId="00000022">
      <w:pPr>
        <w:spacing w:after="40" w:before="40" w:lineRule="auto"/>
        <w:jc w:val="center"/>
        <w:rPr/>
      </w:pPr>
      <w:r w:rsidDel="00000000" w:rsidR="00000000" w:rsidRPr="00000000">
        <w:rPr>
          <w:rtl w:val="0"/>
        </w:rPr>
        <w:t xml:space="preserve">12. LOGS DE APLICACIÓN Y LOGS DE USUARIO (ÁLVARO TORREZ) 8</w:t>
      </w:r>
    </w:p>
    <w:p w:rsidR="00000000" w:rsidDel="00000000" w:rsidP="00000000" w:rsidRDefault="00000000" w:rsidRPr="00000000" w14:paraId="00000023">
      <w:pPr>
        <w:spacing w:after="40" w:before="40" w:lineRule="auto"/>
        <w:jc w:val="center"/>
        <w:rPr/>
      </w:pPr>
      <w:r w:rsidDel="00000000" w:rsidR="00000000" w:rsidRPr="00000000">
        <w:rPr>
          <w:rtl w:val="0"/>
        </w:rPr>
        <w:t xml:space="preserve">13. CORRECCIÓN DE VULNERABILIDADES DEL ESCANEO Y REPORTE DE RESULTADOS (JUAN JOSÉ CLAROS) 9</w:t>
      </w:r>
    </w:p>
    <w:p w:rsidR="00000000" w:rsidDel="00000000" w:rsidP="00000000" w:rsidRDefault="00000000" w:rsidRPr="00000000" w14:paraId="00000024">
      <w:pPr>
        <w:spacing w:after="40" w:before="40" w:lineRule="auto"/>
        <w:jc w:val="center"/>
        <w:rPr/>
      </w:pPr>
      <w:r w:rsidDel="00000000" w:rsidR="00000000" w:rsidRPr="00000000">
        <w:rPr>
          <w:rtl w:val="0"/>
        </w:rPr>
        <w:t xml:space="preserve">14. ANÁLISIS DE RIESGOS (ALAN MALDONADO) 9</w:t>
      </w:r>
    </w:p>
    <w:p w:rsidR="00000000" w:rsidDel="00000000" w:rsidP="00000000" w:rsidRDefault="00000000" w:rsidRPr="00000000" w14:paraId="00000025">
      <w:pPr>
        <w:spacing w:after="40" w:lineRule="auto"/>
        <w:ind w:left="360" w:firstLine="0"/>
        <w:jc w:val="center"/>
        <w:rPr/>
      </w:pPr>
      <w:r w:rsidDel="00000000" w:rsidR="00000000" w:rsidRPr="00000000">
        <w:rPr>
          <w:rtl w:val="0"/>
        </w:rPr>
        <w:t xml:space="preserve">14.1 Metodología. 9</w:t>
      </w:r>
    </w:p>
    <w:p w:rsidR="00000000" w:rsidDel="00000000" w:rsidP="00000000" w:rsidRDefault="00000000" w:rsidRPr="00000000" w14:paraId="00000026">
      <w:pPr>
        <w:spacing w:after="40" w:lineRule="auto"/>
        <w:ind w:left="360" w:firstLine="0"/>
        <w:jc w:val="center"/>
        <w:rPr/>
      </w:pPr>
      <w:r w:rsidDel="00000000" w:rsidR="00000000" w:rsidRPr="00000000">
        <w:rPr>
          <w:rtl w:val="0"/>
        </w:rPr>
        <w:t xml:space="preserve">14.2 Riesgos identificados. 10</w:t>
      </w:r>
    </w:p>
    <w:p w:rsidR="00000000" w:rsidDel="00000000" w:rsidP="00000000" w:rsidRDefault="00000000" w:rsidRPr="00000000" w14:paraId="00000027">
      <w:pPr>
        <w:spacing w:after="40" w:lineRule="auto"/>
        <w:ind w:left="360" w:firstLine="0"/>
        <w:jc w:val="center"/>
        <w:rPr/>
      </w:pPr>
      <w:r w:rsidDel="00000000" w:rsidR="00000000" w:rsidRPr="00000000">
        <w:rPr>
          <w:rtl w:val="0"/>
        </w:rPr>
        <w:t xml:space="preserve">14.3 Mapa de calor 12</w:t>
      </w:r>
    </w:p>
    <w:p w:rsidR="00000000" w:rsidDel="00000000" w:rsidP="00000000" w:rsidRDefault="00000000" w:rsidRPr="00000000" w14:paraId="00000028">
      <w:pPr>
        <w:spacing w:after="40" w:lineRule="auto"/>
        <w:ind w:left="360" w:firstLine="0"/>
        <w:jc w:val="center"/>
        <w:rPr/>
      </w:pPr>
      <w:r w:rsidDel="00000000" w:rsidR="00000000" w:rsidRPr="00000000">
        <w:rPr>
          <w:rtl w:val="0"/>
        </w:rPr>
        <w:t xml:space="preserve">14.4 Indicadores clave de riesgo (KRI) 12</w:t>
      </w:r>
    </w:p>
    <w:p w:rsidR="00000000" w:rsidDel="00000000" w:rsidP="00000000" w:rsidRDefault="00000000" w:rsidRPr="00000000" w14:paraId="00000029">
      <w:pPr>
        <w:spacing w:after="40" w:before="40" w:lineRule="auto"/>
        <w:jc w:val="center"/>
        <w:rPr/>
      </w:pPr>
      <w:r w:rsidDel="00000000" w:rsidR="00000000" w:rsidRPr="00000000">
        <w:rPr>
          <w:rtl w:val="0"/>
        </w:rPr>
        <w:t xml:space="preserve">15. MÓDULO DE SEGURIDAD DE INFORMACIÓN PARA SOLUCIONAR UNA NECESIDAD ESPECÍFICA (FAVIAN YUJRA) 13</w:t>
      </w:r>
    </w:p>
    <w:p w:rsidR="00000000" w:rsidDel="00000000" w:rsidP="00000000" w:rsidRDefault="00000000" w:rsidRPr="00000000" w14:paraId="0000002A">
      <w:pPr>
        <w:spacing w:after="40" w:before="40" w:lineRule="auto"/>
        <w:jc w:val="center"/>
        <w:rPr/>
      </w:pPr>
      <w:r w:rsidDel="00000000" w:rsidR="00000000" w:rsidRPr="00000000">
        <w:rPr>
          <w:rtl w:val="0"/>
        </w:rPr>
        <w:t xml:space="preserve">16. BIBLIOGRAFÍA.. 13</w:t>
      </w:r>
    </w:p>
    <w:p w:rsidR="00000000" w:rsidDel="00000000" w:rsidP="00000000" w:rsidRDefault="00000000" w:rsidRPr="00000000" w14:paraId="0000002B">
      <w:pPr>
        <w:spacing w:after="40" w:before="40" w:lineRule="auto"/>
        <w:jc w:val="center"/>
        <w:rPr/>
      </w:pPr>
      <w:r w:rsidDel="00000000" w:rsidR="00000000" w:rsidRPr="00000000">
        <w:rPr>
          <w:rtl w:val="0"/>
        </w:rPr>
        <w:t xml:space="preserve">17. ENLACES. 14</w:t>
      </w:r>
    </w:p>
    <w:p w:rsidR="00000000" w:rsidDel="00000000" w:rsidP="00000000" w:rsidRDefault="00000000" w:rsidRPr="00000000" w14:paraId="0000002C">
      <w:pPr>
        <w:spacing w:after="40" w:before="40" w:lineRule="auto"/>
        <w:jc w:val="center"/>
        <w:rPr/>
      </w:pPr>
      <w:r w:rsidDel="00000000" w:rsidR="00000000" w:rsidRPr="00000000">
        <w:rPr>
          <w:rtl w:val="0"/>
        </w:rPr>
        <w:t xml:space="preserve">ANEXOS. 15</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pStyle w:val="Heading1"/>
        <w:keepNext w:val="0"/>
        <w:spacing w:before="480" w:lineRule="auto"/>
        <w:jc w:val="center"/>
        <w:rPr>
          <w:sz w:val="46"/>
          <w:szCs w:val="46"/>
        </w:rPr>
      </w:pPr>
      <w:bookmarkStart w:colFirst="0" w:colLast="0" w:name="_heading=h.ugdiyjfaw5ld" w:id="0"/>
      <w:bookmarkEnd w:id="0"/>
      <w:r w:rsidDel="00000000" w:rsidR="00000000" w:rsidRPr="00000000">
        <w:rPr>
          <w:sz w:val="46"/>
          <w:szCs w:val="46"/>
          <w:rtl w:val="0"/>
        </w:rPr>
        <w:t xml:space="preserve">2. INTRODUCCIÓN (ALAN MALDONADO)</w:t>
      </w:r>
    </w:p>
    <w:p w:rsidR="00000000" w:rsidDel="00000000" w:rsidP="00000000" w:rsidRDefault="00000000" w:rsidRPr="00000000" w14:paraId="0000002F">
      <w:pPr>
        <w:jc w:val="center"/>
        <w:rPr/>
      </w:pPr>
      <w:r w:rsidDel="00000000" w:rsidR="00000000" w:rsidRPr="00000000">
        <w:rPr>
          <w:rtl w:val="0"/>
        </w:rPr>
        <w:t xml:space="preserve">Este informe documenta la reingeniería de seguridad de MedicalSys, una plataforma clínica web construida con microservicios. El análisis de deficiencias del grupo concluyó que el sistema </w:t>
      </w:r>
      <w:r w:rsidDel="00000000" w:rsidR="00000000" w:rsidRPr="00000000">
        <w:rPr>
          <w:b w:val="1"/>
          <w:bCs w:val="1"/>
          <w:rtl w:val="0"/>
        </w:rPr>
        <w:t xml:space="preserve">cumplía parcialmente</w:t>
      </w:r>
      <w:r w:rsidDel="00000000" w:rsidR="00000000" w:rsidRPr="00000000">
        <w:rPr>
          <w:rtl w:val="0"/>
        </w:rPr>
        <w:t xml:space="preserve"> con los principios de diseño seguro. La criptografía y la auditoría estaban bien resueltas, pero fallaban los dos principios más importantes para datos clínicos: la mediación completa y la seguridad por defecto.</w:t>
      </w:r>
    </w:p>
    <w:p w:rsidR="00000000" w:rsidDel="00000000" w:rsidP="00000000" w:rsidRDefault="00000000" w:rsidRPr="00000000" w14:paraId="00000030">
      <w:pPr>
        <w:jc w:val="center"/>
        <w:rPr/>
      </w:pPr>
      <w:r w:rsidDel="00000000" w:rsidR="00000000" w:rsidRPr="00000000">
        <w:rPr>
          <w:rtl w:val="0"/>
        </w:rPr>
        <w:t xml:space="preserve">En la práctica, se podía saltar el gateway por completo. Los microservicios publicaban sus puertos (8081–8093) y confiaban en las cabeceras que enviaba el cliente. Con una sola petición directa se podía leer el historial clínico de cualquier establecimiento. Además, el gateway dejaba pasar todas las rutas, había usuarios de demostración activos con una contraseña conocida y no existía ninguna política de contraseñas.</w:t>
      </w:r>
    </w:p>
    <w:p w:rsidR="00000000" w:rsidDel="00000000" w:rsidP="00000000" w:rsidRDefault="00000000" w:rsidRPr="00000000" w14:paraId="00000031">
      <w:pPr>
        <w:jc w:val="center"/>
        <w:rPr/>
      </w:pPr>
      <w:r w:rsidDel="00000000" w:rsidR="00000000" w:rsidRPr="00000000">
        <w:rPr>
          <w:rtl w:val="0"/>
        </w:rPr>
        <w:t xml:space="preserve">El trabajo se organizó en un sprint con tres frentes:</w:t>
      </w:r>
    </w:p>
    <w:p w:rsidR="00000000" w:rsidDel="00000000" w:rsidP="00000000" w:rsidRDefault="00000000" w:rsidRPr="00000000" w14:paraId="00000032">
      <w:pPr>
        <w:numPr>
          <w:ilvl w:val="0"/>
          <w:numId w:val="1"/>
        </w:numPr>
        <w:spacing w:after="0" w:lineRule="auto"/>
        <w:ind w:left="720" w:hanging="360"/>
      </w:pPr>
      <w:r w:rsidDel="00000000" w:rsidR="00000000" w:rsidRPr="00000000">
        <w:rPr>
          <w:b w:val="1"/>
          <w:bCs w:val="1"/>
          <w:rtl w:val="0"/>
        </w:rPr>
        <w:t xml:space="preserve">Seguridad en el sistema:</w:t>
      </w:r>
      <w:r w:rsidDel="00000000" w:rsidR="00000000" w:rsidRPr="00000000">
        <w:rPr>
          <w:rtl w:val="0"/>
        </w:rPr>
        <w:t xml:space="preserve"> gestión de usuarios, roles granulares y contraseñas con Keycloak; corrección de vulnerabilidades del OWASP Top 10; logs de seguridad; criptografía e integridad de archivos.</w:t>
      </w:r>
    </w:p>
    <w:p w:rsidR="00000000" w:rsidDel="00000000" w:rsidP="00000000" w:rsidRDefault="00000000" w:rsidRPr="00000000" w14:paraId="00000033">
      <w:pPr>
        <w:numPr>
          <w:ilvl w:val="0"/>
          <w:numId w:val="1"/>
        </w:numPr>
        <w:spacing w:after="0" w:lineRule="auto"/>
        <w:ind w:left="720" w:hanging="360"/>
      </w:pPr>
      <w:r w:rsidDel="00000000" w:rsidR="00000000" w:rsidRPr="00000000">
        <w:rPr>
          <w:b w:val="1"/>
          <w:bCs w:val="1"/>
          <w:rtl w:val="0"/>
        </w:rPr>
        <w:t xml:space="preserve">Verificación:</w:t>
      </w:r>
      <w:r w:rsidDel="00000000" w:rsidR="00000000" w:rsidRPr="00000000">
        <w:rPr>
          <w:rtl w:val="0"/>
        </w:rPr>
        <w:t xml:space="preserve"> escaneo de vulnerabilidades antes y después de las correcciones.</w:t>
      </w:r>
    </w:p>
    <w:p w:rsidR="00000000" w:rsidDel="00000000" w:rsidP="00000000" w:rsidRDefault="00000000" w:rsidRPr="00000000" w14:paraId="00000034">
      <w:pPr>
        <w:numPr>
          <w:ilvl w:val="0"/>
          <w:numId w:val="1"/>
        </w:numPr>
        <w:spacing w:after="0" w:lineRule="auto"/>
        <w:ind w:left="720" w:hanging="360"/>
      </w:pPr>
      <w:r w:rsidDel="00000000" w:rsidR="00000000" w:rsidRPr="00000000">
        <w:rPr>
          <w:b w:val="1"/>
          <w:bCs w:val="1"/>
          <w:rtl w:val="0"/>
        </w:rPr>
        <w:t xml:space="preserve">Gobierno de la seguridad:</w:t>
      </w:r>
      <w:r w:rsidDel="00000000" w:rsidR="00000000" w:rsidRPr="00000000">
        <w:rPr>
          <w:rtl w:val="0"/>
        </w:rPr>
        <w:t xml:space="preserve"> clasificación de activos, políticas y procedimientos, evaluación de controles ISO/IEC 27002 y análisis de riesgos con indicadores clave.</w:t>
      </w:r>
    </w:p>
    <w:p w:rsidR="00000000" w:rsidDel="00000000" w:rsidP="00000000" w:rsidRDefault="00000000" w:rsidRPr="00000000" w14:paraId="00000035">
      <w:pPr>
        <w:jc w:val="center"/>
        <w:rPr/>
      </w:pPr>
      <w:r w:rsidDel="00000000" w:rsidR="00000000" w:rsidRPr="00000000">
        <w:rPr>
          <w:rtl w:val="0"/>
        </w:rPr>
        <w:t xml:space="preserve">El documento sigue la estructura de 16 puntos del proyecto de SIS 321. Primero describe el sistema (secciones 3 a 7). Luego detalla las correcciones aplicadas y su evidencia (secciones 8 a 13). Cierra con el análisis de riesgos y el módulo de seguridad de la información (secciones 14 y 15).</w:t>
      </w:r>
    </w:p>
    <w:p w:rsidR="00000000" w:rsidDel="00000000" w:rsidP="00000000" w:rsidRDefault="00000000" w:rsidRPr="00000000" w14:paraId="00000036">
      <w:pPr>
        <w:pStyle w:val="Heading1"/>
        <w:keepNext w:val="0"/>
        <w:spacing w:before="480" w:lineRule="auto"/>
        <w:jc w:val="center"/>
        <w:rPr>
          <w:sz w:val="46"/>
          <w:szCs w:val="46"/>
        </w:rPr>
      </w:pPr>
      <w:bookmarkStart w:colFirst="0" w:colLast="0" w:name="_heading=h.49utthhjzojw" w:id="1"/>
      <w:bookmarkEnd w:id="1"/>
      <w:r w:rsidDel="00000000" w:rsidR="00000000" w:rsidRPr="00000000">
        <w:rPr>
          <w:sz w:val="46"/>
          <w:szCs w:val="46"/>
          <w:rtl w:val="0"/>
        </w:rPr>
        <w:t xml:space="preserve">3. NOMBRE Y DESCRIPCIÓN DEL SISTEMA (ALAN MALDONADO)</w:t>
      </w:r>
    </w:p>
    <w:p w:rsidR="00000000" w:rsidDel="00000000" w:rsidP="00000000" w:rsidRDefault="00000000" w:rsidRPr="00000000" w14:paraId="00000037">
      <w:pPr>
        <w:jc w:val="center"/>
        <w:rPr/>
      </w:pPr>
      <w:r w:rsidDel="00000000" w:rsidR="00000000" w:rsidRPr="00000000">
        <w:rPr>
          <w:b w:val="1"/>
          <w:bCs w:val="1"/>
          <w:rtl w:val="0"/>
        </w:rPr>
        <w:t xml:space="preserve">Nombre:</w:t>
      </w:r>
      <w:r w:rsidDel="00000000" w:rsidR="00000000" w:rsidRPr="00000000">
        <w:rPr>
          <w:rtl w:val="0"/>
        </w:rPr>
        <w:t xml:space="preserve"> MedicalSys</w:t>
      </w:r>
    </w:p>
    <w:p w:rsidR="00000000" w:rsidDel="00000000" w:rsidP="00000000" w:rsidRDefault="00000000" w:rsidRPr="00000000" w14:paraId="00000038">
      <w:pPr>
        <w:jc w:val="center"/>
        <w:rPr/>
      </w:pPr>
      <w:r w:rsidDel="00000000" w:rsidR="00000000" w:rsidRPr="00000000">
        <w:rPr>
          <w:rtl w:val="0"/>
        </w:rPr>
        <w:t xml:space="preserve">MedicalSys es una </w:t>
      </w:r>
      <w:r w:rsidDel="00000000" w:rsidR="00000000" w:rsidRPr="00000000">
        <w:rPr>
          <w:b w:val="1"/>
          <w:bCs w:val="1"/>
          <w:rtl w:val="0"/>
        </w:rPr>
        <w:t xml:space="preserve">plataforma clínica multi-tenant</w:t>
      </w:r>
      <w:r w:rsidDel="00000000" w:rsidR="00000000" w:rsidRPr="00000000">
        <w:rPr>
          <w:rtl w:val="0"/>
        </w:rPr>
        <w:t xml:space="preserve">: una sola instalación atiende a varios establecimientos de salud (clínicas o consultorios), y cada uno ve únicamente sus propios datos. Reúne en un solo lugar la agenda de citas, el registro de pacientes y profesionales, la historia clínica electrónica, los documentos y consentimientos, y las notificaciones a pacientes por WhatsApp.</w:t>
      </w:r>
    </w:p>
    <w:p w:rsidR="00000000" w:rsidDel="00000000" w:rsidP="00000000" w:rsidRDefault="00000000" w:rsidRPr="00000000" w14:paraId="00000039">
      <w:pPr>
        <w:jc w:val="center"/>
        <w:rPr/>
      </w:pPr>
      <w:r w:rsidDel="00000000" w:rsidR="00000000" w:rsidRPr="00000000">
        <w:rPr>
          <w:rtl w:val="0"/>
        </w:rPr>
        <w:t xml:space="preserve">Está construida como </w:t>
      </w:r>
      <w:r w:rsidDel="00000000" w:rsidR="00000000" w:rsidRPr="00000000">
        <w:rPr>
          <w:b w:val="1"/>
          <w:bCs w:val="1"/>
          <w:rtl w:val="0"/>
        </w:rPr>
        <w:t xml:space="preserve">13 microservicios Spring Boot detrás de un API Gateway</w:t>
      </w:r>
      <w:r w:rsidDel="00000000" w:rsidR="00000000" w:rsidRPr="00000000">
        <w:rPr>
          <w:rtl w:val="0"/>
        </w:rPr>
        <w:t xml:space="preserve"> (ms-gateway), con un frontend web en Angular que consume únicamente el gateway. Cada microservicio es el único propietario de escritura de su propia base de datos y no declara claves foráneas hacia otras bases. Cuando un servicio necesita datos de otro, los pide por rutas internas que el gateway no publica.</w:t>
      </w:r>
    </w:p>
    <w:p w:rsidR="00000000" w:rsidDel="00000000" w:rsidP="00000000" w:rsidRDefault="00000000" w:rsidRPr="00000000" w14:paraId="0000003A">
      <w:pPr>
        <w:jc w:val="center"/>
        <w:rPr/>
      </w:pPr>
      <w:r w:rsidDel="00000000" w:rsidR="00000000" w:rsidRPr="00000000">
        <w:rPr>
          <w:rtl w:val="0"/>
        </w:rPr>
        <w:t xml:space="preserve">El entorno de demostración carga un policlínico ficticio de La Paz con 3 sucursales, 14 pacientes, 7 profesionales, citas, expedientes con narrativa clínica, facturas y campañas. Ningún dato corresponde a una persona real.</w:t>
      </w:r>
    </w:p>
    <w:p w:rsidR="00000000" w:rsidDel="00000000" w:rsidP="00000000" w:rsidRDefault="00000000" w:rsidRPr="00000000" w14:paraId="0000003B">
      <w:pPr>
        <w:jc w:val="center"/>
        <w:rPr/>
      </w:pPr>
      <w:r w:rsidDel="00000000" w:rsidR="00000000" w:rsidRPr="00000000">
        <w:rPr>
          <w:rtl w:val="0"/>
        </w:rPr>
        <w:t xml:space="preserve">La plataforma maneja información de salud, que es de las más sensibles que existen, por lo que su seguridad es un requisito y no un agregado.</w:t>
      </w:r>
    </w:p>
    <w:p w:rsidR="00000000" w:rsidDel="00000000" w:rsidP="00000000" w:rsidRDefault="00000000" w:rsidRPr="00000000" w14:paraId="0000003C">
      <w:pPr>
        <w:pStyle w:val="Heading1"/>
        <w:keepNext w:val="0"/>
        <w:spacing w:before="480" w:lineRule="auto"/>
        <w:jc w:val="center"/>
        <w:rPr>
          <w:sz w:val="46"/>
          <w:szCs w:val="46"/>
        </w:rPr>
      </w:pPr>
      <w:bookmarkStart w:colFirst="0" w:colLast="0" w:name="_heading=h.jrqy1o5fx5iv" w:id="2"/>
      <w:bookmarkEnd w:id="2"/>
      <w:r w:rsidDel="00000000" w:rsidR="00000000" w:rsidRPr="00000000">
        <w:rPr>
          <w:sz w:val="46"/>
          <w:szCs w:val="46"/>
          <w:rtl w:val="0"/>
        </w:rPr>
        <w:t xml:space="preserve">4. OBJETIVO DEL SISTEMA (ALAN MALDONADO)</w:t>
      </w:r>
    </w:p>
    <w:p w:rsidR="00000000" w:rsidDel="00000000" w:rsidP="00000000" w:rsidRDefault="00000000" w:rsidRPr="00000000" w14:paraId="0000003D">
      <w:pPr>
        <w:jc w:val="center"/>
        <w:rPr/>
      </w:pPr>
      <w:r w:rsidDel="00000000" w:rsidR="00000000" w:rsidRPr="00000000">
        <w:rPr>
          <w:b w:val="1"/>
          <w:bCs w:val="1"/>
          <w:rtl w:val="0"/>
        </w:rPr>
        <w:t xml:space="preserve">Objetivo general:</w:t>
      </w:r>
      <w:r w:rsidDel="00000000" w:rsidR="00000000" w:rsidRPr="00000000">
        <w:rPr>
          <w:rtl w:val="0"/>
        </w:rPr>
        <w:t xml:space="preserve"> digitalizar la gestión clínica y administrativa de los establecimientos de salud, de modo que la información de cada paciente esté disponible para quien la necesita y protegida frente a quien no debe verla.</w:t>
      </w:r>
    </w:p>
    <w:p w:rsidR="00000000" w:rsidDel="00000000" w:rsidP="00000000" w:rsidRDefault="00000000" w:rsidRPr="00000000" w14:paraId="0000003E">
      <w:pPr>
        <w:jc w:val="center"/>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3F">
      <w:pPr>
        <w:spacing w:after="0" w:lineRule="auto"/>
        <w:ind w:left="1080" w:hanging="36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Gestionar la agenda de citas de los profesionales y reducir las inasistencias mediante recordatorios automáticos.</w:t>
      </w:r>
    </w:p>
    <w:p w:rsidR="00000000" w:rsidDel="00000000" w:rsidP="00000000" w:rsidRDefault="00000000" w:rsidRPr="00000000" w14:paraId="00000040">
      <w:pPr>
        <w:spacing w:after="0" w:lineRule="auto"/>
        <w:ind w:left="1080" w:hanging="36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Mantener una historia clínica electrónica completa, íntegra y trazable por paciente.</w:t>
      </w:r>
    </w:p>
    <w:p w:rsidR="00000000" w:rsidDel="00000000" w:rsidP="00000000" w:rsidRDefault="00000000" w:rsidRPr="00000000" w14:paraId="00000041">
      <w:pPr>
        <w:spacing w:after="0" w:lineRule="auto"/>
        <w:ind w:left="1080" w:hanging="36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Resguardar documentos y consentimientos informados, con verificación de su integridad.</w:t>
      </w:r>
    </w:p>
    <w:p w:rsidR="00000000" w:rsidDel="00000000" w:rsidP="00000000" w:rsidRDefault="00000000" w:rsidRPr="00000000" w14:paraId="00000042">
      <w:pPr>
        <w:spacing w:after="0" w:lineRule="auto"/>
        <w:ind w:left="1080" w:hanging="36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Separar los datos de cada establecimiento (aislamiento multi-tenant).</w:t>
      </w:r>
    </w:p>
    <w:p w:rsidR="00000000" w:rsidDel="00000000" w:rsidP="00000000" w:rsidRDefault="00000000" w:rsidRPr="00000000" w14:paraId="00000043">
      <w:pPr>
        <w:ind w:left="1080" w:hanging="36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Controlar quién puede hacer qué en el sistema mediante roles y permisos, y registrar cada acción relevante en una bitácora de auditoría.</w:t>
      </w:r>
    </w:p>
    <w:p w:rsidR="00000000" w:rsidDel="00000000" w:rsidP="00000000" w:rsidRDefault="00000000" w:rsidRPr="00000000" w14:paraId="00000044">
      <w:pPr>
        <w:pStyle w:val="Heading1"/>
        <w:keepNext w:val="0"/>
        <w:spacing w:before="480" w:lineRule="auto"/>
        <w:jc w:val="center"/>
        <w:rPr>
          <w:sz w:val="46"/>
          <w:szCs w:val="46"/>
        </w:rPr>
      </w:pPr>
      <w:bookmarkStart w:colFirst="0" w:colLast="0" w:name="_heading=h.ticzolmedryn" w:id="3"/>
      <w:bookmarkEnd w:id="3"/>
      <w:r w:rsidDel="00000000" w:rsidR="00000000" w:rsidRPr="00000000">
        <w:rPr>
          <w:sz w:val="46"/>
          <w:szCs w:val="46"/>
          <w:rtl w:val="0"/>
        </w:rPr>
        <w:t xml:space="preserve">5. TECNOLOGÍA UTILIZADA (ALAN MALDONADO)</w:t>
      </w:r>
    </w:p>
    <w:p w:rsidR="00000000" w:rsidDel="00000000" w:rsidP="00000000" w:rsidRDefault="00000000" w:rsidRPr="00000000" w14:paraId="00000045">
      <w:pPr>
        <w:jc w:val="center"/>
        <w:rPr/>
      </w:pPr>
      <w:r w:rsidDel="00000000" w:rsidR="00000000" w:rsidRPr="00000000">
        <w:rPr>
          <w:rtl w:val="0"/>
        </w:rPr>
        <w:t xml:space="preserve">MedicalSys usa una arquitectura de microservicios en Java 21 con Spring Boot 4.1.1, desplegada en contenedores con Docker Compose. Keycloak se incorpora en esta reingeniería como proveedor de identidad.</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35"/>
        <w:tblGridChange w:id="0">
          <w:tblGrid>
            <w:gridCol w:w="3105"/>
            <w:gridCol w:w="3105"/>
            <w:gridCol w:w="313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6">
            <w:pPr>
              <w:ind w:left="-100" w:firstLine="0"/>
              <w:rPr/>
            </w:pPr>
            <w:r w:rsidDel="00000000" w:rsidR="00000000" w:rsidRPr="00000000">
              <w:rPr>
                <w:rtl w:val="0"/>
              </w:rPr>
              <w:t xml:space="preserve">Capa</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7">
            <w:pPr>
              <w:ind w:left="-100" w:firstLine="0"/>
              <w:rPr/>
            </w:pPr>
            <w:r w:rsidDel="00000000" w:rsidR="00000000" w:rsidRPr="00000000">
              <w:rPr>
                <w:rtl w:val="0"/>
              </w:rPr>
              <w:t xml:space="preserve">Tecnología</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48">
            <w:pPr>
              <w:ind w:left="-100" w:firstLine="0"/>
              <w:rPr/>
            </w:pPr>
            <w:r w:rsidDel="00000000" w:rsidR="00000000" w:rsidRPr="00000000">
              <w:rPr>
                <w:rtl w:val="0"/>
              </w:rPr>
              <w:t xml:space="preserve">Uso en MedicalSys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ind w:left="-100" w:firstLine="0"/>
              <w:rPr/>
            </w:pPr>
            <w:r w:rsidDel="00000000" w:rsidR="00000000" w:rsidRPr="00000000">
              <w:rPr>
                <w:rtl w:val="0"/>
              </w:rPr>
              <w:t xml:space="preserve">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ind w:left="-100" w:firstLine="0"/>
              <w:rPr/>
            </w:pPr>
            <w:r w:rsidDel="00000000" w:rsidR="00000000" w:rsidRPr="00000000">
              <w:rPr>
                <w:rtl w:val="0"/>
              </w:rPr>
              <w:t xml:space="preserve">Java 21, Spring Boot 4.1.1, Spring Data JPA, Flyway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ind w:left="-100" w:firstLine="0"/>
              <w:rPr/>
            </w:pPr>
            <w:r w:rsidDel="00000000" w:rsidR="00000000" w:rsidRPr="00000000">
              <w:rPr>
                <w:rtl w:val="0"/>
              </w:rPr>
              <w:t xml:space="preserve">13 microservicios con API REST y migraciones versionadas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ind w:left="-100" w:firstLine="0"/>
              <w:rPr/>
            </w:pPr>
            <w:r w:rsidDel="00000000" w:rsidR="00000000" w:rsidRPr="00000000">
              <w:rPr>
                <w:rtl w:val="0"/>
              </w:rPr>
              <w:t xml:space="preserve">Notificaciones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ind w:left="-100" w:firstLine="0"/>
              <w:rPr/>
            </w:pPr>
            <w:r w:rsidDel="00000000" w:rsidR="00000000" w:rsidRPr="00000000">
              <w:rPr>
                <w:rtl w:val="0"/>
              </w:rPr>
              <w:t xml:space="preserve">Spring WebFlux y Spring Data R2DBC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ind w:left="-100" w:firstLine="0"/>
              <w:rPr/>
            </w:pPr>
            <w:r w:rsidDel="00000000" w:rsidR="00000000" w:rsidRPr="00000000">
              <w:rPr>
                <w:rtl w:val="0"/>
              </w:rPr>
              <w:t xml:space="preserve">ms-notificaciones, servicio reactivo</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ind w:left="-100" w:firstLine="0"/>
              <w:rPr/>
            </w:pPr>
            <w:r w:rsidDel="00000000" w:rsidR="00000000" w:rsidRPr="00000000">
              <w:rPr>
                <w:rtl w:val="0"/>
              </w:rPr>
              <w:t xml:space="preserve">Puerta de entrada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ind w:left="-100" w:firstLine="0"/>
              <w:rPr/>
            </w:pPr>
            <w:r w:rsidDel="00000000" w:rsidR="00000000" w:rsidRPr="00000000">
              <w:rPr>
                <w:rtl w:val="0"/>
              </w:rPr>
              <w:t xml:space="preserve">Spring Cloud Gateway (Server WebMVC)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ind w:left="-100" w:firstLine="0"/>
              <w:rPr/>
            </w:pPr>
            <w:r w:rsidDel="00000000" w:rsidR="00000000" w:rsidRPr="00000000">
              <w:rPr>
                <w:rtl w:val="0"/>
              </w:rPr>
              <w:t xml:space="preserve">ms-gateway: único punto expuesto (puerto 8080); valida el JWT y propaga organización y permisos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ind w:left="-100" w:firstLine="0"/>
              <w:rPr/>
            </w:pPr>
            <w:r w:rsidDel="00000000" w:rsidR="00000000" w:rsidRPr="00000000">
              <w:rPr>
                <w:rtl w:val="0"/>
              </w:rPr>
              <w:t xml:space="preserve">Identidad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ind w:left="-100" w:firstLine="0"/>
              <w:rPr/>
            </w:pPr>
            <w:r w:rsidDel="00000000" w:rsidR="00000000" w:rsidRPr="00000000">
              <w:rPr>
                <w:rtl w:val="0"/>
              </w:rPr>
              <w:t xml:space="preserve">Keycloak (realm «medicalsys»), agregado en esta reingeniería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ind w:left="-100" w:firstLine="0"/>
              <w:rPr/>
            </w:pPr>
            <w:r w:rsidDel="00000000" w:rsidR="00000000" w:rsidRPr="00000000">
              <w:rPr>
                <w:rtl w:val="0"/>
              </w:rPr>
              <w:t xml:space="preserve">Inicio de sesión, política de contraseñas y bloqueo de cuentas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ind w:left="-100" w:firstLine="0"/>
              <w:rPr/>
            </w:pPr>
            <w:r w:rsidDel="00000000" w:rsidR="00000000" w:rsidRPr="00000000">
              <w:rPr>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ind w:left="-100" w:firstLine="0"/>
              <w:rPr/>
            </w:pPr>
            <w:r w:rsidDel="00000000" w:rsidR="00000000" w:rsidRPr="00000000">
              <w:rPr>
                <w:rtl w:val="0"/>
              </w:rPr>
              <w:t xml:space="preserve">Angular 22 (componentes standalone, señales), TypeScript 6, Vitest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ind w:left="-100" w:firstLine="0"/>
              <w:rPr/>
            </w:pPr>
            <w:r w:rsidDel="00000000" w:rsidR="00000000" w:rsidRPr="00000000">
              <w:rPr>
                <w:rtl w:val="0"/>
              </w:rPr>
              <w:t xml:space="preserve">Aplicación de una sola página que consume solo el gateway</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ind w:left="-100" w:firstLine="0"/>
              <w:rPr/>
            </w:pPr>
            <w:r w:rsidDel="00000000" w:rsidR="00000000" w:rsidRPr="00000000">
              <w:rPr>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ind w:left="-100" w:firstLine="0"/>
              <w:rPr/>
            </w:pPr>
            <w:r w:rsidDel="00000000" w:rsidR="00000000" w:rsidRPr="00000000">
              <w:rPr>
                <w:rtl w:val="0"/>
              </w:rPr>
              <w:t xml:space="preserve">MySQL 8 administrado en Aiven, con TLS obligatorio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ind w:left="-100" w:firstLine="0"/>
              <w:rPr/>
            </w:pPr>
            <w:r w:rsidDel="00000000" w:rsidR="00000000" w:rsidRPr="00000000">
              <w:rPr>
                <w:rtl w:val="0"/>
              </w:rPr>
              <w:t xml:space="preserve">Una base lógica por microservicio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ind w:left="-100" w:firstLine="0"/>
              <w:rPr/>
            </w:pPr>
            <w:r w:rsidDel="00000000" w:rsidR="00000000" w:rsidRPr="00000000">
              <w:rPr>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ind w:left="-100" w:firstLine="0"/>
              <w:rPr/>
            </w:pPr>
            <w:r w:rsidDel="00000000" w:rsidR="00000000" w:rsidRPr="00000000">
              <w:rPr>
                <w:rtl w:val="0"/>
              </w:rPr>
              <w:t xml:space="preserve">PostgreSQL 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ind w:left="-100" w:firstLine="0"/>
              <w:rPr/>
            </w:pPr>
            <w:r w:rsidDel="00000000" w:rsidR="00000000" w:rsidRPr="00000000">
              <w:rPr>
                <w:rtl w:val="0"/>
              </w:rPr>
              <w:t xml:space="preserve">Base de ms-agenda y de Keycloak</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ind w:left="-100" w:firstLine="0"/>
              <w:rPr/>
            </w:pPr>
            <w:r w:rsidDel="00000000" w:rsidR="00000000" w:rsidRPr="00000000">
              <w:rPr>
                <w:rtl w:val="0"/>
              </w:rPr>
              <w:t xml:space="preserve">Mensajería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ind w:left="-100" w:firstLine="0"/>
              <w:rPr/>
            </w:pPr>
            <w:r w:rsidDel="00000000" w:rsidR="00000000" w:rsidRPr="00000000">
              <w:rPr>
                <w:rtl w:val="0"/>
              </w:rPr>
              <w:t xml:space="preserve">Apache Kafka 4.1.1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ind w:left="-100" w:firstLine="0"/>
              <w:rPr/>
            </w:pPr>
            <w:r w:rsidDel="00000000" w:rsidR="00000000" w:rsidRPr="00000000">
              <w:rPr>
                <w:rtl w:val="0"/>
              </w:rPr>
              <w:t xml:space="preserve">Eventos de organizaciones, pacientes, citas y facturas hacia otros servicios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ind w:left="-100" w:firstLine="0"/>
              <w:rPr/>
            </w:pPr>
            <w:r w:rsidDel="00000000" w:rsidR="00000000" w:rsidRPr="00000000">
              <w:rPr>
                <w:rtl w:val="0"/>
              </w:rPr>
              <w:t xml:space="preserve">Caché y sesiones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ind w:left="-100" w:firstLine="0"/>
              <w:rPr/>
            </w:pPr>
            <w:r w:rsidDel="00000000" w:rsidR="00000000" w:rsidRPr="00000000">
              <w:rPr>
                <w:rtl w:val="0"/>
              </w:rPr>
              <w:t xml:space="preserve">Redis 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ind w:left="-100" w:firstLine="0"/>
              <w:rPr/>
            </w:pPr>
            <w:r w:rsidDel="00000000" w:rsidR="00000000" w:rsidRPr="00000000">
              <w:rPr>
                <w:rtl w:val="0"/>
              </w:rPr>
              <w:t xml:space="preserve">Sesiones activas en ms-identidad y revocación de tokens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ind w:left="-100" w:firstLine="0"/>
              <w:rPr/>
            </w:pPr>
            <w:r w:rsidDel="00000000" w:rsidR="00000000" w:rsidRPr="00000000">
              <w:rPr>
                <w:rtl w:val="0"/>
              </w:rPr>
              <w:t xml:space="preserve">Archivos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ind w:left="-100" w:firstLine="0"/>
              <w:rPr/>
            </w:pPr>
            <w:r w:rsidDel="00000000" w:rsidR="00000000" w:rsidRPr="00000000">
              <w:rPr>
                <w:rtl w:val="0"/>
              </w:rPr>
              <w:t xml:space="preserve">MinIO (compatible con 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ind w:left="-100" w:firstLine="0"/>
              <w:rPr/>
            </w:pPr>
            <w:r w:rsidDel="00000000" w:rsidR="00000000" w:rsidRPr="00000000">
              <w:rPr>
                <w:rtl w:val="0"/>
              </w:rPr>
              <w:t xml:space="preserve">Documentos clínicos y consentimientos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ind w:left="-100" w:firstLine="0"/>
              <w:rPr/>
            </w:pPr>
            <w:r w:rsidDel="00000000" w:rsidR="00000000" w:rsidRPr="00000000">
              <w:rPr>
                <w:rtl w:val="0"/>
              </w:rPr>
              <w:t xml:space="preserve">Contenedores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ind w:left="-100" w:firstLine="0"/>
              <w:rPr/>
            </w:pPr>
            <w:r w:rsidDel="00000000" w:rsidR="00000000" w:rsidRPr="00000000">
              <w:rPr>
                <w:rtl w:val="0"/>
              </w:rPr>
              <w:t xml:space="preserve">Docker y Docker Compose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ind w:left="-100" w:firstLine="0"/>
              <w:rPr/>
            </w:pPr>
            <w:r w:rsidDel="00000000" w:rsidR="00000000" w:rsidRPr="00000000">
              <w:rPr>
                <w:rtl w:val="0"/>
              </w:rPr>
              <w:t xml:space="preserve">Ejecución local y despliegue</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ind w:left="-100" w:firstLine="0"/>
              <w:rPr/>
            </w:pPr>
            <w:r w:rsidDel="00000000" w:rsidR="00000000" w:rsidRPr="00000000">
              <w:rPr>
                <w:rtl w:val="0"/>
              </w:rPr>
              <w:t xml:space="preserve">Publicación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ind w:left="-100" w:firstLine="0"/>
              <w:rPr/>
            </w:pPr>
            <w:r w:rsidDel="00000000" w:rsidR="00000000" w:rsidRPr="00000000">
              <w:rPr>
                <w:rtl w:val="0"/>
              </w:rPr>
              <w:t xml:space="preserve">Cloudflare Tunnel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ind w:left="-100" w:firstLine="0"/>
              <w:rPr/>
            </w:pPr>
            <w:r w:rsidDel="00000000" w:rsidR="00000000" w:rsidRPr="00000000">
              <w:rPr>
                <w:rtl w:val="0"/>
              </w:rPr>
              <w:t xml:space="preserve">Acceso público por HTTPS sin abrir puertos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ind w:left="-100" w:firstLine="0"/>
              <w:rPr/>
            </w:pPr>
            <w:r w:rsidDel="00000000" w:rsidR="00000000" w:rsidRPr="00000000">
              <w:rPr>
                <w:rtl w:val="0"/>
              </w:rPr>
              <w:t xml:space="preserve">Integración externa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ind w:left="-100" w:firstLine="0"/>
              <w:rPr/>
            </w:pPr>
            <w:r w:rsidDel="00000000" w:rsidR="00000000" w:rsidRPr="00000000">
              <w:rPr>
                <w:rtl w:val="0"/>
              </w:rPr>
              <w:t xml:space="preserve">WhatsApp Cloud API (Meta)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ind w:left="-100" w:firstLine="0"/>
              <w:rPr/>
            </w:pPr>
            <w:r w:rsidDel="00000000" w:rsidR="00000000" w:rsidRPr="00000000">
              <w:rPr>
                <w:rtl w:val="0"/>
              </w:rPr>
              <w:t xml:space="preserve">Recordatorios y mensajes a pacientes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ind w:left="-100" w:firstLine="0"/>
              <w:rPr/>
            </w:pPr>
            <w:r w:rsidDel="00000000" w:rsidR="00000000" w:rsidRPr="00000000">
              <w:rPr>
                <w:rtl w:val="0"/>
              </w:rPr>
              <w:t xml:space="preserve">Integración externa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ind w:left="-100" w:firstLine="0"/>
              <w:rPr/>
            </w:pPr>
            <w:r w:rsidDel="00000000" w:rsidR="00000000" w:rsidRPr="00000000">
              <w:rPr>
                <w:rtl w:val="0"/>
              </w:rPr>
              <w:t xml:space="preserve">Servicio de Impuestos Nacionales (SIN), simulado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ind w:left="-100" w:firstLine="0"/>
              <w:rPr/>
            </w:pPr>
            <w:r w:rsidDel="00000000" w:rsidR="00000000" w:rsidRPr="00000000">
              <w:rPr>
                <w:rtl w:val="0"/>
              </w:rPr>
              <w:t xml:space="preserve">Emisión de comprobantes con CUFD y CUF</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ind w:left="-100" w:firstLine="0"/>
              <w:rPr/>
            </w:pPr>
            <w:r w:rsidDel="00000000" w:rsidR="00000000" w:rsidRPr="00000000">
              <w:rPr>
                <w:rtl w:val="0"/>
              </w:rPr>
              <w:t xml:space="preserve">Criptografía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ind w:left="-100" w:firstLine="0"/>
              <w:rPr/>
            </w:pPr>
            <w:r w:rsidDel="00000000" w:rsidR="00000000" w:rsidRPr="00000000">
              <w:rPr>
                <w:rtl w:val="0"/>
              </w:rPr>
              <w:t xml:space="preserve">Argon2id, AES-256-GCM con HKDF-SHA256, HMAC-SHA256, SHA-256, JWT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ind w:left="-100" w:firstLine="0"/>
              <w:rPr/>
            </w:pPr>
            <w:r w:rsidDel="00000000" w:rsidR="00000000" w:rsidRPr="00000000">
              <w:rPr>
                <w:rtl w:val="0"/>
              </w:rPr>
              <w:t xml:space="preserve">Contraseñas, cifrado de la narrativa clínica por organización, firma del webhook, integridad de documentos y de la bitácora, tokens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ind w:left="-100" w:firstLine="0"/>
              <w:rPr/>
            </w:pPr>
            <w:r w:rsidDel="00000000" w:rsidR="00000000" w:rsidRPr="00000000">
              <w:rPr>
                <w:rtl w:val="0"/>
              </w:rPr>
              <w:t xml:space="preserve">Gestor de contraseñas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ind w:left="-100" w:firstLine="0"/>
              <w:rPr/>
            </w:pPr>
            <w:r w:rsidDel="00000000" w:rsidR="00000000" w:rsidRPr="00000000">
              <w:rPr>
                <w:rtl w:val="0"/>
              </w:rPr>
              <w:t xml:space="preserve">KeePassXC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ind w:left="-100" w:firstLine="0"/>
              <w:rPr/>
            </w:pPr>
            <w:r w:rsidDel="00000000" w:rsidR="00000000" w:rsidRPr="00000000">
              <w:rPr>
                <w:rtl w:val="0"/>
              </w:rPr>
              <w:t xml:space="preserve">Resguardo de los secretos del equipo</w:t>
            </w:r>
          </w:p>
        </w:tc>
      </w:tr>
    </w:tbl>
    <w:p w:rsidR="00000000" w:rsidDel="00000000" w:rsidP="00000000" w:rsidRDefault="00000000" w:rsidRPr="00000000" w14:paraId="00000079">
      <w:pPr>
        <w:spacing w:after="240" w:before="120" w:lineRule="auto"/>
        <w:jc w:val="center"/>
        <w:rPr>
          <w:i w:val="1"/>
          <w:iCs w:val="1"/>
        </w:rPr>
      </w:pPr>
      <w:r w:rsidDel="00000000" w:rsidR="00000000" w:rsidRPr="00000000">
        <w:rPr>
          <w:b w:val="1"/>
          <w:bCs w:val="1"/>
          <w:i w:val="1"/>
          <w:iCs w:val="1"/>
          <w:color w:val="ffffff"/>
          <w:rtl w:val="0"/>
        </w:rPr>
        <w:t xml:space="preserve">Tabla 5.1.</w:t>
      </w:r>
      <w:r w:rsidDel="00000000" w:rsidR="00000000" w:rsidRPr="00000000">
        <w:rPr>
          <w:i w:val="1"/>
          <w:iCs w:val="1"/>
          <w:rtl w:val="0"/>
        </w:rPr>
        <w:t xml:space="preserve"> Tecnologías utilizadas en MedicalSys</w:t>
      </w:r>
    </w:p>
    <w:p w:rsidR="00000000" w:rsidDel="00000000" w:rsidP="00000000" w:rsidRDefault="00000000" w:rsidRPr="00000000" w14:paraId="0000007A">
      <w:pPr>
        <w:pStyle w:val="Heading1"/>
        <w:keepNext w:val="0"/>
        <w:spacing w:before="480" w:lineRule="auto"/>
        <w:jc w:val="center"/>
        <w:rPr>
          <w:sz w:val="46"/>
          <w:szCs w:val="46"/>
        </w:rPr>
      </w:pPr>
      <w:bookmarkStart w:colFirst="0" w:colLast="0" w:name="_heading=h.tkj59touncah" w:id="4"/>
      <w:bookmarkEnd w:id="4"/>
      <w:r w:rsidDel="00000000" w:rsidR="00000000" w:rsidRPr="00000000">
        <w:rPr>
          <w:sz w:val="46"/>
          <w:szCs w:val="46"/>
          <w:rtl w:val="0"/>
        </w:rPr>
        <w:t xml:space="preserve">6. PROBLEMAS O NECESIDADES QUE EL SISTEMA RESUELVE (ALAN MALDONADO)</w:t>
      </w:r>
    </w:p>
    <w:p w:rsidR="00000000" w:rsidDel="00000000" w:rsidP="00000000" w:rsidRDefault="00000000" w:rsidRPr="00000000" w14:paraId="0000007B">
      <w:pPr>
        <w:jc w:val="center"/>
        <w:rPr/>
      </w:pPr>
      <w:r w:rsidDel="00000000" w:rsidR="00000000" w:rsidRPr="00000000">
        <w:rPr>
          <w:rtl w:val="0"/>
        </w:rPr>
        <w:t xml:space="preserve">MedicalSys reemplaza procesos manuales o dispersos en los establecimientos de salud. Las necesidades que cubre son:</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65"/>
        <w:tblGridChange w:id="0">
          <w:tblGrid>
            <w:gridCol w:w="4680"/>
            <w:gridCol w:w="46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C">
            <w:pPr>
              <w:ind w:left="-100" w:firstLine="0"/>
              <w:rPr/>
            </w:pPr>
            <w:r w:rsidDel="00000000" w:rsidR="00000000" w:rsidRPr="00000000">
              <w:rPr>
                <w:rtl w:val="0"/>
              </w:rPr>
              <w:t xml:space="preserve">Problema o necesidad</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7D">
            <w:pPr>
              <w:ind w:left="-100" w:firstLine="0"/>
              <w:rPr/>
            </w:pPr>
            <w:r w:rsidDel="00000000" w:rsidR="00000000" w:rsidRPr="00000000">
              <w:rPr>
                <w:rtl w:val="0"/>
              </w:rPr>
              <w:t xml:space="preserve">Cómo lo resuelve MedicalSys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ind w:left="-100" w:firstLine="0"/>
              <w:rPr/>
            </w:pPr>
            <w:r w:rsidDel="00000000" w:rsidR="00000000" w:rsidRPr="00000000">
              <w:rPr>
                <w:rtl w:val="0"/>
              </w:rPr>
              <w:t xml:space="preserve">Agendas en papel u hojas de cálculo, con cruces de horarios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ind w:left="-100" w:firstLine="0"/>
              <w:rPr/>
            </w:pPr>
            <w:r w:rsidDel="00000000" w:rsidR="00000000" w:rsidRPr="00000000">
              <w:rPr>
                <w:rtl w:val="0"/>
              </w:rPr>
              <w:t xml:space="preserve">Agenda centralizada con disponibilidad, bloqueos y recursos físicos por sucursal</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ind w:left="-100" w:firstLine="0"/>
              <w:rPr/>
            </w:pPr>
            <w:r w:rsidDel="00000000" w:rsidR="00000000" w:rsidRPr="00000000">
              <w:rPr>
                <w:rtl w:val="0"/>
              </w:rPr>
              <w:t xml:space="preserve">Pacientes que olvidan sus citas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ind w:left="-100" w:firstLine="0"/>
              <w:rPr/>
            </w:pPr>
            <w:r w:rsidDel="00000000" w:rsidR="00000000" w:rsidRPr="00000000">
              <w:rPr>
                <w:rtl w:val="0"/>
              </w:rPr>
              <w:t xml:space="preserve">Recordatorios automáticos por WhatsApp</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ind w:left="-100" w:firstLine="0"/>
              <w:rPr/>
            </w:pPr>
            <w:r w:rsidDel="00000000" w:rsidR="00000000" w:rsidRPr="00000000">
              <w:rPr>
                <w:rtl w:val="0"/>
              </w:rPr>
              <w:t xml:space="preserve">Historias clínicas en papel, difíciles de consultar y fáciles de perder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ind w:left="-100" w:firstLine="0"/>
              <w:rPr/>
            </w:pPr>
            <w:r w:rsidDel="00000000" w:rsidR="00000000" w:rsidRPr="00000000">
              <w:rPr>
                <w:rtl w:val="0"/>
              </w:rPr>
              <w:t xml:space="preserve">Expediente clínico electrónico: encuentros, diagnósticos CIE-10, recetas, alergias, antecedentes y órdenes de estudio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ind w:left="-100" w:firstLine="0"/>
              <w:rPr/>
            </w:pPr>
            <w:r w:rsidDel="00000000" w:rsidR="00000000" w:rsidRPr="00000000">
              <w:rPr>
                <w:rtl w:val="0"/>
              </w:rPr>
              <w:t xml:space="preserve">Documentos y consentimientos que se extravían o se alteran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ind w:left="-100" w:firstLine="0"/>
              <w:rPr/>
            </w:pPr>
            <w:r w:rsidDel="00000000" w:rsidR="00000000" w:rsidRPr="00000000">
              <w:rPr>
                <w:rtl w:val="0"/>
              </w:rPr>
              <w:t xml:space="preserve">Repositorio en MinIO con hash SHA-256 que permite verificar su integridad</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ind w:left="-100" w:firstLine="0"/>
              <w:rPr/>
            </w:pPr>
            <w:r w:rsidDel="00000000" w:rsidR="00000000" w:rsidRPr="00000000">
              <w:rPr>
                <w:rtl w:val="0"/>
              </w:rPr>
              <w:t xml:space="preserve">Facturación manual de las prestaciones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ind w:left="-100" w:firstLine="0"/>
              <w:rPr/>
            </w:pPr>
            <w:r w:rsidDel="00000000" w:rsidR="00000000" w:rsidRPr="00000000">
              <w:rPr>
                <w:rtl w:val="0"/>
              </w:rPr>
              <w:t xml:space="preserve">Emisión de comprobantes integrada con el SIN (simulado en el MVP)</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ind w:left="-100" w:firstLine="0"/>
              <w:rPr/>
            </w:pPr>
            <w:r w:rsidDel="00000000" w:rsidR="00000000" w:rsidRPr="00000000">
              <w:rPr>
                <w:rtl w:val="0"/>
              </w:rPr>
              <w:t xml:space="preserve">Campañas a pacientes sin control sobre sus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ind w:left="-100" w:firstLine="0"/>
              <w:rPr/>
            </w:pPr>
            <w:r w:rsidDel="00000000" w:rsidR="00000000" w:rsidRPr="00000000">
              <w:rPr>
                <w:rtl w:val="0"/>
              </w:rPr>
              <w:t xml:space="preserve">Módulo de marketing que solo recibe datos demográficos, nunca clínicos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ind w:left="-100" w:firstLine="0"/>
              <w:rPr/>
            </w:pPr>
            <w:r w:rsidDel="00000000" w:rsidR="00000000" w:rsidRPr="00000000">
              <w:rPr>
                <w:rtl w:val="0"/>
              </w:rPr>
              <w:t xml:space="preserve">Varios establecimientos que necesitan el mismo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ind w:left="-100" w:firstLine="0"/>
              <w:rPr/>
            </w:pPr>
            <w:r w:rsidDel="00000000" w:rsidR="00000000" w:rsidRPr="00000000">
              <w:rPr>
                <w:rtl w:val="0"/>
              </w:rPr>
              <w:t xml:space="preserve">Arquitectura multi-tenant con datos aislados por organización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ind w:left="-100" w:firstLine="0"/>
              <w:rPr/>
            </w:pPr>
            <w:r w:rsidDel="00000000" w:rsidR="00000000" w:rsidRPr="00000000">
              <w:rPr>
                <w:rtl w:val="0"/>
              </w:rPr>
              <w:t xml:space="preserve">Datos de salud sensibles expuestos a personas no autorizadas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ind w:left="-100" w:firstLine="0"/>
              <w:rPr/>
            </w:pPr>
            <w:r w:rsidDel="00000000" w:rsidR="00000000" w:rsidRPr="00000000">
              <w:rPr>
                <w:rtl w:val="0"/>
              </w:rPr>
              <w:t xml:space="preserve">Roles y permisos granulares, y narrativa clínica cifrada con una clave por organización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ind w:left="-100" w:firstLine="0"/>
              <w:rPr/>
            </w:pPr>
            <w:r w:rsidDel="00000000" w:rsidR="00000000" w:rsidRPr="00000000">
              <w:rPr>
                <w:rtl w:val="0"/>
              </w:rPr>
              <w:t xml:space="preserve">Falta de trazabilidad sobre quién vio o cambió un dato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ind w:left="-100" w:firstLine="0"/>
              <w:rPr/>
            </w:pPr>
            <w:r w:rsidDel="00000000" w:rsidR="00000000" w:rsidRPr="00000000">
              <w:rPr>
                <w:rtl w:val="0"/>
              </w:rPr>
              <w:t xml:space="preserve">Bitácora de solo agregar (append-only) con integridad por cadena de hash</w:t>
            </w:r>
          </w:p>
        </w:tc>
      </w:tr>
    </w:tbl>
    <w:p w:rsidR="00000000" w:rsidDel="00000000" w:rsidP="00000000" w:rsidRDefault="00000000" w:rsidRPr="00000000" w14:paraId="00000090">
      <w:pPr>
        <w:spacing w:after="240" w:before="120" w:lineRule="auto"/>
        <w:jc w:val="center"/>
        <w:rPr>
          <w:i w:val="1"/>
          <w:iCs w:val="1"/>
        </w:rPr>
      </w:pPr>
      <w:r w:rsidDel="00000000" w:rsidR="00000000" w:rsidRPr="00000000">
        <w:rPr>
          <w:b w:val="1"/>
          <w:bCs w:val="1"/>
          <w:i w:val="1"/>
          <w:iCs w:val="1"/>
          <w:rtl w:val="0"/>
        </w:rPr>
        <w:t xml:space="preserve">Tabla 6.1.</w:t>
      </w:r>
      <w:r w:rsidDel="00000000" w:rsidR="00000000" w:rsidRPr="00000000">
        <w:rPr>
          <w:i w:val="1"/>
          <w:iCs w:val="1"/>
          <w:rtl w:val="0"/>
        </w:rPr>
        <w:t xml:space="preserve"> Problemas que resuelve MedicalSys</w:t>
      </w:r>
    </w:p>
    <w:p w:rsidR="00000000" w:rsidDel="00000000" w:rsidP="00000000" w:rsidRDefault="00000000" w:rsidRPr="00000000" w14:paraId="00000091">
      <w:pPr>
        <w:pStyle w:val="Heading1"/>
        <w:keepNext w:val="0"/>
        <w:spacing w:before="480" w:lineRule="auto"/>
        <w:jc w:val="center"/>
        <w:rPr>
          <w:sz w:val="46"/>
          <w:szCs w:val="46"/>
        </w:rPr>
      </w:pPr>
      <w:bookmarkStart w:colFirst="0" w:colLast="0" w:name="_heading=h.6f6dio5iccic" w:id="5"/>
      <w:bookmarkEnd w:id="5"/>
      <w:r w:rsidDel="00000000" w:rsidR="00000000" w:rsidRPr="00000000">
        <w:rPr>
          <w:sz w:val="46"/>
          <w:szCs w:val="46"/>
          <w:rtl w:val="0"/>
        </w:rPr>
        <w:t xml:space="preserve">7. FUNCIONALIDAD DEL SISTEMA (MÓDULOS) (ALAN MALDONADO)</w:t>
      </w:r>
    </w:p>
    <w:p w:rsidR="00000000" w:rsidDel="00000000" w:rsidP="00000000" w:rsidRDefault="00000000" w:rsidRPr="00000000" w14:paraId="00000092">
      <w:pPr>
        <w:jc w:val="center"/>
        <w:rPr/>
      </w:pPr>
      <w:r w:rsidDel="00000000" w:rsidR="00000000" w:rsidRPr="00000000">
        <w:rPr>
          <w:rtl w:val="0"/>
        </w:rPr>
        <w:t xml:space="preserve">Cada módulo funcional es un microservicio independiente con su propia base de datos. Desde fuera, todas las solicitudes deben entrar por el API Gateway.</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165"/>
        <w:gridCol w:w="3105"/>
        <w:tblGridChange w:id="0">
          <w:tblGrid>
            <w:gridCol w:w="3075"/>
            <w:gridCol w:w="3165"/>
            <w:gridCol w:w="310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3">
            <w:pPr>
              <w:ind w:left="-100" w:firstLine="0"/>
              <w:rPr/>
            </w:pPr>
            <w:r w:rsidDel="00000000" w:rsidR="00000000" w:rsidRPr="00000000">
              <w:rPr>
                <w:rtl w:val="0"/>
              </w:rPr>
              <w:t xml:space="preserve">Microservicio</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4">
            <w:pPr>
              <w:ind w:left="-100" w:firstLine="0"/>
              <w:rPr/>
            </w:pPr>
            <w:r w:rsidDel="00000000" w:rsidR="00000000" w:rsidRPr="00000000">
              <w:rPr>
                <w:rtl w:val="0"/>
              </w:rPr>
              <w:t xml:space="preserve">Base de datos</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95">
            <w:pPr>
              <w:ind w:left="-100" w:firstLine="0"/>
              <w:rPr/>
            </w:pPr>
            <w:r w:rsidDel="00000000" w:rsidR="00000000" w:rsidRPr="00000000">
              <w:rPr>
                <w:rtl w:val="0"/>
              </w:rPr>
              <w:t xml:space="preserve">Funcionalidad principal</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ind w:left="-100" w:firstLine="0"/>
              <w:rPr/>
            </w:pPr>
            <w:r w:rsidDel="00000000" w:rsidR="00000000" w:rsidRPr="00000000">
              <w:rPr>
                <w:rtl w:val="0"/>
              </w:rPr>
              <w:t xml:space="preserve">ms-gateway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ind w:left="-100" w:firstLine="0"/>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ind w:left="-100" w:firstLine="0"/>
              <w:rPr/>
            </w:pPr>
            <w:r w:rsidDel="00000000" w:rsidR="00000000" w:rsidRPr="00000000">
              <w:rPr>
                <w:rtl w:val="0"/>
              </w:rPr>
              <w:t xml:space="preserve">Punto de entrada único: enruta, valida el JWT y propaga la organización y los permisos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ind w:left="-100" w:firstLine="0"/>
              <w:rPr/>
            </w:pPr>
            <w:r w:rsidDel="00000000" w:rsidR="00000000" w:rsidRPr="00000000">
              <w:rPr>
                <w:rtl w:val="0"/>
              </w:rPr>
              <w:t xml:space="preserve">ms-identidad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ind w:left="-100" w:firstLine="0"/>
              <w:rPr/>
            </w:pPr>
            <w:r w:rsidDel="00000000" w:rsidR="00000000" w:rsidRPr="00000000">
              <w:rPr>
                <w:rtl w:val="0"/>
              </w:rPr>
              <w:t xml:space="preserve">identity_db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ind w:left="-100" w:firstLine="0"/>
              <w:rPr/>
            </w:pPr>
            <w:r w:rsidDel="00000000" w:rsidR="00000000" w:rsidRPr="00000000">
              <w:rPr>
                <w:rtl w:val="0"/>
              </w:rPr>
              <w:t xml:space="preserve">Cuentas de usuario (altas, bajas y modificaciones), roles, permisos y emisión de tokens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ind w:left="-100" w:firstLine="0"/>
              <w:rPr/>
            </w:pPr>
            <w:r w:rsidDel="00000000" w:rsidR="00000000" w:rsidRPr="00000000">
              <w:rPr>
                <w:rtl w:val="0"/>
              </w:rPr>
              <w:t xml:space="preserve">ms-tenencia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ind w:left="-100" w:firstLine="0"/>
              <w:rPr/>
            </w:pPr>
            <w:r w:rsidDel="00000000" w:rsidR="00000000" w:rsidRPr="00000000">
              <w:rPr>
                <w:rtl w:val="0"/>
              </w:rPr>
              <w:t xml:space="preserve">tenancy_db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ind w:left="-100" w:firstLine="0"/>
              <w:rPr/>
            </w:pPr>
            <w:r w:rsidDel="00000000" w:rsidR="00000000" w:rsidRPr="00000000">
              <w:rPr>
                <w:rtl w:val="0"/>
              </w:rPr>
              <w:t xml:space="preserve">Organizaciones, sucursales, prestaciones, precios, plan de suscripción y consumo</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ind w:left="-100" w:firstLine="0"/>
              <w:rPr/>
            </w:pPr>
            <w:r w:rsidDel="00000000" w:rsidR="00000000" w:rsidRPr="00000000">
              <w:rPr>
                <w:rtl w:val="0"/>
              </w:rPr>
              <w:t xml:space="preserve">ms-catalogos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ind w:left="-100" w:firstLine="0"/>
              <w:rPr/>
            </w:pPr>
            <w:r w:rsidDel="00000000" w:rsidR="00000000" w:rsidRPr="00000000">
              <w:rPr>
                <w:rtl w:val="0"/>
              </w:rPr>
              <w:t xml:space="preserve">catalogs_db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ind w:left="-100" w:firstLine="0"/>
              <w:rPr/>
            </w:pPr>
            <w:r w:rsidDel="00000000" w:rsidR="00000000" w:rsidRPr="00000000">
              <w:rPr>
                <w:rtl w:val="0"/>
              </w:rPr>
              <w:t xml:space="preserve">Catálogos clínicos: CIE-10, especialidades, medicamentos y tipos de estudio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ind w:left="-100" w:firstLine="0"/>
              <w:rPr/>
            </w:pPr>
            <w:r w:rsidDel="00000000" w:rsidR="00000000" w:rsidRPr="00000000">
              <w:rPr>
                <w:rtl w:val="0"/>
              </w:rPr>
              <w:t xml:space="preserve">ms-criptografia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ind w:left="-100" w:firstLine="0"/>
              <w:rPr/>
            </w:pPr>
            <w:r w:rsidDel="00000000" w:rsidR="00000000" w:rsidRPr="00000000">
              <w:rPr>
                <w:rtl w:val="0"/>
              </w:rPr>
              <w:t xml:space="preserve">cryptography_db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ind w:left="-100" w:firstLine="0"/>
              <w:rPr/>
            </w:pPr>
            <w:r w:rsidDel="00000000" w:rsidR="00000000" w:rsidRPr="00000000">
              <w:rPr>
                <w:rtl w:val="0"/>
              </w:rPr>
              <w:t xml:space="preserve">Claves de cifrado por organización (AES-256-GCM) y registro de su uso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ind w:left="-100" w:firstLine="0"/>
              <w:rPr/>
            </w:pPr>
            <w:r w:rsidDel="00000000" w:rsidR="00000000" w:rsidRPr="00000000">
              <w:rPr>
                <w:rtl w:val="0"/>
              </w:rPr>
              <w:t xml:space="preserve">ms-pacientes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ind w:left="-100" w:firstLine="0"/>
              <w:rPr/>
            </w:pPr>
            <w:r w:rsidDel="00000000" w:rsidR="00000000" w:rsidRPr="00000000">
              <w:rPr>
                <w:rtl w:val="0"/>
              </w:rPr>
              <w:t xml:space="preserve">patients_db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ind w:left="-100" w:firstLine="0"/>
              <w:rPr/>
            </w:pPr>
            <w:r w:rsidDel="00000000" w:rsidR="00000000" w:rsidRPr="00000000">
              <w:rPr>
                <w:rtl w:val="0"/>
              </w:rPr>
              <w:t xml:space="preserve">Padrón administrativo de pacientes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ind w:left="-100" w:firstLine="0"/>
              <w:rPr/>
            </w:pPr>
            <w:r w:rsidDel="00000000" w:rsidR="00000000" w:rsidRPr="00000000">
              <w:rPr>
                <w:rtl w:val="0"/>
              </w:rPr>
              <w:t xml:space="preserve">ms-profesionales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ind w:left="-100" w:firstLine="0"/>
              <w:rPr/>
            </w:pPr>
            <w:r w:rsidDel="00000000" w:rsidR="00000000" w:rsidRPr="00000000">
              <w:rPr>
                <w:rtl w:val="0"/>
              </w:rPr>
              <w:t xml:space="preserve">professionals_db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ind w:left="-100" w:firstLine="0"/>
              <w:rPr/>
            </w:pPr>
            <w:r w:rsidDel="00000000" w:rsidR="00000000" w:rsidRPr="00000000">
              <w:rPr>
                <w:rtl w:val="0"/>
              </w:rPr>
              <w:t xml:space="preserve">Profesionales de salud y su vínculo con cada centro</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ind w:left="-100" w:firstLine="0"/>
              <w:rPr/>
            </w:pPr>
            <w:r w:rsidDel="00000000" w:rsidR="00000000" w:rsidRPr="00000000">
              <w:rPr>
                <w:rtl w:val="0"/>
              </w:rPr>
              <w:t xml:space="preserve">ms-agenda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ind w:left="-100" w:firstLine="0"/>
              <w:rPr/>
            </w:pPr>
            <w:r w:rsidDel="00000000" w:rsidR="00000000" w:rsidRPr="00000000">
              <w:rPr>
                <w:rtl w:val="0"/>
              </w:rPr>
              <w:t xml:space="preserve">scheduling_db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ind w:left="-100" w:firstLine="0"/>
              <w:rPr/>
            </w:pPr>
            <w:r w:rsidDel="00000000" w:rsidR="00000000" w:rsidRPr="00000000">
              <w:rPr>
                <w:rtl w:val="0"/>
              </w:rPr>
              <w:t xml:space="preserve">Citas, disponibilidad, bloqueos y recursos físicos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ind w:left="-100" w:firstLine="0"/>
              <w:rPr/>
            </w:pPr>
            <w:r w:rsidDel="00000000" w:rsidR="00000000" w:rsidRPr="00000000">
              <w:rPr>
                <w:rtl w:val="0"/>
              </w:rPr>
              <w:t xml:space="preserve">ms-historial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ind w:left="-100" w:firstLine="0"/>
              <w:rPr/>
            </w:pPr>
            <w:r w:rsidDel="00000000" w:rsidR="00000000" w:rsidRPr="00000000">
              <w:rPr>
                <w:rtl w:val="0"/>
              </w:rPr>
              <w:t xml:space="preserve">medical_records_db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ind w:left="-100" w:firstLine="0"/>
              <w:rPr/>
            </w:pPr>
            <w:r w:rsidDel="00000000" w:rsidR="00000000" w:rsidRPr="00000000">
              <w:rPr>
                <w:rtl w:val="0"/>
              </w:rPr>
              <w:t xml:space="preserve">Expediente clínico; la narrativa se guarda cifrada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ind w:left="-100" w:firstLine="0"/>
              <w:rPr/>
            </w:pPr>
            <w:r w:rsidDel="00000000" w:rsidR="00000000" w:rsidRPr="00000000">
              <w:rPr>
                <w:rtl w:val="0"/>
              </w:rPr>
              <w:t xml:space="preserve">ms-documental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ind w:left="-100" w:firstLine="0"/>
              <w:rPr/>
            </w:pPr>
            <w:r w:rsidDel="00000000" w:rsidR="00000000" w:rsidRPr="00000000">
              <w:rPr>
                <w:rtl w:val="0"/>
              </w:rPr>
              <w:t xml:space="preserve">documents_db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ind w:left="-100" w:firstLine="0"/>
              <w:rPr/>
            </w:pPr>
            <w:r w:rsidDel="00000000" w:rsidR="00000000" w:rsidRPr="00000000">
              <w:rPr>
                <w:rtl w:val="0"/>
              </w:rPr>
              <w:t xml:space="preserve">Documentos en MinIO con verificación SHA-256</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ind w:left="-100" w:firstLine="0"/>
              <w:rPr/>
            </w:pPr>
            <w:r w:rsidDel="00000000" w:rsidR="00000000" w:rsidRPr="00000000">
              <w:rPr>
                <w:rtl w:val="0"/>
              </w:rPr>
              <w:t xml:space="preserve">ms-facturacion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ind w:left="-100" w:firstLine="0"/>
              <w:rPr/>
            </w:pPr>
            <w:r w:rsidDel="00000000" w:rsidR="00000000" w:rsidRPr="00000000">
              <w:rPr>
                <w:rtl w:val="0"/>
              </w:rPr>
              <w:t xml:space="preserve">billing_db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ind w:left="-100" w:firstLine="0"/>
              <w:rPr/>
            </w:pPr>
            <w:r w:rsidDel="00000000" w:rsidR="00000000" w:rsidRPr="00000000">
              <w:rPr>
                <w:rtl w:val="0"/>
              </w:rPr>
              <w:t xml:space="preserve">Emisión de comprobantes contra el SIN simulado</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ind w:left="-100" w:firstLine="0"/>
              <w:rPr/>
            </w:pPr>
            <w:r w:rsidDel="00000000" w:rsidR="00000000" w:rsidRPr="00000000">
              <w:rPr>
                <w:rtl w:val="0"/>
              </w:rPr>
              <w:t xml:space="preserve">ms-marketing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ind w:left="-100" w:firstLine="0"/>
              <w:rPr/>
            </w:pPr>
            <w:r w:rsidDel="00000000" w:rsidR="00000000" w:rsidRPr="00000000">
              <w:rPr>
                <w:rtl w:val="0"/>
              </w:rPr>
              <w:t xml:space="preserve">marketing_db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ind w:left="-100" w:firstLine="0"/>
              <w:rPr/>
            </w:pPr>
            <w:r w:rsidDel="00000000" w:rsidR="00000000" w:rsidRPr="00000000">
              <w:rPr>
                <w:rtl w:val="0"/>
              </w:rPr>
              <w:t xml:space="preserve">Campañas, segmentación, cupones y fidelización, sin acceso a datos clínicos</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ind w:left="-100" w:firstLine="0"/>
              <w:rPr/>
            </w:pPr>
            <w:r w:rsidDel="00000000" w:rsidR="00000000" w:rsidRPr="00000000">
              <w:rPr>
                <w:rtl w:val="0"/>
              </w:rPr>
              <w:t xml:space="preserve">ms-auditoria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ind w:left="-100" w:firstLine="0"/>
              <w:rPr/>
            </w:pPr>
            <w:r w:rsidDel="00000000" w:rsidR="00000000" w:rsidRPr="00000000">
              <w:rPr>
                <w:rtl w:val="0"/>
              </w:rPr>
              <w:t xml:space="preserve">audit_db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ind w:left="-100" w:firstLine="0"/>
              <w:rPr/>
            </w:pPr>
            <w:r w:rsidDel="00000000" w:rsidR="00000000" w:rsidRPr="00000000">
              <w:rPr>
                <w:rtl w:val="0"/>
              </w:rPr>
              <w:t xml:space="preserve">Bitácora de solo agregar: quién hizo qué, sobre qué recurso y cuándo, con verificación de integridad</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ind w:left="-100" w:firstLine="0"/>
              <w:rPr/>
            </w:pPr>
            <w:r w:rsidDel="00000000" w:rsidR="00000000" w:rsidRPr="00000000">
              <w:rPr>
                <w:rtl w:val="0"/>
              </w:rPr>
              <w:t xml:space="preserve">ms-notificaciones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ind w:left="-100" w:firstLine="0"/>
              <w:rPr/>
            </w:pPr>
            <w:r w:rsidDel="00000000" w:rsidR="00000000" w:rsidRPr="00000000">
              <w:rPr>
                <w:rtl w:val="0"/>
              </w:rPr>
              <w:t xml:space="preserve">notifications_db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ind w:left="-100" w:firstLine="0"/>
              <w:rPr/>
            </w:pPr>
            <w:r w:rsidDel="00000000" w:rsidR="00000000" w:rsidRPr="00000000">
              <w:rPr>
                <w:rtl w:val="0"/>
              </w:rPr>
              <w:t xml:space="preserve">Plantillas, programación, consentimiento y envío por WhatsApp, con reintentos</w:t>
            </w:r>
          </w:p>
        </w:tc>
      </w:tr>
    </w:tbl>
    <w:p w:rsidR="00000000" w:rsidDel="00000000" w:rsidP="00000000" w:rsidRDefault="00000000" w:rsidRPr="00000000" w14:paraId="000000C0">
      <w:pPr>
        <w:spacing w:after="240" w:before="120" w:lineRule="auto"/>
        <w:jc w:val="center"/>
        <w:rPr>
          <w:i w:val="1"/>
          <w:iCs w:val="1"/>
        </w:rPr>
      </w:pPr>
      <w:r w:rsidDel="00000000" w:rsidR="00000000" w:rsidRPr="00000000">
        <w:rPr>
          <w:b w:val="1"/>
          <w:bCs w:val="1"/>
          <w:i w:val="1"/>
          <w:iCs w:val="1"/>
          <w:color w:val="ffffff"/>
          <w:rtl w:val="0"/>
        </w:rPr>
        <w:t xml:space="preserve">Tabla 7.1.</w:t>
      </w:r>
      <w:r w:rsidDel="00000000" w:rsidR="00000000" w:rsidRPr="00000000">
        <w:rPr>
          <w:i w:val="1"/>
          <w:iCs w:val="1"/>
          <w:rtl w:val="0"/>
        </w:rPr>
        <w:t xml:space="preserve"> Microservicios de MedicalSys</w:t>
      </w:r>
    </w:p>
    <w:p w:rsidR="00000000" w:rsidDel="00000000" w:rsidP="00000000" w:rsidRDefault="00000000" w:rsidRPr="00000000" w14:paraId="000000C1">
      <w:pPr>
        <w:jc w:val="center"/>
        <w:rPr/>
      </w:pPr>
      <w:r w:rsidDel="00000000" w:rsidR="00000000" w:rsidRPr="00000000">
        <w:rPr>
          <w:rtl w:val="0"/>
        </w:rPr>
        <w:t xml:space="preserve">El frontend en Angular ofrece un módulo de interfaz para cada servicio de negocio: Historial clínico, Organización, Facturación, Agenda, Profesionales, Pacientes, Marketing, Acceso, Catálogos clínicos y Auditoría.</w:t>
      </w:r>
    </w:p>
    <w:p w:rsidR="00000000" w:rsidDel="00000000" w:rsidP="00000000" w:rsidRDefault="00000000" w:rsidRPr="00000000" w14:paraId="000000C2">
      <w:pPr>
        <w:pStyle w:val="Heading1"/>
        <w:keepNext w:val="0"/>
        <w:spacing w:before="480" w:lineRule="auto"/>
        <w:jc w:val="center"/>
        <w:rPr>
          <w:sz w:val="46"/>
          <w:szCs w:val="46"/>
        </w:rPr>
      </w:pPr>
      <w:bookmarkStart w:colFirst="0" w:colLast="0" w:name="_heading=h.4vg1axcsw7a0" w:id="6"/>
      <w:bookmarkEnd w:id="6"/>
      <w:r w:rsidDel="00000000" w:rsidR="00000000" w:rsidRPr="00000000">
        <w:rPr>
          <w:sz w:val="46"/>
          <w:szCs w:val="46"/>
          <w:rtl w:val="0"/>
        </w:rPr>
        <w:t xml:space="preserve">8. ALCANCE DE LA REINGENIERÍA DEL SISTEMA (ALAN MALDONADO)</w:t>
      </w:r>
    </w:p>
    <w:p w:rsidR="00000000" w:rsidDel="00000000" w:rsidP="00000000" w:rsidRDefault="00000000" w:rsidRPr="00000000" w14:paraId="000000C3">
      <w:pPr>
        <w:jc w:val="center"/>
        <w:rPr>
          <w:i w:val="1"/>
          <w:iCs w:val="1"/>
          <w:color w:val="666666"/>
        </w:rPr>
      </w:pPr>
      <w:r w:rsidDel="00000000" w:rsidR="00000000" w:rsidRPr="00000000">
        <w:rPr>
          <w:i w:val="1"/>
          <w:iCs w:val="1"/>
          <w:color w:val="666666"/>
          <w:rtl w:val="0"/>
        </w:rPr>
        <w:t xml:space="preserve">[Pendiente] Tabla con aspecto, situación inicial, corrección, evidencia y principio u OWASP relacionado, por cada cambio de seguridad del sprint.</w:t>
      </w:r>
    </w:p>
    <w:p w:rsidR="00000000" w:rsidDel="00000000" w:rsidP="00000000" w:rsidRDefault="00000000" w:rsidRPr="00000000" w14:paraId="000000C4">
      <w:pPr>
        <w:pStyle w:val="Heading1"/>
        <w:keepNext w:val="0"/>
        <w:spacing w:before="480" w:lineRule="auto"/>
        <w:jc w:val="center"/>
        <w:rPr>
          <w:sz w:val="46"/>
          <w:szCs w:val="46"/>
        </w:rPr>
      </w:pPr>
      <w:bookmarkStart w:colFirst="0" w:colLast="0" w:name="_heading=h.k578lvnhrzyq" w:id="7"/>
      <w:bookmarkEnd w:id="7"/>
      <w:r w:rsidDel="00000000" w:rsidR="00000000" w:rsidRPr="00000000">
        <w:rPr>
          <w:sz w:val="46"/>
          <w:szCs w:val="46"/>
          <w:rtl w:val="0"/>
        </w:rPr>
        <w:t xml:space="preserve">9. ESQUEMA DE SEGURIDAD (NICOLE RODAS Y FRANCO PARRA)</w:t>
      </w:r>
    </w:p>
    <w:p w:rsidR="00000000" w:rsidDel="00000000" w:rsidP="00000000" w:rsidRDefault="00000000" w:rsidRPr="00000000" w14:paraId="000000C5">
      <w:pPr>
        <w:pStyle w:val="Heading2"/>
        <w:keepNext w:val="0"/>
        <w:spacing w:after="80" w:before="360" w:lineRule="auto"/>
        <w:jc w:val="center"/>
        <w:rPr>
          <w:sz w:val="34"/>
          <w:szCs w:val="34"/>
        </w:rPr>
      </w:pPr>
      <w:bookmarkStart w:colFirst="0" w:colLast="0" w:name="_heading=h.jy9avr8nyoj9" w:id="8"/>
      <w:bookmarkEnd w:id="8"/>
      <w:r w:rsidDel="00000000" w:rsidR="00000000" w:rsidRPr="00000000">
        <w:rPr>
          <w:sz w:val="34"/>
          <w:szCs w:val="34"/>
          <w:rtl w:val="0"/>
        </w:rPr>
        <w:t xml:space="preserve">9.1 GESTIÓN DE USUARIOS: ALTAS, BAJAS Y MODIFICACIONES (NICOLE RODAS)</w:t>
      </w:r>
    </w:p>
    <w:p w:rsidR="00000000" w:rsidDel="00000000" w:rsidP="00000000" w:rsidRDefault="00000000" w:rsidRPr="00000000" w14:paraId="000000C6">
      <w:pPr>
        <w:jc w:val="center"/>
        <w:rPr>
          <w:i w:val="1"/>
          <w:iCs w:val="1"/>
          <w:color w:val="666666"/>
        </w:rPr>
      </w:pPr>
      <w:r w:rsidDel="00000000" w:rsidR="00000000" w:rsidRPr="00000000">
        <w:rPr>
          <w:i w:val="1"/>
          <w:iCs w:val="1"/>
          <w:color w:val="666666"/>
          <w:rtl w:val="0"/>
        </w:rPr>
        <w:t xml:space="preserve">[Pendiente] Módulo ABM, formato estándar del User ID y capturas del sistema.</w:t>
      </w:r>
    </w:p>
    <w:p w:rsidR="00000000" w:rsidDel="00000000" w:rsidP="00000000" w:rsidRDefault="00000000" w:rsidRPr="00000000" w14:paraId="000000C7">
      <w:pPr>
        <w:pStyle w:val="Heading2"/>
        <w:keepNext w:val="0"/>
        <w:spacing w:after="80" w:before="360" w:lineRule="auto"/>
        <w:jc w:val="center"/>
        <w:rPr>
          <w:sz w:val="34"/>
          <w:szCs w:val="34"/>
        </w:rPr>
      </w:pPr>
      <w:bookmarkStart w:colFirst="0" w:colLast="0" w:name="_heading=h.52n9ovsi5vbo" w:id="9"/>
      <w:bookmarkEnd w:id="9"/>
      <w:r w:rsidDel="00000000" w:rsidR="00000000" w:rsidRPr="00000000">
        <w:rPr>
          <w:sz w:val="34"/>
          <w:szCs w:val="34"/>
          <w:rtl w:val="0"/>
        </w:rPr>
        <w:t xml:space="preserve">9.2 GESTIÓN DE ROLES Y MATRIZ DE ACCESOS (FRANCO PARRA)</w:t>
      </w:r>
    </w:p>
    <w:p w:rsidR="00000000" w:rsidDel="00000000" w:rsidP="00000000" w:rsidRDefault="00000000" w:rsidRPr="00000000" w14:paraId="000000C8">
      <w:pPr>
        <w:jc w:val="center"/>
        <w:rPr>
          <w:i w:val="1"/>
          <w:iCs w:val="1"/>
          <w:color w:val="666666"/>
        </w:rPr>
      </w:pPr>
      <w:r w:rsidDel="00000000" w:rsidR="00000000" w:rsidRPr="00000000">
        <w:rPr>
          <w:i w:val="1"/>
          <w:iCs w:val="1"/>
          <w:color w:val="666666"/>
          <w:rtl w:val="0"/>
        </w:rPr>
        <w:t xml:space="preserve">[Pendiente] Altas, bajas y asignación de roles desde la aplicación, matriz de accesos y demostración de la granularidad.</w:t>
      </w:r>
    </w:p>
    <w:p w:rsidR="00000000" w:rsidDel="00000000" w:rsidP="00000000" w:rsidRDefault="00000000" w:rsidRPr="00000000" w14:paraId="000000C9">
      <w:pPr>
        <w:pStyle w:val="Heading2"/>
        <w:keepNext w:val="0"/>
        <w:spacing w:after="80" w:before="360" w:lineRule="auto"/>
        <w:jc w:val="center"/>
        <w:rPr>
          <w:sz w:val="34"/>
          <w:szCs w:val="34"/>
        </w:rPr>
      </w:pPr>
      <w:bookmarkStart w:colFirst="0" w:colLast="0" w:name="_heading=h.bhnd87a6s8na" w:id="10"/>
      <w:bookmarkEnd w:id="10"/>
      <w:r w:rsidDel="00000000" w:rsidR="00000000" w:rsidRPr="00000000">
        <w:rPr>
          <w:sz w:val="34"/>
          <w:szCs w:val="34"/>
          <w:rtl w:val="0"/>
        </w:rPr>
        <w:t xml:space="preserve">9.3 GESTIÓN DE CONTRASEÑAS (NICOLE RODAS)</w:t>
      </w:r>
    </w:p>
    <w:p w:rsidR="00000000" w:rsidDel="00000000" w:rsidP="00000000" w:rsidRDefault="00000000" w:rsidRPr="00000000" w14:paraId="000000CA">
      <w:pPr>
        <w:jc w:val="center"/>
        <w:rPr>
          <w:i w:val="1"/>
          <w:iCs w:val="1"/>
          <w:color w:val="666666"/>
        </w:rPr>
      </w:pPr>
      <w:r w:rsidDel="00000000" w:rsidR="00000000" w:rsidRPr="00000000">
        <w:rPr>
          <w:i w:val="1"/>
          <w:iCs w:val="1"/>
          <w:color w:val="666666"/>
          <w:rtl w:val="0"/>
        </w:rPr>
        <w:t xml:space="preserve">[Pendiente] Complejidad, longitud, vida útil, histórico, bloqueo al tercer intento, desbloqueo, reinicio, protocolo de cifrado y gestor de contraseñas.</w:t>
      </w:r>
    </w:p>
    <w:p w:rsidR="00000000" w:rsidDel="00000000" w:rsidP="00000000" w:rsidRDefault="00000000" w:rsidRPr="00000000" w14:paraId="000000CB">
      <w:pPr>
        <w:pStyle w:val="Heading1"/>
        <w:keepNext w:val="0"/>
        <w:spacing w:before="480" w:lineRule="auto"/>
        <w:jc w:val="center"/>
        <w:rPr>
          <w:sz w:val="46"/>
          <w:szCs w:val="46"/>
        </w:rPr>
      </w:pPr>
      <w:bookmarkStart w:colFirst="0" w:colLast="0" w:name="_heading=h.985732v7mdp3" w:id="11"/>
      <w:bookmarkEnd w:id="11"/>
      <w:r w:rsidDel="00000000" w:rsidR="00000000" w:rsidRPr="00000000">
        <w:rPr>
          <w:sz w:val="46"/>
          <w:szCs w:val="46"/>
          <w:rtl w:val="0"/>
        </w:rPr>
        <w:t xml:space="preserve">10. APLICACIÓN DE PRINCIPIOS DE DISEÑO SEGURO (FRANCO PARRA)</w:t>
      </w:r>
    </w:p>
    <w:p w:rsidR="00000000" w:rsidDel="00000000" w:rsidP="00000000" w:rsidRDefault="00000000" w:rsidRPr="00000000" w14:paraId="000000CC">
      <w:pPr>
        <w:jc w:val="center"/>
        <w:rPr>
          <w:i w:val="1"/>
          <w:iCs w:val="1"/>
          <w:color w:val="666666"/>
        </w:rPr>
      </w:pPr>
      <w:r w:rsidDel="00000000" w:rsidR="00000000" w:rsidRPr="00000000">
        <w:rPr>
          <w:i w:val="1"/>
          <w:iCs w:val="1"/>
          <w:color w:val="666666"/>
          <w:rtl w:val="0"/>
        </w:rPr>
        <w:t xml:space="preserve">[Pendiente] Segregación de roles, mínimo privilegio, menos asombro, mecanismo menos común, seguridad por defecto y mediación completa: situación inicial, corrección y evidencia.</w:t>
      </w:r>
    </w:p>
    <w:p w:rsidR="00000000" w:rsidDel="00000000" w:rsidP="00000000" w:rsidRDefault="00000000" w:rsidRPr="00000000" w14:paraId="000000CD">
      <w:pPr>
        <w:pStyle w:val="Heading1"/>
        <w:keepNext w:val="0"/>
        <w:spacing w:before="480" w:lineRule="auto"/>
        <w:jc w:val="center"/>
        <w:rPr>
          <w:sz w:val="46"/>
          <w:szCs w:val="46"/>
        </w:rPr>
      </w:pPr>
      <w:bookmarkStart w:colFirst="0" w:colLast="0" w:name="_heading=h.4p72b7fxfudm" w:id="12"/>
      <w:bookmarkEnd w:id="12"/>
      <w:r w:rsidDel="00000000" w:rsidR="00000000" w:rsidRPr="00000000">
        <w:rPr>
          <w:sz w:val="46"/>
          <w:szCs w:val="46"/>
          <w:rtl w:val="0"/>
        </w:rPr>
        <w:t xml:space="preserve">11. CORRECCIÓN DE VULNERABILIDADES DEL OWASP TOP 10 (JUAN JOSÉ CLAROS)</w:t>
      </w:r>
    </w:p>
    <w:p w:rsidR="00000000" w:rsidDel="00000000" w:rsidP="00000000" w:rsidRDefault="00000000" w:rsidRPr="00000000">
      <w:pPr>
        <w:jc w:val="center"/>
        <w:rPr/>
      </w:pPr>
      <w:r w:rsidDel="00000000" w:rsidR="00000000" w:rsidRPr="00000000">
        <w:rPr>
          <w:rtl w:val="0"/>
        </w:rPr>
        <w:t xml:space="preserve">Para esta sección tomamos las diez categorías del OWASP Top 10 en su edición 2025 y revisamos, una por una, si el riesgo se presenta en MedicalSys y qué estamos haciendo para prevenirlo. No nos limitamos a describir buenas prácticas: en cada punto indicamos lo que encontramos en el sistema, lo que ya quedó corregido en este sprint y lo que todavía está pendiente. En cuatro categorías (A01, A02, A07 y A08) repetimos la misma prueba antes y después de la corrección, y esos resultados se mencionan en el texto. El detalle de los comandos y sus salidas está guardado en el repositorio, en la carpeta docs/seguridad/evidencias.</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11.1 A01:2025 – Pérdida de Control de Acceso (Broken Access Control)</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y era el problema más serio que tenía la plataforma. El gateway valida el token y le pasa a cada microservicio la identidad del usuario en unas cabeceras (usuario, organización, roles y permisos), y los servicios confían en ellas. El diseño es razonable, pero el archivo de Docker Compose publicaba en el equipo los puertos de los trece microservicios, del 8081 al 8093. Eso significaba que cualquiera podía llamar directamente a un servicio y escribir esas cabeceras a mano. Lo comprobamos sobre la rama develop: una petición al puerto 8088 con un rol de médico inventado, sin ningún token, devolvió los encuentros clínicos de los pacientes. Además, varios servicios, como profesionales y catálogos, no exigían ningún permiso en sus endpoints.</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Cerramos los puertos de todos los microservicios y de las bases de datos, Redis, Kafka y MinIO, de modo que solo el gateway queda publicado y el resto se comunica por una red interna de Docker. Repetimos la misma petición después del cambio y ya no logra conectarse. El gateway descarta cualquier cabecera de identidad que envíe el cliente y las vuelve a generar a partir del token validado, por lo que la organización sale siempre del JWT y nunca de un parámetro que el usuario pueda cambiar. Como segunda barrera, cada endpoint declara el permiso que necesita y lo que no está declarado se deniega por defecto; ese trabajo corresponde a las tareas RBAC-03 y RBAC-04, que el equipo ya concluyó. Los roles y sus permisos se administran además desde la propia aplicación, sin tocar el código ni la base de datos (RBAC-02 y RBAC-05, también concluidas). Queda pendiente la prueba cruzada entre dos organizaciones distintas con datos reales de cada una.</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11.2 A02:2025 – Configuración de Seguridad Incorrecta (Security Misconfiguration)</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Encontramos varios valores por defecto pensados para que la demostración funcionara rápido y no para ser seguros. El CORS del gateway aceptaba cualquier origen, las rutas internas del servicio de identidad estaban abiertas con permitAll, Actuator mostraba el detalle de salud con el motor de base de datos y la versión de Redis, y las cuentas de demostración, cuya contraseña está escrita en el repositorio, se creaban solas en cada arranque. A esto se sumaban los puertos expuestos que describimos en el punto anterior.</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Cambiamos los valores por defecto para que el comportamiento seguro sea el que se obtiene sin configurar nada. El CORS ahora solo acepta la lista exacta de orígenes del frontend, y al probar con un dominio ajeno el gateway responde 403. Las rutas internas de identidad pasaron a estar denegadas, Actuator muestra únicamente el estado general y las cuentas de demostración vienen apagadas: quien las necesite para una presentación tiene que encenderlas a propósito. También agregamos al gateway las cabeceras de seguridad habituales (HSTS, X-Content-Type-Options, Content-Security-Policy con frame-ancestors, Referrer-Policy y Cross-Origin-Resource-Policy) y dejamos de anunciar el servidor. Lo que falta es separar formalmente los perfiles de desarrollo y producción, porque hoy la diferencia depende solo de las variables de entorno.</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11.3 A03:2025 – Fallas en la Cadena de Suministro de Software (Software Supply Chain Failures)</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Los catorce servicios dependen de Spring Boot y de decenas de librerías que llegan de forma transitiva, además de la imagen base de Ubuntu con la que se construyen los contenedores. El escaneo inicial lo confirmó: Trivy encontró 43 hallazgos críticos y 96 altos repartidos en las catorce imágenes. Casi todos venían de cinco componentes: Tomcat, Jackson, Bouncy Castle, lz4-java y la librería libssl del sistema operativo.</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Actualizamos cada componente a la versión corregida más cercana, fijando la versión de forma explícita en los pom.xml, y los Dockerfile aplican las actualizaciones de seguridad de Ubuntu al construir la imagen. Después repetimos el escaneo con las mismas herramientas y opciones, y el resultado fue de cero hallazgos críticos y cero altos. El proceso quedó escrito en el procedimiento PR-04 y se ejecuta con un solo script, de manera que cualquier integrante del equipo puede repetirlo. Lo que todavía no tenemos es el escaneo dentro del pipeline de integración continua: por ahora se corre a mano antes de cada entrega, y tampoco firmamos las imágenes. El reporte completo está en la sección 13.</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11.4 A04:2025 – Fallas Criptográficas (Cryptographic Failures)</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porque el sistema guarda información clínica y contraseñas. Lo que ya está resuelto es lo siguiente: las contraseñas se almacenan con Argon2id, la narrativa del historial se cifra con AES-256-GCM usando una clave distinta por organización, las versiones de esas claves se guardan en la base de datos del servicio de criptografía y la conexión con MySQL exige TLS. La debilidad está en el origen de las claves. Todas se derivan de una clave maestra que llega por variable de entorno y que en el MVP tiene un valor de demostración, y los tokens se firman con un secreto compartido entre identidad y el gateway.</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Mantenemos las claves fuera del código y el gateway se niega a arrancar si el secreto de firma tiene menos de 32 bytes. Para el despliegue, el HTTPS lo termina el túnel de Cloudflare y el gateway ya envía la cabecera HSTS. Lo pendiente es importante y preferimos decirlo con claridad: reemplazar la clave maestra de demostración por una administrada en una bóveda, definir su rotación y su respaldo, y cifrar la comunicación entre los servicios dentro de la red interna, que hoy viaja por HTTP. El inventario criptográfico, la política de gestión de claves y el gestor de contraseñas del equipo (tareas CRY-01, PO-05 y PWM-01) todavía no se han completado. Mientras eso no esté hecho, no consideramos que el cifrado sea apto para datos reales de pacientes.</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11.5 A05:2025 – Inyección (Injection)</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Aplica como riesgo que hay que controlar, pero no encontramos una inyección explotable. Hay varias búsquedas que reciben texto libre, como las de pacientes, diagnósticos CIE-10 y medicamentos. Al revisar el código vimos que los servicios consultan la base de datos con Spring Data JPA y consultas con parámetros, y que el servicio de notificaciones, que usa acceso reactivo, enlaza los valores en lugar de concatenarlos. No hallamos consultas SQL armadas uniendo cadenas con datos del usuario.</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La prevención descansa en dos cosas que ya están en el código: las consultas parametrizadas y la validación de los datos de entrada en los controladores, con límites de longitud y formato en los campos. La API responde en JSON y el frontend en Angular escapa el contenido al mostrarlo, lo que reduce el riesgo de XSS. Tenemos que ser honestos con el alcance de la verificación: el escaneo con ZAP fue pasivo y no envió cargas de inyección, así que esta conclusión sale de la revisión del código y no de una prueba de ataque. Un escaneo activo sobre los endpoints de búsqueda queda como trabajo pendiente.</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11.6 A06:2025 – Diseño Inseguro (Insecure Design)</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Varios de los problemas anteriores no eran errores de programación sino decisiones de diseño. El principal es que los microservicios confían por completo en las cabeceras que reciben, de modo que toda la seguridad depende de que nadie más que el gateway pueda hablarles. Otro es que los servicios que usan MySQL comparten un mismo usuario de base de datos, así que un servicio comprometido podría leer las tablas de otro. El cierre de sesión tampoco estaba pensado para toda la plataforma, como explicamos en el punto 7.</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Reforzamos la frontera de confianza cerrando la red, de forma que el supuesto en el que se apoya el diseño ahora sí se cumple, y la plataforma deniega por defecto lo que no tiene un permiso declarado. El diseño ya tenía aciertos que conservamos: cada servicio tiene su propia base de datos, el servicio de marketing no tiene ruta ni credenciales hacia el historial clínico y el servicio de criptografía solo atiende a quien presenta un secreto compartido. Queda pendiente crear un usuario de base de datos por microservicio con permisos limitados a su propia base, que es la tarea HARD-05, y autenticar las llamadas entre servicios para que la red interna no sea la única defensa.</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11.7 A07:2025 – Fallas de Autenticación (Authentication Failures)</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El fallo concreto era que cerrar sesión no servía fuera del servicio de identidad. Identidad borraba la sesión en Redis, pero el gateway solo revisaba la firma y la fecha de expiración del token, así que el mismo token seguía funcionando hasta por una hora. Lo comprobamos sobre develop: después del cierre de sesión, el token todavía devolvía datos de historial y de pacientes. Es justo el caso de un token robado o de un empleado al que se le acaba de retirar el acceso.</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Ahora el gateway consulta en Redis, en cada petición, si la sesión del token sigue abierta. Si no lo está responde 401, y si Redis no contesta responde 503 en lugar de dejar pasar la petición. Repetimos la prueba con el mismo token y, tras cerrar sesión, tanto historial como pacientes devuelven 401. Además verificamos el bloqueo de cuenta que ya existía: al quinto intento fallido la cuenta queda bloqueada quince minutos, incluso si después se escribe la contraseña correcta. Quedan dos pendientes. El gateway aún no valida el emisor del token, solo la firma y la expiración. Y la política de contraseñas completa, con el bloqueo al tercer intento que pide el proyecto, junto con el inicio de sesión delegado a Keycloak, sigue en curso en las tareas IAM-02 e IAM-03; cuando se integren, el bloqueo que describimos aquí será reemplazado por el de Keycloak.</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11.8 A08:2025 – Fallas en la Integridad del Software o de los Datos (Software or Data Integrity Failures)</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y encontramos un caso real. El webhook de WhatsApp recibe de Meta los estados de entrega y los mensajes de los pacientes, y a partir de ellos el sistema actualiza notificaciones e incluso registra la baja de un paciente de las comunicaciones. La autenticidad de esos mensajes se verifica con una firma HMAC, pero el servicio se saltaba la verificación cuando no había un secreto configurado, que era la situación por defecto. En develop, un mensaje inventado y sin firma fue aceptado con un 200.</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El webhook ahora rechaza con 401 cualquier mensaje que no traiga una firma válida. Si no hay secreto configurado los rechaza todos, y si el proveedor es Meta y falta el secreto, el servicio directamente no arranca. Lo probamos con un mensaje sin firma, con una firma incorrecta y con una correcta, y solo el último fue aceptado. Para los documentos clínicos ya existía un control que mantuvimos: se calcula el hash SHA-256 de cada archivo al subirlo y se vuelve a calcular en cada descarga, y si no coincide la descarga falla. Del lado del software, los cambios entran por pull request y pasan por el pipeline de integración continua. Falta verificar la integridad de las imágenes de contenedor antes de desplegarlas, y la demostración formal del hash de documentos y los checksums de los artefactos (tareas CRY-02 y CRY-03) aún no se ha realizado.</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11.9 A09:2025 – Fallas en el Registro, Alerta y Monitoreo de Seguridad (Security Logging &amp; Alerting Failures)</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y es la categoría donde el sistema está más atrasado. Existe un servicio de auditoría con una bitácora que distingue entre operaciones exitosas, denegadas y fallidas, y todas las peticiones llevan un identificador de correlación que permite seguirlas de un servicio a otro. El problema es la cobertura: hoy solo el servicio de pacientes envía eventos a esa bitácora. Las consultas al historial clínico, que son las más sensibles, no dejan registro de quién las hizo, y no hay ningún mecanismo de alerta.</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Lo que ya funciona es la base: la bitácora, su consulta por API con permisos y el identificador de correlación. La cobertura todavía no se amplió: el registro de los eventos de autenticación, de altas y bajas de usuarios, de roles y de contraseñas, los logs de aplicación seguros y la pantalla de consulta corresponden a las tareas LOG-01 a LOG-04, que a la fecha de este informe no se han iniciado. Para considerar cubierta esta categoría hace falta que el historial y los documentos registren cada lectura y cada modificación con usuario, organización, recurso, fecha y resultado, y que exista al menos una alerta ante intentos repetidos de acceso denegado. También cuidamos que en los registros no aparezcan tokens ni contraseñas; por eso la evidencia de nuestras pruebas se guardó sin los tokens.</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11.10 A10:2025 – Manejo Inadecuado de Condiciones Excepcionales (Mishandling of Exceptional Conditions)</w:t>
      </w:r>
    </w:p>
    <w:p w:rsidR="00000000" w:rsidDel="00000000" w:rsidP="00000000" w:rsidRDefault="00000000" w:rsidRPr="00000000">
      <w:pPr>
        <w:jc w:val="center"/>
        <w:rPr/>
      </w:pPr>
      <w:r w:rsidDel="00000000" w:rsidR="00000000" w:rsidRPr="00000000">
        <w:rPr>
          <w:b w:val="1"/>
          <w:bCs w:val="1"/>
          <w:rtl w:val="0"/>
        </w:rPr>
        <w:t xml:space="preserve">¿Aplica en el sistema?: </w:t>
      </w:r>
      <w:r w:rsidDel="00000000" w:rsidR="00000000" w:rsidRPr="00000000">
        <w:rPr>
          <w:rtl w:val="0"/>
        </w:rPr>
        <w:t xml:space="preserve">Sí, como riesgo propio de una arquitectura con muchos servicios, donde un error mal manejado puede terminar revelando información interna o dejando pasar algo que debía rechazarse. Encontramos un ejemplo claro en el webhook: cuando faltaba el secreto, el servicio trataba esa situación anómala como si todo estuviera bien y aceptaba el mensaje. El detalle de salud de Actuator, que mostraba datos de la infraestructura, también entra en esta categoría.</w:t>
      </w:r>
    </w:p>
    <w:p w:rsidR="00000000" w:rsidDel="00000000" w:rsidP="00000000" w:rsidRDefault="00000000" w:rsidRPr="00000000">
      <w:pPr>
        <w:jc w:val="center"/>
        <w:rPr/>
      </w:pPr>
      <w:r w:rsidDel="00000000" w:rsidR="00000000" w:rsidRPr="00000000">
        <w:rPr>
          <w:b w:val="1"/>
          <w:bCs w:val="1"/>
          <w:rtl w:val="0"/>
        </w:rPr>
        <w:t xml:space="preserve">¿Cómo lo estamos previniendo?: </w:t>
      </w:r>
      <w:r w:rsidDel="00000000" w:rsidR="00000000" w:rsidRPr="00000000">
        <w:rPr>
          <w:rtl w:val="0"/>
        </w:rPr>
        <w:t xml:space="preserve">El criterio que aplicamos es que, ante la duda, el sistema rechaza. Si el gateway no puede comprobar la sesión porque Redis no responde, devuelve 503 y no deja pasar el token; si al webhook le falta el secreto, rechaza el mensaje; y si a un servicio le falta una configuración de la que depende un control de seguridad, no arranca. Los trece microservicios tienen un manejador central de excepciones que devuelve las respuestas de error con un formato uniforme. Durante las pruebas notamos un detalle que queda por corregir: el servicio de catálogos respondió 500 ante una ruta que no existe, cuando lo correcto es un 404.</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11.11 Evidencia antes y después de las correcciones</w:t>
      </w:r>
    </w:p>
    <w:p w:rsidR="00000000" w:rsidDel="00000000" w:rsidP="00000000" w:rsidRDefault="00000000" w:rsidRPr="00000000">
      <w:pPr>
        <w:jc w:val="center"/>
        <w:rPr/>
      </w:pPr>
      <w:r w:rsidDel="00000000" w:rsidR="00000000" w:rsidRPr="00000000">
        <w:rPr>
          <w:rtl w:val="0"/>
        </w:rPr>
        <w:t xml:space="preserve">La tabla resume las pruebas que repetimos sobre la rama develop y sobre la versión corregida, con las mismas peticiones en ambos casos. La salida completa de cada una está en el repositorio.</w:t>
      </w:r>
    </w:p>
    <w:tbl>
      <w:tblPr>
        <w:tblStyle w:val="Table1"/>
        <w:tblW w:w="9345" w:type="dxa"/>
        <w:jc w:val="left"/>
        <w:tblLayout w:type="fixed"/>
        <w:tblLook w:val="0600"/>
      </w:tblPr>
      <w:tblGrid>
        <w:gridCol w:w="1200"/>
        <w:gridCol w:w="4345"/>
        <w:gridCol w:w="2000"/>
        <w:gridCol w:w="1800"/>
      </w:tblGrid>
      <w:tr>
        <w:trPr>
          <w:cantSplit w:val="1"/>
        </w:trPr>
        <w:tc>
          <w:tcPr>
            <w:tcW w:w="12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Categoría</w:t>
            </w:r>
          </w:p>
        </w:tc>
        <w:tc>
          <w:tcPr>
            <w:tcW w:w="4345"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Prueba</w:t>
            </w:r>
          </w:p>
        </w:tc>
        <w:tc>
          <w:tcPr>
            <w:tcW w:w="20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Antes</w:t>
            </w:r>
          </w:p>
        </w:tc>
        <w:tc>
          <w:tcPr>
            <w:tcW w:w="18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Después</w:t>
            </w:r>
          </w:p>
        </w:tc>
      </w:tr>
      <w:tr>
        <w:trPr>
          <w:cantSplit w:val="1"/>
        </w:trPr>
        <w:tc>
          <w:tcPr>
            <w:tcW w:w="1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A01</w:t>
            </w:r>
          </w:p>
        </w:tc>
        <w:tc>
          <w:tcPr>
            <w:tcW w:w="4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Petición directa al puerto 8088 con un rol inventado y sin token</w:t>
            </w:r>
          </w:p>
        </w:tc>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200, con datos clínicos</w:t>
            </w:r>
          </w:p>
        </w:tc>
        <w:tc>
          <w:tcPr>
            <w:tcW w:w="18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Sin conexión</w:t>
            </w:r>
          </w:p>
        </w:tc>
      </w:tr>
      <w:tr>
        <w:trPr>
          <w:cantSplit w:val="1"/>
        </w:trPr>
        <w:tc>
          <w:tcPr>
            <w:tcW w:w="1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A02</w:t>
            </w:r>
          </w:p>
        </w:tc>
        <w:tc>
          <w:tcPr>
            <w:tcW w:w="4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Preflight de CORS desde un dominio ajeno</w:t>
            </w:r>
          </w:p>
        </w:tc>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200, origen aceptado</w:t>
            </w:r>
          </w:p>
        </w:tc>
        <w:tc>
          <w:tcPr>
            <w:tcW w:w="18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403</w:t>
            </w:r>
          </w:p>
        </w:tc>
      </w:tr>
      <w:tr>
        <w:trPr>
          <w:cantSplit w:val="1"/>
        </w:trPr>
        <w:tc>
          <w:tcPr>
            <w:tcW w:w="1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A02</w:t>
            </w:r>
          </w:p>
        </w:tc>
        <w:tc>
          <w:tcPr>
            <w:tcW w:w="4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Ruta interna de identidad sin autenticación</w:t>
            </w:r>
          </w:p>
        </w:tc>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200, con datos del usuario</w:t>
            </w:r>
          </w:p>
        </w:tc>
        <w:tc>
          <w:tcPr>
            <w:tcW w:w="18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401</w:t>
            </w:r>
          </w:p>
        </w:tc>
      </w:tr>
      <w:tr>
        <w:trPr>
          <w:cantSplit w:val="1"/>
        </w:trPr>
        <w:tc>
          <w:tcPr>
            <w:tcW w:w="1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A07</w:t>
            </w:r>
          </w:p>
        </w:tc>
        <w:tc>
          <w:tcPr>
            <w:tcW w:w="4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Mismo token después de cerrar sesión, en historial y pacientes</w:t>
            </w:r>
          </w:p>
        </w:tc>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200</w:t>
            </w:r>
          </w:p>
        </w:tc>
        <w:tc>
          <w:tcPr>
            <w:tcW w:w="18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401</w:t>
            </w:r>
          </w:p>
        </w:tc>
      </w:tr>
      <w:tr>
        <w:trPr>
          <w:cantSplit w:val="1"/>
        </w:trPr>
        <w:tc>
          <w:tcPr>
            <w:tcW w:w="1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A08</w:t>
            </w:r>
          </w:p>
        </w:tc>
        <w:tc>
          <w:tcPr>
            <w:tcW w:w="4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Mensaje al webhook de WhatsApp sin firma</w:t>
            </w:r>
          </w:p>
        </w:tc>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200</w:t>
            </w:r>
          </w:p>
        </w:tc>
        <w:tc>
          <w:tcPr>
            <w:tcW w:w="18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401</w:t>
            </w:r>
          </w:p>
        </w:tc>
      </w:tr>
    </w:tbl>
    <w:p w:rsidR="00000000" w:rsidDel="00000000" w:rsidP="00000000" w:rsidRDefault="00000000" w:rsidRPr="00000000">
      <w:pPr>
        <w:rPr/>
      </w:pP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11.12 Conclusión</w:t>
      </w:r>
    </w:p>
    <w:p w:rsidR="00000000" w:rsidDel="00000000" w:rsidP="00000000" w:rsidRDefault="00000000" w:rsidRPr="00000000">
      <w:pPr>
        <w:jc w:val="center"/>
        <w:rPr/>
      </w:pPr>
      <w:r w:rsidDel="00000000" w:rsidR="00000000" w:rsidRPr="00000000">
        <w:rPr>
          <w:rtl w:val="0"/>
        </w:rPr>
        <w:t xml:space="preserve">Las diez categorías aplican a MedicalSys en mayor o menor medida, lo cual es esperable en una plataforma que maneja información médica y está repartida en tantos servicios. En este sprint corregimos y comprobamos con pruebas los problemas de control de acceso, configuración, autenticación e integridad, y dejamos en cero los hallazgos críticos y altos de las dependencias. Los puntos más débiles que quedan son el registro de auditoría sobre el historial clínico y la gestión de la clave maestra de cifrado, y ambos deberían resolverse antes de trabajar con datos reales de pacientes.</w:t>
      </w:r>
    </w:p>
    <w:p w:rsidR="00000000" w:rsidDel="00000000" w:rsidP="00000000" w:rsidRDefault="00000000" w:rsidRPr="00000000" w14:paraId="000000CF">
      <w:pPr>
        <w:pStyle w:val="Heading1"/>
        <w:keepNext w:val="0"/>
        <w:spacing w:before="480" w:lineRule="auto"/>
        <w:jc w:val="center"/>
        <w:rPr>
          <w:sz w:val="46"/>
          <w:szCs w:val="46"/>
        </w:rPr>
      </w:pPr>
      <w:bookmarkStart w:colFirst="0" w:colLast="0" w:name="_heading=h.t31vk1z46o2o" w:id="13"/>
      <w:bookmarkEnd w:id="13"/>
      <w:r w:rsidDel="00000000" w:rsidR="00000000" w:rsidRPr="00000000">
        <w:rPr>
          <w:sz w:val="46"/>
          <w:szCs w:val="46"/>
          <w:rtl w:val="0"/>
        </w:rPr>
        <w:t xml:space="preserve">12. LOGS DE APLICACIÓN Y LOGS DE USUARIO (ÁLVARO TORREZ)</w:t>
      </w:r>
    </w:p>
    <w:p w:rsidR="00000000" w:rsidDel="00000000" w:rsidP="00000000" w:rsidRDefault="00000000" w:rsidRPr="00000000" w14:paraId="000000D0">
      <w:pPr>
        <w:jc w:val="center"/>
        <w:rPr>
          <w:i w:val="1"/>
          <w:iCs w:val="1"/>
          <w:color w:val="666666"/>
        </w:rPr>
      </w:pPr>
      <w:r w:rsidDel="00000000" w:rsidR="00000000" w:rsidRPr="00000000">
        <w:rPr>
          <w:i w:val="1"/>
          <w:iCs w:val="1"/>
          <w:color w:val="666666"/>
          <w:rtl w:val="0"/>
        </w:rPr>
        <w:t xml:space="preserve">[Pendiente] Eventos registrados, integridad de la bitácora, pantalla de consulta y datos que no se registran.</w:t>
      </w:r>
    </w:p>
    <w:p w:rsidR="00000000" w:rsidDel="00000000" w:rsidP="00000000" w:rsidRDefault="00000000" w:rsidRPr="00000000" w14:paraId="000000D1">
      <w:pPr>
        <w:pStyle w:val="Heading1"/>
        <w:keepNext w:val="0"/>
        <w:spacing w:before="480" w:lineRule="auto"/>
        <w:jc w:val="center"/>
        <w:rPr>
          <w:sz w:val="46"/>
          <w:szCs w:val="46"/>
        </w:rPr>
      </w:pPr>
      <w:bookmarkStart w:colFirst="0" w:colLast="0" w:name="_heading=h.rkowpevws6n6" w:id="14"/>
      <w:bookmarkEnd w:id="14"/>
      <w:r w:rsidDel="00000000" w:rsidR="00000000" w:rsidRPr="00000000">
        <w:rPr>
          <w:sz w:val="46"/>
          <w:szCs w:val="46"/>
          <w:rtl w:val="0"/>
        </w:rPr>
        <w:t xml:space="preserve">13. CORRECCIÓN DE VULNERABILIDADES DEL ESCANEO Y REPORTE DE RESULTADOS (JUAN JOSÉ CLAROS)</w:t>
      </w:r>
    </w:p>
    <w:p w:rsidR="00000000" w:rsidDel="00000000" w:rsidP="00000000" w:rsidRDefault="00000000" w:rsidRPr="00000000">
      <w:pPr>
        <w:jc w:val="center"/>
        <w:rPr/>
      </w:pPr>
      <w:r w:rsidDel="00000000" w:rsidR="00000000" w:rsidRPr="00000000">
        <w:rPr>
          <w:rtl w:val="0"/>
        </w:rPr>
        <w:t xml:space="preserve">Esta sección presenta el escaneo de vulnerabilidades que hicimos antes y después de las correcciones. Todas las cifras salen de los reportes que quedaron guardados en el repositorio, en la carpeta docs/seguridad/escaneos, y se pueden volver a obtener con el script resumen.py de esa misma carpeta. Los reportes completos van en el Anexo I.</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13.1 Herramientas utilizadas y configuración</w:t>
      </w:r>
    </w:p>
    <w:p w:rsidR="00000000" w:rsidDel="00000000" w:rsidP="00000000" w:rsidRDefault="00000000" w:rsidRPr="00000000">
      <w:pPr>
        <w:jc w:val="center"/>
        <w:rPr/>
      </w:pPr>
      <w:r w:rsidDel="00000000" w:rsidR="00000000" w:rsidRPr="00000000">
        <w:rPr>
          <w:rtl w:val="0"/>
        </w:rPr>
        <w:t xml:space="preserve">Usamos dos herramientas que se complementan. Trivy revisa lo que el sistema lleva dentro: las librerías declaradas en los catorce archivos pom.xml y el contenido de las catorce imágenes de contenedor, incluidos los paquetes del sistema operativo. OWASP ZAP revisa el sistema desde afuera, con el gateway en ejecución, y analiza de forma pasiva las respuestas que recibe. Las dos se ejecutaron desde sus imágenes oficiales de Docker, con un único script, de modo que el escaneo inicial y el posterior usaron exactamente las mismas opciones.</w:t>
      </w:r>
    </w:p>
    <w:tbl>
      <w:tblPr>
        <w:tblStyle w:val="Table1"/>
        <w:tblW w:w="9345" w:type="dxa"/>
        <w:jc w:val="left"/>
        <w:tblLayout w:type="fixed"/>
        <w:tblLook w:val="0600"/>
      </w:tblPr>
      <w:tblGrid>
        <w:gridCol w:w="2000"/>
        <w:gridCol w:w="1000"/>
        <w:gridCol w:w="3000"/>
        <w:gridCol w:w="3345"/>
      </w:tblGrid>
      <w:tr>
        <w:trPr>
          <w:cantSplit w:val="1"/>
        </w:trPr>
        <w:tc>
          <w:tcPr>
            <w:tcW w:w="20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Herramienta</w:t>
            </w:r>
          </w:p>
        </w:tc>
        <w:tc>
          <w:tcPr>
            <w:tcW w:w="10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Versión</w:t>
            </w:r>
          </w:p>
        </w:tc>
        <w:tc>
          <w:tcPr>
            <w:tcW w:w="30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Qué analiza</w:t>
            </w:r>
          </w:p>
        </w:tc>
        <w:tc>
          <w:tcPr>
            <w:tcW w:w="3345"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Configuración</w:t>
            </w:r>
          </w:p>
        </w:tc>
      </w:tr>
      <w:tr>
        <w:trPr>
          <w:cantSplit w:val="1"/>
        </w:trPr>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filesystem</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0.69.3</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Dependencias de los 14 pom.xml</w:t>
            </w:r>
          </w:p>
        </w:tc>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Escáner de vulnerabilidades, severidades alta y crítica</w:t>
            </w:r>
          </w:p>
        </w:tc>
      </w:tr>
      <w:tr>
        <w:trPr>
          <w:cantSplit w:val="1"/>
        </w:trPr>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image</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0.69.3</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Las 14 imágenes medicalsys/*</w:t>
            </w:r>
          </w:p>
        </w:tc>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Escáner de vulnerabilidades, severidades alta y crítica</w:t>
            </w:r>
          </w:p>
        </w:tc>
      </w:tr>
      <w:tr>
        <w:trPr>
          <w:cantSplit w:val="1"/>
        </w:trPr>
        <w:tc>
          <w:tcPr>
            <w:tcW w:w="2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OWASP ZAP Baseline</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2.17.0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El gateway en ejecución</w:t>
            </w:r>
          </w:p>
        </w:tc>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Araña de 1 minuto y escaneo pasivo, sin autenticación</w:t>
            </w:r>
          </w:p>
        </w:tc>
      </w:tr>
    </w:tbl>
    <w:p w:rsidR="00000000" w:rsidDel="00000000" w:rsidP="00000000" w:rsidRDefault="00000000" w:rsidRPr="00000000">
      <w:pPr>
        <w:rPr/>
      </w:pPr>
    </w:p>
    <w:p w:rsidR="00000000" w:rsidDel="00000000" w:rsidP="00000000" w:rsidRDefault="00000000" w:rsidRPr="00000000">
      <w:pPr>
        <w:jc w:val="center"/>
        <w:rPr/>
      </w:pPr>
      <w:r w:rsidDel="00000000" w:rsidR="00000000" w:rsidRPr="00000000">
        <w:rPr>
          <w:rtl w:val="0"/>
        </w:rPr>
        <w:t xml:space="preserve">El escaneo inicial se hizo sobre la rama develop, en el commit baef748, reconstruyendo las imágenes desde ese punto para que ninguna corrección estuviera incluida. El escaneo posterior se hizo sobre la rama con las correcciones integradas. No usamos OWASP Dependency-Check porque Trivy filesystem revisa los mismos archivos, y no ejecutamos el escaneo de API de ZAP porque la plataforma no publica una especificación OpenAPI. El procedimiento paso a paso está en el documento PR-04.</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13.2 Resultados del escaneo inicial</w:t>
      </w:r>
    </w:p>
    <w:p w:rsidR="00000000" w:rsidDel="00000000" w:rsidP="00000000" w:rsidRDefault="00000000" w:rsidRPr="00000000">
      <w:pPr>
        <w:jc w:val="center"/>
        <w:rPr/>
      </w:pPr>
      <w:r w:rsidDel="00000000" w:rsidR="00000000" w:rsidRPr="00000000">
        <w:rPr>
          <w:rtl w:val="0"/>
        </w:rPr>
        <w:t xml:space="preserve">El primer escaneo encontró 45 hallazgos críticos y 97 altos. Casi todos estaban en las imágenes: 43 críticos y 96 altos. En los pom.xml aparecieron 2 críticos y 1 alto, los tres de la librería Bouncy Castle que usa el servicio de identidad. ZAP no reportó ningún fallo grave, pero sí 4 alertas de severidad baja y 2 informativas.</w:t>
      </w:r>
    </w:p>
    <w:tbl>
      <w:tblPr>
        <w:tblStyle w:val="Table1"/>
        <w:tblW w:w="9345" w:type="dxa"/>
        <w:jc w:val="left"/>
        <w:tblLayout w:type="fixed"/>
        <w:tblLook w:val="0600"/>
      </w:tblPr>
      <w:tblGrid>
        <w:gridCol w:w="3345"/>
        <w:gridCol w:w="1500"/>
        <w:gridCol w:w="1500"/>
        <w:gridCol w:w="1500"/>
        <w:gridCol w:w="1500"/>
      </w:tblGrid>
      <w:tr>
        <w:trPr>
          <w:cantSplit w:val="1"/>
        </w:trPr>
        <w:tc>
          <w:tcPr>
            <w:tcW w:w="3345"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Herramienta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Crítica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Alta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Baja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Informativa</w:t>
            </w:r>
          </w:p>
        </w:tc>
      </w:tr>
      <w:tr>
        <w:trPr>
          <w:cantSplit w:val="1"/>
        </w:trPr>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filesystem</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1</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r>
      <w:tr>
        <w:trPr>
          <w:cantSplit w:val="1"/>
        </w:trPr>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(14)</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43</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96</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r>
      <w:tr>
        <w:trPr>
          <w:cantSplit w:val="1"/>
        </w:trPr>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OWASP ZAP Baseline</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w:t>
            </w:r>
          </w:p>
        </w:tc>
      </w:tr>
    </w:tbl>
    <w:p w:rsidR="00000000" w:rsidDel="00000000" w:rsidP="00000000" w:rsidRDefault="00000000" w:rsidRPr="00000000">
      <w:pPr>
        <w:rPr/>
      </w:pPr>
    </w:p>
    <w:p w:rsidR="00000000" w:rsidDel="00000000" w:rsidP="00000000" w:rsidRDefault="00000000" w:rsidRPr="00000000">
      <w:pPr>
        <w:jc w:val="center"/>
        <w:rPr/>
      </w:pPr>
      <w:r w:rsidDel="00000000" w:rsidR="00000000" w:rsidRPr="00000000">
        <w:rPr>
          <w:rtl w:val="0"/>
        </w:rPr>
        <w:t xml:space="preserve">El número parece alto, pero conviene leerlo con cuidado. Trivy cuenta una ocurrencia por cada imagen que contiene la librería vulnerable, y como los catorce servicios comparten la misma base de Spring Boot, una sola librería desactualizada aparece hasta catorce veces. Al agruparlos, todos los hallazgos de las imágenes se reducen a cinco componentes.</w:t>
      </w:r>
    </w:p>
    <w:tbl>
      <w:tblPr>
        <w:tblStyle w:val="Table1"/>
        <w:tblW w:w="9345" w:type="dxa"/>
        <w:jc w:val="left"/>
        <w:tblLayout w:type="fixed"/>
        <w:tblLook w:val="0600"/>
      </w:tblPr>
      <w:tblGrid>
        <w:gridCol w:w="2700"/>
        <w:gridCol w:w="1400"/>
        <w:gridCol w:w="1300"/>
        <w:gridCol w:w="3945"/>
      </w:tblGrid>
      <w:tr>
        <w:trPr>
          <w:cantSplit w:val="1"/>
        </w:trPr>
        <w:tc>
          <w:tcPr>
            <w:tcW w:w="27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Componente</w:t>
            </w:r>
          </w:p>
        </w:tc>
        <w:tc>
          <w:tcPr>
            <w:tcW w:w="14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Severidad</w:t>
            </w:r>
          </w:p>
        </w:tc>
        <w:tc>
          <w:tcPr>
            <w:tcW w:w="13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Ocurrencias</w:t>
            </w:r>
          </w:p>
        </w:tc>
        <w:tc>
          <w:tcPr>
            <w:tcW w:w="3945"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Identificadores CVE</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Tomcat 11.0.24</w:t>
            </w:r>
          </w:p>
        </w:tc>
        <w:tc>
          <w:tcPr>
            <w:tcW w:w="14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Crítica</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39</w:t>
            </w:r>
          </w:p>
        </w:tc>
        <w:tc>
          <w:tcPr>
            <w:tcW w:w="39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CVE-2026-65182, CVE-2026-65905, CVE-2026-68525</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Jackson 3.1.5 y 2.21.5</w:t>
            </w:r>
          </w:p>
        </w:tc>
        <w:tc>
          <w:tcPr>
            <w:tcW w:w="14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75</w:t>
            </w:r>
          </w:p>
        </w:tc>
        <w:tc>
          <w:tcPr>
            <w:tcW w:w="39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CVE-2026-68497, CVE-2026-89407, CVE-2026-89425, CVE-2026-91776, CVE-2026-91777</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libssl3 de Ubuntu 22.04</w:t>
            </w:r>
          </w:p>
        </w:tc>
        <w:tc>
          <w:tcPr>
            <w:tcW w:w="14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14</w:t>
            </w:r>
          </w:p>
        </w:tc>
        <w:tc>
          <w:tcPr>
            <w:tcW w:w="39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CVE-2026-84782</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Bouncy Castle 1.78.1, 1.81.1 y 1.84</w:t>
            </w:r>
          </w:p>
        </w:tc>
        <w:tc>
          <w:tcPr>
            <w:tcW w:w="14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Crítica y alta</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7</w:t>
            </w:r>
          </w:p>
        </w:tc>
        <w:tc>
          <w:tcPr>
            <w:tcW w:w="39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CVE-2025-14813, CVE-2026-8763, CVE-2026-13506</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lz4-java 1.10.1</w:t>
            </w:r>
          </w:p>
        </w:tc>
        <w:tc>
          <w:tcPr>
            <w:tcW w:w="14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w:t>
            </w:r>
          </w:p>
        </w:tc>
        <w:tc>
          <w:tcPr>
            <w:tcW w:w="39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CVE-2026-106451</w:t>
            </w:r>
          </w:p>
        </w:tc>
      </w:tr>
    </w:tbl>
    <w:p w:rsidR="00000000" w:rsidDel="00000000" w:rsidP="00000000" w:rsidRDefault="00000000" w:rsidRPr="00000000">
      <w:pPr>
        <w:rPr/>
      </w:pPr>
    </w:p>
    <w:p w:rsidR="00000000" w:rsidDel="00000000" w:rsidP="00000000" w:rsidRDefault="00000000" w:rsidRPr="00000000">
      <w:pPr>
        <w:jc w:val="center"/>
        <w:rPr/>
      </w:pPr>
      <w:r w:rsidDel="00000000" w:rsidR="00000000" w:rsidRPr="00000000">
        <w:rPr>
          <w:rtl w:val="0"/>
        </w:rPr>
        <w:t xml:space="preserve">Las alertas de ZAP fueron la ausencia de la cabecera Cross-Origin-Resource-Policy en cuatro direcciones del gateway y una nota informativa sobre contenido que no se guarda en caché.</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13.3 Correcciones realizadas</w:t>
      </w:r>
    </w:p>
    <w:p w:rsidR="00000000" w:rsidDel="00000000" w:rsidP="00000000" w:rsidRDefault="00000000" w:rsidRPr="00000000">
      <w:pPr>
        <w:jc w:val="center"/>
        <w:rPr/>
      </w:pPr>
      <w:r w:rsidDel="00000000" w:rsidR="00000000" w:rsidRPr="00000000">
        <w:rPr>
          <w:rtl w:val="0"/>
        </w:rPr>
        <w:t xml:space="preserve">Como el origen eran pocos componentes, la corrección consistió en subir cada uno a la versión que ya no tiene la vulnerabilidad. En los pom.xml fijamos de forma explícita las versiones de Tomcat, Jackson, Bouncy Castle y lz4-java, porque varias venían heredadas de Spring Boot. Para la librería del sistema operativo, los Dockerfile ahora aplican las actualizaciones de seguridad de Ubuntu al construir cada imagen. La alerta de ZAP se resolvió agregando la cabecera que faltaba en el filtro del gateway, junto con el resto de cabeceras de seguridad que describimos en la sección 11.</w:t>
      </w:r>
    </w:p>
    <w:tbl>
      <w:tblPr>
        <w:tblStyle w:val="Table1"/>
        <w:tblW w:w="9345" w:type="dxa"/>
        <w:jc w:val="left"/>
        <w:tblLayout w:type="fixed"/>
        <w:tblLook w:val="0600"/>
      </w:tblPr>
      <w:tblGrid>
        <w:gridCol w:w="2700"/>
        <w:gridCol w:w="3200"/>
        <w:gridCol w:w="3445"/>
      </w:tblGrid>
      <w:tr>
        <w:trPr>
          <w:cantSplit w:val="1"/>
        </w:trPr>
        <w:tc>
          <w:tcPr>
            <w:tcW w:w="27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Hallazgo</w:t>
            </w:r>
          </w:p>
        </w:tc>
        <w:tc>
          <w:tcPr>
            <w:tcW w:w="32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Corrección</w:t>
            </w:r>
          </w:p>
        </w:tc>
        <w:tc>
          <w:tcPr>
            <w:tcW w:w="3445"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Dónde se aplicó</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Tomcat 11.0.24</w:t>
            </w:r>
          </w:p>
        </w:tc>
        <w:tc>
          <w:tcPr>
            <w:tcW w:w="3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Versión 11.0.25</w:t>
            </w:r>
          </w:p>
        </w:tc>
        <w:tc>
          <w:tcPr>
            <w:tcW w:w="34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pom.xml de los 14 servicios</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Jackson 3.1.5 y 2.21.5</w:t>
            </w:r>
          </w:p>
        </w:tc>
        <w:tc>
          <w:tcPr>
            <w:tcW w:w="3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Versiones 3.1.7 y 2.21.7</w:t>
            </w:r>
          </w:p>
        </w:tc>
        <w:tc>
          <w:tcPr>
            <w:tcW w:w="34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pom.xml de los 14 servicios</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Bouncy Castle</w:t>
            </w:r>
          </w:p>
        </w:tc>
        <w:tc>
          <w:tcPr>
            <w:tcW w:w="3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Versión 1.85</w:t>
            </w:r>
          </w:p>
        </w:tc>
        <w:tc>
          <w:tcPr>
            <w:tcW w:w="34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pom.xml de identidad, gateway y documental</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lz4-java 1.10.1</w:t>
            </w:r>
          </w:p>
        </w:tc>
        <w:tc>
          <w:tcPr>
            <w:tcW w:w="3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Versión 1.11.4</w:t>
            </w:r>
          </w:p>
        </w:tc>
        <w:tc>
          <w:tcPr>
            <w:tcW w:w="34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pom.xml de agenda, marketing, notificaciones y pacientes</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libssl3</w:t>
            </w:r>
          </w:p>
        </w:tc>
        <w:tc>
          <w:tcPr>
            <w:tcW w:w="3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Actualización de paquetes del sistema</w:t>
            </w:r>
          </w:p>
        </w:tc>
        <w:tc>
          <w:tcPr>
            <w:tcW w:w="34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Dockerfile de los 14 servicios</w:t>
            </w:r>
          </w:p>
        </w:tc>
      </w:tr>
      <w:tr>
        <w:trPr>
          <w:cantSplit w:val="1"/>
        </w:trPr>
        <w:tc>
          <w:tcPr>
            <w:tcW w:w="27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Cabecera CORP ausente</w:t>
            </w:r>
          </w:p>
        </w:tc>
        <w:tc>
          <w:tcPr>
            <w:tcW w:w="32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Cross-Origin-Resource-Policy: same-origin</w:t>
            </w:r>
          </w:p>
        </w:tc>
        <w:tc>
          <w:tcPr>
            <w:tcW w:w="34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Filtro del gateway</w:t>
            </w:r>
          </w:p>
        </w:tc>
      </w:tr>
    </w:tbl>
    <w:p w:rsidR="00000000" w:rsidDel="00000000" w:rsidP="00000000" w:rsidRDefault="00000000" w:rsidRPr="00000000">
      <w:pPr>
        <w:rPr/>
      </w:pP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13.4 Resultados del escaneo posterior</w:t>
      </w:r>
    </w:p>
    <w:p w:rsidR="00000000" w:rsidDel="00000000" w:rsidP="00000000" w:rsidRDefault="00000000" w:rsidRPr="00000000">
      <w:pPr>
        <w:jc w:val="center"/>
        <w:rPr/>
      </w:pPr>
      <w:r w:rsidDel="00000000" w:rsidR="00000000" w:rsidRPr="00000000">
        <w:rPr>
          <w:rtl w:val="0"/>
        </w:rPr>
        <w:t xml:space="preserve">Con las correcciones integradas reconstruimos las catorce imágenes y repetimos el escaneo sin cambiar ninguna opción. Trivy reportó 0 hallazgos críticos y 0 altos, tanto en los pom.xml como en las imágenes, y ZAP terminó sin alertas.</w:t>
      </w:r>
    </w:p>
    <w:tbl>
      <w:tblPr>
        <w:tblStyle w:val="Table1"/>
        <w:tblW w:w="9345" w:type="dxa"/>
        <w:jc w:val="left"/>
        <w:tblLayout w:type="fixed"/>
        <w:tblLook w:val="0600"/>
      </w:tblPr>
      <w:tblGrid>
        <w:gridCol w:w="3345"/>
        <w:gridCol w:w="1500"/>
        <w:gridCol w:w="1500"/>
        <w:gridCol w:w="1500"/>
        <w:gridCol w:w="1500"/>
      </w:tblGrid>
      <w:tr>
        <w:trPr>
          <w:cantSplit w:val="1"/>
        </w:trPr>
        <w:tc>
          <w:tcPr>
            <w:tcW w:w="3345"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Herramienta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Crítica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Alta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Baja</w:t>
            </w:r>
          </w:p>
        </w:tc>
        <w:tc>
          <w:tcPr>
            <w:tcW w:w="15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Informativa</w:t>
            </w:r>
          </w:p>
        </w:tc>
      </w:tr>
      <w:tr>
        <w:trPr>
          <w:cantSplit w:val="1"/>
        </w:trPr>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filesystem</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r>
      <w:tr>
        <w:trPr>
          <w:cantSplit w:val="1"/>
        </w:trPr>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(14)</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w:t>
            </w:r>
          </w:p>
        </w:tc>
      </w:tr>
      <w:tr>
        <w:trPr>
          <w:cantSplit w:val="1"/>
        </w:trPr>
        <w:tc>
          <w:tcPr>
            <w:tcW w:w="33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OWASP ZAP Baseline</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15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r>
    </w:tbl>
    <w:p w:rsidR="00000000" w:rsidDel="00000000" w:rsidP="00000000" w:rsidRDefault="00000000" w:rsidRPr="00000000">
      <w:pPr>
        <w:rPr/>
      </w:pP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13.5 Tabla comparativa</w:t>
      </w:r>
    </w:p>
    <w:tbl>
      <w:tblPr>
        <w:tblStyle w:val="Table1"/>
        <w:tblW w:w="9345" w:type="dxa"/>
        <w:jc w:val="left"/>
        <w:tblLayout w:type="fixed"/>
        <w:tblLook w:val="0600"/>
      </w:tblPr>
      <w:tblGrid>
        <w:gridCol w:w="3145"/>
        <w:gridCol w:w="1300"/>
        <w:gridCol w:w="900"/>
        <w:gridCol w:w="1000"/>
        <w:gridCol w:w="3000"/>
      </w:tblGrid>
      <w:tr>
        <w:trPr>
          <w:cantSplit w:val="1"/>
        </w:trPr>
        <w:tc>
          <w:tcPr>
            <w:tcW w:w="3145"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Hallazgo</w:t>
            </w:r>
          </w:p>
        </w:tc>
        <w:tc>
          <w:tcPr>
            <w:tcW w:w="13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Severidad</w:t>
            </w:r>
          </w:p>
        </w:tc>
        <w:tc>
          <w:tcPr>
            <w:tcW w:w="9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Antes</w:t>
            </w:r>
          </w:p>
        </w:tc>
        <w:tc>
          <w:tcPr>
            <w:tcW w:w="10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Después</w:t>
            </w:r>
          </w:p>
        </w:tc>
        <w:tc>
          <w:tcPr>
            <w:tcW w:w="3000" w:type="dxa"/>
            <w:tcBorders>
              <w:top w:color="000000" w:space="0" w:sz="6" w:val="single"/>
              <w:left w:color="000000" w:space="0" w:sz="6" w:val="single"/>
              <w:bottom w:color="000000" w:space="0" w:sz="6" w:val="single"/>
              <w:right w:color="000000" w:space="0" w:sz="6" w:val="single"/>
            </w:tcBorders>
            <w:shd w:fill="f2f2f2" w:val="clear"/>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b w:val="1"/>
                <w:bCs w:val="1"/>
                <w:rtl w:val="0"/>
              </w:rPr>
              <w:t xml:space="preserve">Corrección</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filesystem: Bouncy Castle 1.78.1</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Crítica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Bouncy Castle 1.85</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filesystem: Bouncy Castle 1.78.1</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1</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Bouncy Castle 1.85</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Tomcat 11.0.24</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Crítica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39</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Tomcat 11.0.25</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Bouncy Castle 1.78.1, 1.81.1 y 1.84</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Crítica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Bouncy Castle 1.85</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Bouncy Castle 1.78.1, 1.81.1 y 1.84</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3</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Bouncy Castle 1.85</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Jackson 3.1.5 y 2.21.5</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75</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Jackson 3.1.7 y 2.21.7</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libssl3 de Ubuntu 22.04</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14</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Actualización del sistema en el Dockerfile</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Trivy imágenes: lz4-java 1.10.1</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Alta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lz4-java 1.11.4</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ZAP: cabecera CORP ausente</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Baja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4</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Cabecera agregada en el gateway</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ZAP: contenido no almacenable</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Informativa</w:t>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2</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Sin corrección dirigida</w:t>
            </w:r>
          </w:p>
        </w:tc>
      </w:tr>
      <w:tr>
        <w:trPr>
          <w:cantSplit w:val="1"/>
        </w:trPr>
        <w:tc>
          <w:tcPr>
            <w:tcW w:w="3145"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Total crítico y alto</w:t>
            </w:r>
          </w:p>
        </w:tc>
        <w:tc>
          <w:tcPr>
            <w:tcW w:w="13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
            </w:r>
          </w:p>
        </w:tc>
        <w:tc>
          <w:tcPr>
            <w:tcW w:w="9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142</w:t>
            </w:r>
          </w:p>
        </w:tc>
        <w:tc>
          <w:tcPr>
            <w:tcW w:w="1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0</w:t>
            </w:r>
          </w:p>
        </w:tc>
        <w:tc>
          <w:tcPr>
            <w:tcW w:w="3000" w:type="dxa"/>
            <w:tcBorders>
              <w:top w:color="000000" w:space="0" w:sz="6" w:val="single"/>
              <w:left w:color="000000" w:space="0" w:sz="6" w:val="single"/>
              <w:bottom w:color="000000" w:space="0" w:sz="6" w:val="single"/>
              <w:right w:color="000000" w:space="0" w:sz="6" w:val="single"/>
            </w:tcBorders>
            <w:tcMar>
              <w:top w:w="40" w:type="dxa"/>
              <w:left w:w="100" w:type="dxa"/>
              <w:bottom w:w="40" w:type="dxa"/>
              <w:right w:w="100" w:type="dxa"/>
            </w:tcMar>
            <w:vAlign w:val="top"/>
          </w:tcPr>
          <w:p w:rsidR="00000000" w:rsidDel="00000000" w:rsidP="00000000" w:rsidRDefault="00000000" w:rsidRPr="00000000">
            <w:pPr>
              <w:rPr/>
            </w:pPr>
            <w:r w:rsidDel="00000000" w:rsidR="00000000" w:rsidRPr="00000000">
              <w:rPr>
                <w:rtl w:val="0"/>
              </w:rPr>
              <w:t xml:space="preserve"/>
            </w:r>
          </w:p>
        </w:tc>
      </w:tr>
    </w:tbl>
    <w:p w:rsidR="00000000" w:rsidDel="00000000" w:rsidP="00000000" w:rsidRDefault="00000000" w:rsidRPr="00000000">
      <w:pPr>
        <w:rPr/>
      </w:pPr>
    </w:p>
    <w:p w:rsidR="00000000" w:rsidDel="00000000" w:rsidP="00000000" w:rsidRDefault="00000000" w:rsidRPr="00000000">
      <w:pPr>
        <w:jc w:val="center"/>
        <w:rPr/>
      </w:pPr>
      <w:r w:rsidDel="00000000" w:rsidR="00000000" w:rsidRPr="00000000">
        <w:rPr>
          <w:rtl w:val="0"/>
        </w:rPr>
        <w:t xml:space="preserve">Todos los hallazgos críticos y altos quedaron corregidos, por lo que no fue necesario registrar ningún riesgo aceptado. Las correcciones de dependencias entraron al repositorio con el pull request 14; la cabecera que resolvió la alerta de ZAP se agregó después y va en un pull request posterior.</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13.6 Gráfico por severidad</w:t>
      </w:r>
    </w:p>
    <w:p w:rsidR="00000000" w:rsidDel="00000000" w:rsidP="00000000" w:rsidRDefault="00000000" w:rsidRPr="00000000">
      <w:pPr>
        <w:jc w:val="center"/>
        <w:rPr/>
      </w:pPr>
      <w:r w:rsidDel="00000000" w:rsidR="00000000" w:rsidRPr="00000000">
        <w:rPr>
          <w:rtl w:val="0"/>
        </w:rPr>
        <w:drawing>
          <wp:inline distB="114300" distT="114300" distL="114300" distR="114300">
            <wp:extent cx="5486400" cy="2743200"/>
            <wp:effectExtent b="0" l="0" r="0" t="0"/>
            <wp:docPr id="900" name="hallazgos-por-severidad.png"/>
            <a:graphic>
              <a:graphicData uri="http://schemas.openxmlformats.org/drawingml/2006/picture">
                <pic:pic>
                  <pic:nvPicPr>
                    <pic:cNvPr id="0" name="hallazgos-por-severidad.png"/>
                    <pic:cNvPicPr preferRelativeResize="0"/>
                  </pic:nvPicPr>
                  <pic:blipFill>
                    <a:blip r:embed="rIdEscaneo1"/>
                    <a:srcRect b="0" l="0" r="0" t="0"/>
                    <a:stretch>
                      <a:fillRect/>
                    </a:stretch>
                  </pic:blipFill>
                  <pic:spPr>
                    <a:xfrm>
                      <a:off x="0" y="0"/>
                      <a:ext cx="5486400" cy="2743200"/>
                    </a:xfrm>
                    <a:prstGeom prst="rect"/>
                    <a:ln/>
                  </pic:spPr>
                </pic:pic>
              </a:graphicData>
            </a:graphic>
          </wp:inline>
        </w:drawing>
      </w:r>
    </w:p>
    <w:p w:rsidR="00000000" w:rsidDel="00000000" w:rsidP="00000000" w:rsidRDefault="00000000" w:rsidRPr="00000000">
      <w:pPr>
        <w:jc w:val="center"/>
        <w:rPr/>
      </w:pPr>
      <w:r w:rsidDel="00000000" w:rsidR="00000000" w:rsidRPr="00000000">
        <w:rPr>
          <w:rtl w:val="0"/>
        </w:rPr>
        <w:t xml:space="preserve">Figura 13.1. Hallazgos por herramienta y severidad, antes y después de las correcciones.</w:t>
      </w:r>
    </w:p>
    <w:p w:rsidR="00000000" w:rsidDel="00000000" w:rsidP="00000000" w:rsidRDefault="00000000" w:rsidRPr="00000000">
      <w:pPr>
        <w:pStyle w:val="Heading2"/>
        <w:keepNext w:val="0"/>
        <w:spacing w:after="80" w:before="360" w:lineRule="auto"/>
        <w:jc w:val="center"/>
        <w:rPr>
          <w:sz w:val="34"/>
          <w:szCs w:val="34"/>
        </w:rPr>
      </w:pPr>
      <w:r w:rsidDel="00000000" w:rsidR="00000000" w:rsidRPr="00000000">
        <w:rPr>
          <w:sz w:val="34"/>
          <w:szCs w:val="34"/>
          <w:rtl w:val="0"/>
        </w:rPr>
        <w:t xml:space="preserve">13.7 Limitaciones del escaneo</w:t>
      </w:r>
    </w:p>
    <w:p w:rsidR="00000000" w:rsidDel="00000000" w:rsidP="00000000" w:rsidRDefault="00000000" w:rsidRPr="00000000">
      <w:pPr>
        <w:jc w:val="center"/>
        <w:rPr/>
      </w:pPr>
      <w:r w:rsidDel="00000000" w:rsidR="00000000" w:rsidRPr="00000000">
        <w:rPr>
          <w:rtl w:val="0"/>
        </w:rPr>
        <w:t xml:space="preserve">El resultado es bueno, pero no queremos presentarlo como más de lo que es. Trivy se ejecutó solo para las severidades alta y crítica, así que pueden existir hallazgos medios y bajos que no aparecen aquí. ZAP hizo un escaneo pasivo y sin iniciar sesión, y solo alcanzó ocho direcciones del gateway, por lo que no evalúa la API que está detrás de la autenticación; esa parte la cubrimos con las pruebas dirigidas de la sección 11. La alerta informativa de ZAP dejó de aparecer sin que hiciéramos un cambio pensado para ella, y por eso no la contamos como una corrección. Por último, los escaneos se hicieron en un entorno local y no sobre el sistema publicado.</w:t>
      </w:r>
    </w:p>
    <w:p w:rsidR="00000000" w:rsidDel="00000000" w:rsidP="00000000" w:rsidRDefault="00000000" w:rsidRPr="00000000" w14:paraId="000000D3">
      <w:pPr>
        <w:pStyle w:val="Heading1"/>
        <w:keepNext w:val="0"/>
        <w:spacing w:before="480" w:lineRule="auto"/>
        <w:jc w:val="center"/>
        <w:rPr>
          <w:sz w:val="46"/>
          <w:szCs w:val="46"/>
        </w:rPr>
      </w:pPr>
      <w:bookmarkStart w:colFirst="0" w:colLast="0" w:name="_heading=h.7848nkytsei" w:id="15"/>
      <w:bookmarkEnd w:id="15"/>
      <w:r w:rsidDel="00000000" w:rsidR="00000000" w:rsidRPr="00000000">
        <w:rPr>
          <w:sz w:val="46"/>
          <w:szCs w:val="46"/>
          <w:rtl w:val="0"/>
        </w:rPr>
        <w:t xml:space="preserve">14. ANÁLISIS DE RIESGOS (ALAN MALDONADO)</w:t>
      </w:r>
    </w:p>
    <w:p w:rsidR="00000000" w:rsidDel="00000000" w:rsidP="00000000" w:rsidRDefault="00000000" w:rsidRPr="00000000" w14:paraId="000000D4">
      <w:pPr>
        <w:jc w:val="center"/>
        <w:rPr/>
      </w:pPr>
      <w:r w:rsidDel="00000000" w:rsidR="00000000" w:rsidRPr="00000000">
        <w:rPr>
          <w:rtl w:val="0"/>
        </w:rPr>
        <w:t xml:space="preserve">Se analizaron dos riesgos sobre MedicalSys como activo de información. Ambos parten en nivel </w:t>
      </w:r>
      <w:r w:rsidDel="00000000" w:rsidR="00000000" w:rsidRPr="00000000">
        <w:rPr>
          <w:b w:val="1"/>
          <w:bCs w:val="1"/>
          <w:rtl w:val="0"/>
        </w:rPr>
        <w:t xml:space="preserve">crítico (20)</w:t>
      </w:r>
      <w:r w:rsidDel="00000000" w:rsidR="00000000" w:rsidRPr="00000000">
        <w:rPr>
          <w:rtl w:val="0"/>
        </w:rPr>
        <w:t xml:space="preserve"> y, con los controles de la reingeniería, bajan a </w:t>
      </w:r>
      <w:r w:rsidDel="00000000" w:rsidR="00000000" w:rsidRPr="00000000">
        <w:rPr>
          <w:b w:val="1"/>
          <w:bCs w:val="1"/>
          <w:rtl w:val="0"/>
        </w:rPr>
        <w:t xml:space="preserve">medio (8)</w:t>
      </w:r>
      <w:r w:rsidDel="00000000" w:rsidR="00000000" w:rsidRPr="00000000">
        <w:rPr>
          <w:rtl w:val="0"/>
        </w:rPr>
        <w:t xml:space="preserve">, dentro del apetito de riesgo definido.</w:t>
      </w:r>
    </w:p>
    <w:p w:rsidR="00000000" w:rsidDel="00000000" w:rsidP="00000000" w:rsidRDefault="00000000" w:rsidRPr="00000000" w14:paraId="000000D5">
      <w:pPr>
        <w:pStyle w:val="Heading2"/>
        <w:keepNext w:val="0"/>
        <w:spacing w:after="80" w:before="360" w:lineRule="auto"/>
        <w:jc w:val="center"/>
        <w:rPr>
          <w:sz w:val="34"/>
          <w:szCs w:val="34"/>
        </w:rPr>
      </w:pPr>
      <w:bookmarkStart w:colFirst="0" w:colLast="0" w:name="_heading=h.dahpepsb2ksc" w:id="16"/>
      <w:bookmarkEnd w:id="16"/>
      <w:r w:rsidDel="00000000" w:rsidR="00000000" w:rsidRPr="00000000">
        <w:rPr>
          <w:sz w:val="34"/>
          <w:szCs w:val="34"/>
          <w:rtl w:val="0"/>
        </w:rPr>
        <w:t xml:space="preserve">14.1 Metodología</w:t>
      </w:r>
    </w:p>
    <w:p w:rsidR="00000000" w:rsidDel="00000000" w:rsidP="00000000" w:rsidRDefault="00000000" w:rsidRPr="00000000" w14:paraId="000000D6">
      <w:pPr>
        <w:jc w:val="center"/>
        <w:rPr/>
      </w:pPr>
      <w:r w:rsidDel="00000000" w:rsidR="00000000" w:rsidRPr="00000000">
        <w:rPr>
          <w:rtl w:val="0"/>
        </w:rPr>
        <w:t xml:space="preserve">Se sigue el enfoque de ISO/IEC 27005 e ISO 31000: identificar el activo, la amenaza y la vulnerabilidad, y valorar el riesgo como probabilidad × impacto en escalas de 1 a 5.</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150"/>
        <w:gridCol w:w="3165"/>
        <w:tblGridChange w:id="0">
          <w:tblGrid>
            <w:gridCol w:w="3045"/>
            <w:gridCol w:w="3150"/>
            <w:gridCol w:w="316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7">
            <w:pPr>
              <w:ind w:left="-100" w:firstLine="0"/>
              <w:rPr/>
            </w:pPr>
            <w:r w:rsidDel="00000000" w:rsidR="00000000" w:rsidRPr="00000000">
              <w:rPr>
                <w:rtl w:val="0"/>
              </w:rPr>
              <w:t xml:space="preserve">Valor</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8">
            <w:pPr>
              <w:ind w:left="-100" w:firstLine="0"/>
              <w:rPr/>
            </w:pPr>
            <w:r w:rsidDel="00000000" w:rsidR="00000000" w:rsidRPr="00000000">
              <w:rPr>
                <w:rtl w:val="0"/>
              </w:rPr>
              <w:t xml:space="preserve">Probabilidad</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D9">
            <w:pPr>
              <w:ind w:left="-100" w:firstLine="0"/>
              <w:rPr/>
            </w:pPr>
            <w:r w:rsidDel="00000000" w:rsidR="00000000" w:rsidRPr="00000000">
              <w:rPr>
                <w:rtl w:val="0"/>
              </w:rPr>
              <w:t xml:space="preserve">Impacto sobre MedicalSys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ind w:left="-100" w:firstLine="0"/>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ind w:left="-100" w:firstLine="0"/>
              <w:rPr/>
            </w:pPr>
            <w:r w:rsidDel="00000000" w:rsidR="00000000" w:rsidRPr="00000000">
              <w:rPr>
                <w:rtl w:val="0"/>
              </w:rPr>
              <w:t xml:space="preserve">Rara: requiere condiciones excepcionales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ind w:left="-100" w:firstLine="0"/>
              <w:rPr/>
            </w:pPr>
            <w:r w:rsidDel="00000000" w:rsidR="00000000" w:rsidRPr="00000000">
              <w:rPr>
                <w:rtl w:val="0"/>
              </w:rPr>
              <w:t xml:space="preserve">Insignificante: sin datos expuestos ni interrupción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ind w:left="-100" w:firstLine="0"/>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ind w:left="-100" w:firstLine="0"/>
              <w:rPr/>
            </w:pPr>
            <w:r w:rsidDel="00000000" w:rsidR="00000000" w:rsidRPr="00000000">
              <w:rPr>
                <w:rtl w:val="0"/>
              </w:rPr>
              <w:t xml:space="preserve">Improbable: requiere conocimiento interno y varios pasos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ind w:left="-100" w:firstLine="0"/>
              <w:rPr/>
            </w:pPr>
            <w:r w:rsidDel="00000000" w:rsidR="00000000" w:rsidRPr="00000000">
              <w:rPr>
                <w:rtl w:val="0"/>
              </w:rPr>
              <w:t xml:space="preserve">Menor: un registro no sensible expuesto, se corrige en horas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ind w:left="-100" w:firstLine="0"/>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ind w:left="-100" w:firstLine="0"/>
              <w:rPr/>
            </w:pPr>
            <w:r w:rsidDel="00000000" w:rsidR="00000000" w:rsidRPr="00000000">
              <w:rPr>
                <w:rtl w:val="0"/>
              </w:rPr>
              <w:t xml:space="preserve">Posible: la vulnerabilidad existe, pero no es trivial de explotar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ind w:left="-100" w:firstLine="0"/>
              <w:rPr/>
            </w:pPr>
            <w:r w:rsidDel="00000000" w:rsidR="00000000" w:rsidRPr="00000000">
              <w:rPr>
                <w:rtl w:val="0"/>
              </w:rPr>
              <w:t xml:space="preserve">Moderado: datos de pocos pacientes o un servicio caído por horas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ind w:left="-100" w:firstLine="0"/>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ind w:left="-100" w:firstLine="0"/>
              <w:rPr/>
            </w:pPr>
            <w:r w:rsidDel="00000000" w:rsidR="00000000" w:rsidRPr="00000000">
              <w:rPr>
                <w:rtl w:val="0"/>
              </w:rPr>
              <w:t xml:space="preserve">Probable: se explota con herramientas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ind w:left="-100" w:firstLine="0"/>
              <w:rPr/>
            </w:pPr>
            <w:r w:rsidDel="00000000" w:rsidR="00000000" w:rsidRPr="00000000">
              <w:rPr>
                <w:rtl w:val="0"/>
              </w:rPr>
              <w:t xml:space="preserve">Mayor: datos clínicos de muchos pacientes o de un establecimiento</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ind w:left="-100" w:firstLine="0"/>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ind w:left="-100" w:firstLine="0"/>
              <w:rPr/>
            </w:pPr>
            <w:r w:rsidDel="00000000" w:rsidR="00000000" w:rsidRPr="00000000">
              <w:rPr>
                <w:rtl w:val="0"/>
              </w:rPr>
              <w:t xml:space="preserve">Casi seguro: explotable por cualquiera sin autenticación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ind w:left="-100" w:firstLine="0"/>
              <w:rPr/>
            </w:pPr>
            <w:r w:rsidDel="00000000" w:rsidR="00000000" w:rsidRPr="00000000">
              <w:rPr>
                <w:rtl w:val="0"/>
              </w:rPr>
              <w:t xml:space="preserve">Catastrófico: fuga masiva de historias clínicas entre tenants, daño legal y reputacional</w:t>
            </w:r>
          </w:p>
        </w:tc>
      </w:tr>
    </w:tbl>
    <w:p w:rsidR="00000000" w:rsidDel="00000000" w:rsidP="00000000" w:rsidRDefault="00000000" w:rsidRPr="00000000" w14:paraId="000000E9">
      <w:pPr>
        <w:spacing w:after="240" w:before="120" w:lineRule="auto"/>
        <w:jc w:val="center"/>
        <w:rPr>
          <w:i w:val="1"/>
          <w:iCs w:val="1"/>
        </w:rPr>
      </w:pPr>
      <w:r w:rsidDel="00000000" w:rsidR="00000000" w:rsidRPr="00000000">
        <w:rPr>
          <w:b w:val="1"/>
          <w:bCs w:val="1"/>
          <w:i w:val="1"/>
          <w:iCs w:val="1"/>
          <w:color w:val="ffffff"/>
          <w:rtl w:val="0"/>
        </w:rPr>
        <w:t xml:space="preserve">Tabla 14.1.</w:t>
      </w:r>
      <w:r w:rsidDel="00000000" w:rsidR="00000000" w:rsidRPr="00000000">
        <w:rPr>
          <w:i w:val="1"/>
          <w:iCs w:val="1"/>
          <w:rtl w:val="0"/>
        </w:rPr>
        <w:t xml:space="preserve"> Escalas de probabilidad e impacto</w:t>
      </w:r>
    </w:p>
    <w:p w:rsidR="00000000" w:rsidDel="00000000" w:rsidP="00000000" w:rsidRDefault="00000000" w:rsidRPr="00000000" w14:paraId="000000EA">
      <w:pPr>
        <w:jc w:val="center"/>
        <w:rPr/>
      </w:pPr>
      <w:r w:rsidDel="00000000" w:rsidR="00000000" w:rsidRPr="00000000">
        <w:rPr>
          <w:b w:val="1"/>
          <w:bCs w:val="1"/>
          <w:rtl w:val="0"/>
        </w:rPr>
        <w:t xml:space="preserve">Nivel de riesgo = Probabilidad × Impacto.</w:t>
      </w:r>
      <w:r w:rsidDel="00000000" w:rsidR="00000000" w:rsidRPr="00000000">
        <w:rPr>
          <w:rtl w:val="0"/>
        </w:rPr>
        <w:t xml:space="preserve"> Bajo de 1 a 4, medio de 5 a 9, alto de 10 a 16 y crítico de 20 a 25. El riesgo se acepta si queda en 9 o menos; si no, requiere tratamiento.</w:t>
      </w:r>
    </w:p>
    <w:p w:rsidR="00000000" w:rsidDel="00000000" w:rsidP="00000000" w:rsidRDefault="00000000" w:rsidRPr="00000000" w14:paraId="000000EB">
      <w:pPr>
        <w:spacing w:after="0" w:lineRule="auto"/>
        <w:ind w:left="1080" w:hanging="36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Riesgo inherente:</w:t>
      </w:r>
      <w:r w:rsidDel="00000000" w:rsidR="00000000" w:rsidRPr="00000000">
        <w:rPr>
          <w:rtl w:val="0"/>
        </w:rPr>
        <w:t xml:space="preserve"> el nivel antes de la reingeniería.</w:t>
      </w:r>
    </w:p>
    <w:p w:rsidR="00000000" w:rsidDel="00000000" w:rsidP="00000000" w:rsidRDefault="00000000" w:rsidRPr="00000000" w14:paraId="000000EC">
      <w:pPr>
        <w:ind w:left="1080" w:hanging="360"/>
        <w:jc w:val="center"/>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Riesgo residual:</w:t>
      </w:r>
      <w:r w:rsidDel="00000000" w:rsidR="00000000" w:rsidRPr="00000000">
        <w:rPr>
          <w:rtl w:val="0"/>
        </w:rPr>
        <w:t xml:space="preserve"> el nivel con los controles implementados en el sprint.</w:t>
      </w:r>
    </w:p>
    <w:p w:rsidR="00000000" w:rsidDel="00000000" w:rsidP="00000000" w:rsidRDefault="00000000" w:rsidRPr="00000000" w14:paraId="000000ED">
      <w:pPr>
        <w:pStyle w:val="Heading2"/>
        <w:keepNext w:val="0"/>
        <w:spacing w:after="80" w:before="360" w:lineRule="auto"/>
        <w:jc w:val="center"/>
        <w:rPr>
          <w:sz w:val="34"/>
          <w:szCs w:val="34"/>
        </w:rPr>
      </w:pPr>
      <w:bookmarkStart w:colFirst="0" w:colLast="0" w:name="_heading=h.w0szckb1pf3z" w:id="17"/>
      <w:bookmarkEnd w:id="17"/>
      <w:r w:rsidDel="00000000" w:rsidR="00000000" w:rsidRPr="00000000">
        <w:rPr>
          <w:sz w:val="34"/>
          <w:szCs w:val="34"/>
          <w:rtl w:val="0"/>
        </w:rPr>
        <w:t xml:space="preserve">14.2 Riesgos identificados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210"/>
        <w:gridCol w:w="3150"/>
        <w:tblGridChange w:id="0">
          <w:tblGrid>
            <w:gridCol w:w="3000"/>
            <w:gridCol w:w="3210"/>
            <w:gridCol w:w="3150"/>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E">
            <w:pPr>
              <w:ind w:left="-100" w:firstLine="0"/>
              <w:rPr/>
            </w:pPr>
            <w:r w:rsidDel="00000000" w:rsidR="00000000" w:rsidRPr="00000000">
              <w:rPr>
                <w:rtl w:val="0"/>
              </w:rPr>
              <w:t xml:space="preserve">Elemento</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EF">
            <w:pPr>
              <w:ind w:left="-100" w:firstLine="0"/>
              <w:rPr/>
            </w:pPr>
            <w:r w:rsidDel="00000000" w:rsidR="00000000" w:rsidRPr="00000000">
              <w:rPr>
                <w:rtl w:val="0"/>
              </w:rPr>
              <w:t xml:space="preserve">R1. Acceso no autorizado a historias clínicas</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0F0">
            <w:pPr>
              <w:ind w:left="-100" w:firstLine="0"/>
              <w:rPr/>
            </w:pPr>
            <w:r w:rsidDel="00000000" w:rsidR="00000000" w:rsidRPr="00000000">
              <w:rPr>
                <w:rtl w:val="0"/>
              </w:rPr>
              <w:t xml:space="preserve">R2. Compromiso de credenciales de usuario</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ind w:left="-100" w:firstLine="0"/>
              <w:rPr/>
            </w:pPr>
            <w:r w:rsidDel="00000000" w:rsidR="00000000" w:rsidRPr="00000000">
              <w:rPr>
                <w:rtl w:val="0"/>
              </w:rPr>
              <w:t xml:space="preserve">Activo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ind w:left="-100" w:firstLine="0"/>
              <w:rPr/>
            </w:pPr>
            <w:r w:rsidDel="00000000" w:rsidR="00000000" w:rsidRPr="00000000">
              <w:rPr>
                <w:rtl w:val="0"/>
              </w:rPr>
              <w:t xml:space="preserve">Historia clínica y datos de pacientes (ms-historial, ms-pacientes, ms-documental y sus bases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ind w:left="-100" w:firstLine="0"/>
              <w:rPr/>
            </w:pPr>
            <w:r w:rsidDel="00000000" w:rsidR="00000000" w:rsidRPr="00000000">
              <w:rPr>
                <w:rtl w:val="0"/>
              </w:rPr>
              <w:t xml:space="preserve">Cuentas de usuario y sesiones (ms-identidad, tokens JWT)</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ind w:left="-100" w:firstLine="0"/>
              <w:rPr/>
            </w:pPr>
            <w:r w:rsidDel="00000000" w:rsidR="00000000" w:rsidRPr="00000000">
              <w:rPr>
                <w:rtl w:val="0"/>
              </w:rPr>
              <w:t xml:space="preserve">Dimensión afectada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ind w:left="-100" w:firstLine="0"/>
              <w:rPr/>
            </w:pPr>
            <w:r w:rsidDel="00000000" w:rsidR="00000000" w:rsidRPr="00000000">
              <w:rPr>
                <w:rtl w:val="0"/>
              </w:rPr>
              <w:t xml:space="preserve">Confidencialidad e integridad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ind w:left="-100" w:firstLine="0"/>
              <w:rPr/>
            </w:pPr>
            <w:r w:rsidDel="00000000" w:rsidR="00000000" w:rsidRPr="00000000">
              <w:rPr>
                <w:rtl w:val="0"/>
              </w:rPr>
              <w:t xml:space="preserve">Confidencialidad, integridad y trazabilidad</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ind w:left="-100" w:firstLine="0"/>
              <w:rPr/>
            </w:pPr>
            <w:r w:rsidDel="00000000" w:rsidR="00000000" w:rsidRPr="00000000">
              <w:rPr>
                <w:rtl w:val="0"/>
              </w:rPr>
              <w:t xml:space="preserve">Amenaza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ind w:left="-100" w:firstLine="0"/>
              <w:rPr/>
            </w:pPr>
            <w:r w:rsidDel="00000000" w:rsidR="00000000" w:rsidRPr="00000000">
              <w:rPr>
                <w:rtl w:val="0"/>
              </w:rPr>
              <w:t xml:space="preserve">Atacante externo o usuario interno que consulta o modifica datos clínicos sin autorización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ind w:left="-100" w:firstLine="0"/>
              <w:rPr/>
            </w:pPr>
            <w:r w:rsidDel="00000000" w:rsidR="00000000" w:rsidRPr="00000000">
              <w:rPr>
                <w:rtl w:val="0"/>
              </w:rPr>
              <w:t xml:space="preserve">Atacante que adivina o roba credenciales (fuerza bruta, relleno de credenciales, phishing) o reutiliza un token</w:t>
            </w:r>
          </w:p>
        </w:tc>
      </w:tr>
      <w:tr>
        <w:trPr>
          <w:cantSplit w:val="0"/>
          <w:trHeight w:val="4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ind w:left="-100" w:firstLine="0"/>
              <w:rPr/>
            </w:pPr>
            <w:r w:rsidDel="00000000" w:rsidR="00000000" w:rsidRPr="00000000">
              <w:rPr>
                <w:rtl w:val="0"/>
              </w:rPr>
              <w:t xml:space="preserve">Vulnerabilidades (situación inicial)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ind w:left="-100" w:firstLine="0"/>
              <w:rPr/>
            </w:pPr>
            <w:r w:rsidDel="00000000" w:rsidR="00000000" w:rsidRPr="00000000">
              <w:rPr>
                <w:rtl w:val="0"/>
              </w:rPr>
              <w:t xml:space="preserve">Microservicios con puertos 8081–8093 publicados que confiaban en las cabeceras X-Organization-Id y X-Roles enviadas por el cliente: con una petición directa a ms-historial (:8088) se leía el historial de cualquier organización; gateway con anyRequest().permitAll(); endpoints sin control de permisos (por ejemplo, los 30 de ms-agenda); interceptor que permitía por defecto lo no anotado; un solo usuario de base de datos para los 13 servicios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ind w:left="-100" w:firstLine="0"/>
              <w:rPr/>
            </w:pPr>
            <w:r w:rsidDel="00000000" w:rsidR="00000000" w:rsidRPr="00000000">
              <w:rPr>
                <w:rtl w:val="0"/>
              </w:rPr>
              <w:t xml:space="preserve">Sin política de complejidad, vida útil ni historial; sin bloqueo al tercer intento; el logout no invalidaba el token en los demás servicios (valía hasta 1 h); usuarios demo activos por defecto con la contraseña Demo1234!; JWT simétrico (HS256) con el mismo secreto en el gateway y en identidad; sin MFA para administradores</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ind w:left="-100" w:firstLine="0"/>
              <w:rPr/>
            </w:pPr>
            <w:r w:rsidDel="00000000" w:rsidR="00000000" w:rsidRPr="00000000">
              <w:rPr>
                <w:rtl w:val="0"/>
              </w:rPr>
              <w:t xml:space="preserve">Impacto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ind w:left="-100" w:firstLine="0"/>
              <w:rPr/>
            </w:pPr>
            <w:r w:rsidDel="00000000" w:rsidR="00000000" w:rsidRPr="00000000">
              <w:rPr>
                <w:rtl w:val="0"/>
              </w:rPr>
              <w:t xml:space="preserve">Exposición de datos de salud, que son especialmente sensibles; incumplimiento del secreto médico; pérdida de confianza de los establecimientos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ind w:left="-100" w:firstLine="0"/>
              <w:rPr/>
            </w:pPr>
            <w:r w:rsidDel="00000000" w:rsidR="00000000" w:rsidRPr="00000000">
              <w:rPr>
                <w:rtl w:val="0"/>
              </w:rPr>
              <w:t xml:space="preserve">Suplantación de un médico o administrador; acciones a su nombre; acceso a todo lo que su rol permite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ind w:left="-100" w:firstLine="0"/>
              <w:rPr/>
            </w:pPr>
            <w:r w:rsidDel="00000000" w:rsidR="00000000" w:rsidRPr="00000000">
              <w:rPr>
                <w:rtl w:val="0"/>
              </w:rPr>
              <w:t xml:space="preserve">Riesgo inherente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ind w:left="-100" w:firstLine="0"/>
              <w:rPr>
                <w:b w:val="1"/>
                <w:bCs w:val="1"/>
              </w:rPr>
            </w:pPr>
            <w:r w:rsidDel="00000000" w:rsidR="00000000" w:rsidRPr="00000000">
              <w:rPr>
                <w:rtl w:val="0"/>
              </w:rPr>
              <w:t xml:space="preserve">P 4 × I 5 = </w:t>
            </w:r>
            <w:r w:rsidDel="00000000" w:rsidR="00000000" w:rsidRPr="00000000">
              <w:rPr>
                <w:b w:val="1"/>
                <w:bCs w:val="1"/>
                <w:rtl w:val="0"/>
              </w:rPr>
              <w:t xml:space="preserve">20 (crítico)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ind w:left="-100" w:firstLine="0"/>
              <w:rPr>
                <w:b w:val="1"/>
                <w:bCs w:val="1"/>
              </w:rPr>
            </w:pPr>
            <w:r w:rsidDel="00000000" w:rsidR="00000000" w:rsidRPr="00000000">
              <w:rPr>
                <w:rtl w:val="0"/>
              </w:rPr>
              <w:t xml:space="preserve">P 4 × I 5 = </w:t>
            </w:r>
            <w:r w:rsidDel="00000000" w:rsidR="00000000" w:rsidRPr="00000000">
              <w:rPr>
                <w:b w:val="1"/>
                <w:bCs w:val="1"/>
                <w:rtl w:val="0"/>
              </w:rPr>
              <w:t xml:space="preserve">20 (crítico)</w:t>
            </w:r>
          </w:p>
        </w:tc>
      </w:tr>
      <w:tr>
        <w:trPr>
          <w:cantSplit w:val="0"/>
          <w:trHeight w:val="45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ind w:left="-100" w:firstLine="0"/>
              <w:rPr/>
            </w:pPr>
            <w:r w:rsidDel="00000000" w:rsidR="00000000" w:rsidRPr="00000000">
              <w:rPr>
                <w:rtl w:val="0"/>
              </w:rPr>
              <w:t xml:space="preserve">Controles del sprint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ind w:left="-100" w:firstLine="0"/>
              <w:rPr/>
            </w:pPr>
            <w:r w:rsidDel="00000000" w:rsidR="00000000" w:rsidRPr="00000000">
              <w:rPr>
                <w:rtl w:val="0"/>
              </w:rPr>
              <w:t xml:space="preserve">Red interna y cierre de puertos: solo el gateway queda expuesto (HARD-01). Denegar por defecto con </w:t>
            </w:r>
            <w:r w:rsidDel="00000000" w:rsidR="00000000" w:rsidRPr="00000000">
              <w:rPr>
                <w:shd w:fill="f5f5f5" w:val="clear"/>
                <w:rtl w:val="0"/>
              </w:rPr>
              <w:t xml:space="preserve">@RequiresPermission</w:t>
            </w:r>
            <w:r w:rsidDel="00000000" w:rsidR="00000000" w:rsidRPr="00000000">
              <w:rPr>
                <w:rtl w:val="0"/>
              </w:rPr>
              <w:t xml:space="preserve"> en todos los servicios (RBAC-03, RBAC-04). Encabezado </w:t>
            </w:r>
            <w:r w:rsidDel="00000000" w:rsidR="00000000" w:rsidRPr="00000000">
              <w:rPr>
                <w:shd w:fill="f5f5f5" w:val="clear"/>
                <w:rtl w:val="0"/>
              </w:rPr>
              <w:t xml:space="preserve">X-Permissions</w:t>
            </w:r>
            <w:r w:rsidDel="00000000" w:rsidR="00000000" w:rsidRPr="00000000">
              <w:rPr>
                <w:rtl w:val="0"/>
              </w:rPr>
              <w:t xml:space="preserve"> de confianza, no inyectable. Segregación de funciones en la gestión de roles (RBAC-02). CORS restringido (HARD-03). Narrativa clínica cifrada con AES-256-GCM por tenant. Registro de cada 403 como </w:t>
            </w:r>
            <w:r w:rsidDel="00000000" w:rsidR="00000000" w:rsidRPr="00000000">
              <w:rPr>
                <w:shd w:fill="f5f5f5" w:val="clear"/>
                <w:rtl w:val="0"/>
              </w:rPr>
              <w:t xml:space="preserve">ACCESS_DENIED</w:t>
            </w:r>
            <w:r w:rsidDel="00000000" w:rsidR="00000000" w:rsidRPr="00000000">
              <w:rPr>
                <w:rtl w:val="0"/>
              </w:rPr>
              <w:t xml:space="preserve"> (LOG-02)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ind w:left="-100" w:firstLine="0"/>
              <w:rPr/>
            </w:pPr>
            <w:r w:rsidDel="00000000" w:rsidR="00000000" w:rsidRPr="00000000">
              <w:rPr>
                <w:rtl w:val="0"/>
              </w:rPr>
              <w:t xml:space="preserve">Política en Keycloak: mínimo 12 caracteres, 4 tipos de carácter, historial de 5, vencimiento a 90 días, Argon2id (IAM-02). Bloqueo al tercer intento con desbloqueo solo por administrador (IAM-02, IAM-05). Revocación de la sesión en el gateway (HARD-02). Usuarios demo deshabilitados (HARD-03). Secretos en KeePassXC (PWM-01). Registro de </w:t>
            </w:r>
            <w:r w:rsidDel="00000000" w:rsidR="00000000" w:rsidRPr="00000000">
              <w:rPr>
                <w:shd w:fill="f5f5f5" w:val="clear"/>
                <w:rtl w:val="0"/>
              </w:rPr>
              <w:t xml:space="preserve">LOGIN_FAILED</w:t>
            </w:r>
            <w:r w:rsidDel="00000000" w:rsidR="00000000" w:rsidRPr="00000000">
              <w:rPr>
                <w:rtl w:val="0"/>
              </w:rPr>
              <w:t xml:space="preserve"> y </w:t>
            </w:r>
            <w:r w:rsidDel="00000000" w:rsidR="00000000" w:rsidRPr="00000000">
              <w:rPr>
                <w:shd w:fill="f5f5f5" w:val="clear"/>
                <w:rtl w:val="0"/>
              </w:rPr>
              <w:t xml:space="preserve">ACCOUNT_LOCKED</w:t>
            </w:r>
            <w:r w:rsidDel="00000000" w:rsidR="00000000" w:rsidRPr="00000000">
              <w:rPr>
                <w:rtl w:val="0"/>
              </w:rPr>
              <w:t xml:space="preserve"> (LOG-01)</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ind w:left="-100" w:firstLine="0"/>
              <w:rPr/>
            </w:pPr>
            <w:r w:rsidDel="00000000" w:rsidR="00000000" w:rsidRPr="00000000">
              <w:rPr>
                <w:rtl w:val="0"/>
              </w:rPr>
              <w:t xml:space="preserve">Riesgo residual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ind w:left="-100" w:firstLine="0"/>
              <w:rPr/>
            </w:pPr>
            <w:r w:rsidDel="00000000" w:rsidR="00000000" w:rsidRPr="00000000">
              <w:rPr>
                <w:rtl w:val="0"/>
              </w:rPr>
              <w:t xml:space="preserve">P 2 × I 4 = </w:t>
            </w:r>
            <w:r w:rsidDel="00000000" w:rsidR="00000000" w:rsidRPr="00000000">
              <w:rPr>
                <w:b w:val="1"/>
                <w:bCs w:val="1"/>
                <w:rtl w:val="0"/>
              </w:rPr>
              <w:t xml:space="preserve">8 (medio)</w:t>
            </w:r>
            <w:r w:rsidDel="00000000" w:rsidR="00000000" w:rsidRPr="00000000">
              <w:rPr>
                <w:rtl w:val="0"/>
              </w:rPr>
              <w:t xml:space="preserve">. La probabilidad baja porque ya no hay rutas sin control. El impacto baja porque la narrativa clínica está cifrada y los accesos denegados quedan registrados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ind w:left="-100" w:firstLine="0"/>
              <w:rPr/>
            </w:pPr>
            <w:r w:rsidDel="00000000" w:rsidR="00000000" w:rsidRPr="00000000">
              <w:rPr>
                <w:rtl w:val="0"/>
              </w:rPr>
              <w:t xml:space="preserve">P 2 × I 4 = </w:t>
            </w:r>
            <w:r w:rsidDel="00000000" w:rsidR="00000000" w:rsidRPr="00000000">
              <w:rPr>
                <w:b w:val="1"/>
                <w:bCs w:val="1"/>
                <w:rtl w:val="0"/>
              </w:rPr>
              <w:t xml:space="preserve">8 (medio)</w:t>
            </w:r>
            <w:r w:rsidDel="00000000" w:rsidR="00000000" w:rsidRPr="00000000">
              <w:rPr>
                <w:rtl w:val="0"/>
              </w:rPr>
              <w:t xml:space="preserve">. La fuerza bruta queda frenada por el bloqueo y un token robado deja de valer al cerrar sesión</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ind w:left="-100" w:firstLine="0"/>
              <w:rPr/>
            </w:pPr>
            <w:r w:rsidDel="00000000" w:rsidR="00000000" w:rsidRPr="00000000">
              <w:rPr>
                <w:rtl w:val="0"/>
              </w:rPr>
              <w:t xml:space="preserve">Tratamiento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ind w:left="-100" w:firstLine="0"/>
              <w:rPr/>
            </w:pPr>
            <w:r w:rsidDel="00000000" w:rsidR="00000000" w:rsidRPr="00000000">
              <w:rPr>
                <w:rtl w:val="0"/>
              </w:rPr>
              <w:t xml:space="preserve">Mitigar. Pendiente: un usuario de base de datos por microservicio (HARD-05)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ind w:left="-100" w:firstLine="0"/>
              <w:rPr/>
            </w:pPr>
            <w:r w:rsidDel="00000000" w:rsidR="00000000" w:rsidRPr="00000000">
              <w:rPr>
                <w:rtl w:val="0"/>
              </w:rPr>
              <w:t xml:space="preserve">Mitigar. Pendiente: passkeys para administradores (IAM-08)</w:t>
            </w:r>
          </w:p>
        </w:tc>
      </w:tr>
    </w:tbl>
    <w:p w:rsidR="00000000" w:rsidDel="00000000" w:rsidP="00000000" w:rsidRDefault="00000000" w:rsidRPr="00000000" w14:paraId="0000010C">
      <w:pPr>
        <w:spacing w:after="240" w:before="120" w:lineRule="auto"/>
        <w:jc w:val="center"/>
        <w:rPr>
          <w:i w:val="1"/>
          <w:iCs w:val="1"/>
        </w:rPr>
      </w:pPr>
      <w:r w:rsidDel="00000000" w:rsidR="00000000" w:rsidRPr="00000000">
        <w:rPr>
          <w:b w:val="1"/>
          <w:bCs w:val="1"/>
          <w:i w:val="1"/>
          <w:iCs w:val="1"/>
          <w:color w:val="ffffff"/>
          <w:rtl w:val="0"/>
        </w:rPr>
        <w:t xml:space="preserve">Tabla 14.2.</w:t>
      </w:r>
      <w:r w:rsidDel="00000000" w:rsidR="00000000" w:rsidRPr="00000000">
        <w:rPr>
          <w:i w:val="1"/>
          <w:iCs w:val="1"/>
          <w:rtl w:val="0"/>
        </w:rPr>
        <w:t xml:space="preserve"> Riesgos identificados y su valoración</w:t>
      </w:r>
    </w:p>
    <w:p w:rsidR="00000000" w:rsidDel="00000000" w:rsidP="00000000" w:rsidRDefault="00000000" w:rsidRPr="00000000" w14:paraId="0000010D">
      <w:pPr>
        <w:jc w:val="center"/>
        <w:rPr/>
      </w:pPr>
      <w:r w:rsidDel="00000000" w:rsidR="00000000" w:rsidRPr="00000000">
        <w:rPr>
          <w:b w:val="1"/>
          <w:bCs w:val="1"/>
          <w:rtl w:val="0"/>
        </w:rPr>
        <w:t xml:space="preserve">[VERIFICAR]</w:t>
      </w:r>
      <w:r w:rsidDel="00000000" w:rsidR="00000000" w:rsidRPr="00000000">
        <w:rPr>
          <w:rtl w:val="0"/>
        </w:rPr>
        <w:t xml:space="preserve"> El riesgo residual supone que HARD-01, HARD-02, HARD-03, IAM-02 y LOG-01/02 están integrados al code freeze del lunes. Si alguno no llega, su fila debe decir «planificado» y la probabilidad residual sube a 3 (nivel 12, alto).</w:t>
      </w:r>
    </w:p>
    <w:p w:rsidR="00000000" w:rsidDel="00000000" w:rsidP="00000000" w:rsidRDefault="00000000" w:rsidRPr="00000000" w14:paraId="0000010E">
      <w:pPr>
        <w:pStyle w:val="Heading2"/>
        <w:keepNext w:val="0"/>
        <w:spacing w:after="80" w:before="360" w:lineRule="auto"/>
        <w:jc w:val="center"/>
        <w:rPr>
          <w:sz w:val="34"/>
          <w:szCs w:val="34"/>
        </w:rPr>
      </w:pPr>
      <w:bookmarkStart w:colFirst="0" w:colLast="0" w:name="_heading=h.7p3zyhqtpz7k" w:id="18"/>
      <w:bookmarkEnd w:id="18"/>
      <w:r w:rsidDel="00000000" w:rsidR="00000000" w:rsidRPr="00000000">
        <w:rPr>
          <w:sz w:val="34"/>
          <w:szCs w:val="34"/>
          <w:rtl w:val="0"/>
        </w:rPr>
        <w:t xml:space="preserve">14.3 Mapa de calor</w:t>
      </w:r>
    </w:p>
    <w:p w:rsidR="00000000" w:rsidDel="00000000" w:rsidP="00000000" w:rsidRDefault="00000000" w:rsidRPr="00000000" w14:paraId="0000010F">
      <w:pPr>
        <w:spacing w:after="240" w:before="120" w:lineRule="auto"/>
        <w:jc w:val="center"/>
        <w:rPr>
          <w:i w:val="1"/>
          <w:iCs w:val="1"/>
        </w:rPr>
      </w:pPr>
      <w:r w:rsidDel="00000000" w:rsidR="00000000" w:rsidRPr="00000000">
        <w:rPr>
          <w:b w:val="1"/>
          <w:bCs w:val="1"/>
          <w:i w:val="1"/>
          <w:iCs w:val="1"/>
          <w:rtl w:val="0"/>
        </w:rPr>
        <w:t xml:space="preserve">Figura 14.1.</w:t>
      </w:r>
      <w:r w:rsidDel="00000000" w:rsidR="00000000" w:rsidRPr="00000000">
        <w:rPr>
          <w:i w:val="1"/>
          <w:iCs w:val="1"/>
          <w:rtl w:val="0"/>
        </w:rPr>
        <w:t xml:space="preserve"> Mapa de calor de R1 y R2, riesgo inherente y residual</w:t>
      </w:r>
    </w:p>
    <w:p w:rsidR="00000000" w:rsidDel="00000000" w:rsidP="00000000" w:rsidRDefault="00000000" w:rsidRPr="00000000" w14:paraId="00000110">
      <w:pPr>
        <w:jc w:val="center"/>
        <w:rPr/>
      </w:pPr>
      <w:r w:rsidDel="00000000" w:rsidR="00000000" w:rsidRPr="00000000">
        <w:rPr>
          <w:rtl w:val="0"/>
        </w:rPr>
        <w:t xml:space="preserve">Los dos riesgos coinciden en la misma celda: pasan de probable con impacto catastrófico a improbable con impacto mayor, por debajo del umbral de aceptación de 9.</w:t>
      </w:r>
    </w:p>
    <w:p w:rsidR="00000000" w:rsidDel="00000000" w:rsidP="00000000" w:rsidRDefault="00000000" w:rsidRPr="00000000" w14:paraId="00000111">
      <w:pPr>
        <w:pStyle w:val="Heading2"/>
        <w:keepNext w:val="0"/>
        <w:spacing w:after="80" w:before="360" w:lineRule="auto"/>
        <w:jc w:val="center"/>
        <w:rPr>
          <w:sz w:val="34"/>
          <w:szCs w:val="34"/>
        </w:rPr>
      </w:pPr>
      <w:bookmarkStart w:colFirst="0" w:colLast="0" w:name="_heading=h.7gxoinyel2yf" w:id="19"/>
      <w:bookmarkEnd w:id="19"/>
      <w:r w:rsidDel="00000000" w:rsidR="00000000" w:rsidRPr="00000000">
        <w:rPr>
          <w:sz w:val="34"/>
          <w:szCs w:val="34"/>
          <w:rtl w:val="0"/>
        </w:rPr>
        <w:t xml:space="preserve">14.4 Indicadores clave de riesgo (KRI)</w:t>
      </w:r>
    </w:p>
    <w:p w:rsidR="00000000" w:rsidDel="00000000" w:rsidP="00000000" w:rsidRDefault="00000000" w:rsidRPr="00000000" w14:paraId="00000112">
      <w:pPr>
        <w:jc w:val="center"/>
        <w:rPr/>
      </w:pPr>
      <w:r w:rsidDel="00000000" w:rsidR="00000000" w:rsidRPr="00000000">
        <w:rPr>
          <w:rtl w:val="0"/>
        </w:rPr>
        <w:t xml:space="preserve">Cada riesgo tiene un indicador que lo vigila a diario con datos de la bitácora de seguridad de ms-auditoria. Así se puede detectar un ataque antes de que el riesgo se materialice.</w:t>
      </w:r>
    </w:p>
    <w:p w:rsidR="00000000" w:rsidDel="00000000" w:rsidP="00000000" w:rsidRDefault="00000000" w:rsidRPr="00000000" w14:paraId="00000113">
      <w:pPr>
        <w:jc w:val="center"/>
        <w:rPr/>
      </w:pPr>
      <w:r w:rsidDel="00000000" w:rsidR="00000000" w:rsidRPr="00000000">
        <w:rPr>
          <w:b w:val="1"/>
          <w:bCs w:val="1"/>
          <w:rtl w:val="0"/>
        </w:rPr>
        <w:t xml:space="preserve">KRI-1. Tasa diaria de inicios de sesión fallidos</w:t>
      </w:r>
      <w:r w:rsidDel="00000000" w:rsidR="00000000" w:rsidRPr="00000000">
        <w:rPr>
          <w:rtl w:val="0"/>
        </w:rPr>
        <w:t xml:space="preserve"> (vigila R2)</w:t>
      </w:r>
    </w:p>
    <w:p w:rsidR="00000000" w:rsidDel="00000000" w:rsidP="00000000" w:rsidRDefault="00000000" w:rsidRPr="00000000" w14:paraId="00000114">
      <w:pPr>
        <w:shd w:fill="f5f5f5" w:val="clear"/>
        <w:spacing w:after="0" w:line="276" w:lineRule="auto"/>
        <w:jc w:val="center"/>
        <w:rPr>
          <w:i w:val="1"/>
          <w:iCs w:val="1"/>
        </w:rPr>
      </w:pPr>
      <w:r w:rsidDel="00000000" w:rsidR="00000000" w:rsidRPr="00000000">
        <w:rPr>
          <w:i w:val="1"/>
          <w:iCs w:val="1"/>
          <w:rtl w:val="0"/>
        </w:rPr>
        <w:t xml:space="preserve">KRI-1 = LOGIN_FAILED (24 h) ÷ (LOGIN_SUCCESS (24 h) + LOGIN_FAILED (24 h)) × 100</w:t>
      </w:r>
    </w:p>
    <w:p w:rsidR="00000000" w:rsidDel="00000000" w:rsidP="00000000" w:rsidRDefault="00000000" w:rsidRPr="00000000" w14:paraId="00000115">
      <w:pPr>
        <w:jc w:val="center"/>
        <w:rPr/>
      </w:pPr>
      <w:r w:rsidDel="00000000" w:rsidR="00000000" w:rsidRPr="00000000">
        <w:rPr>
          <w:b w:val="1"/>
          <w:bCs w:val="1"/>
          <w:rtl w:val="0"/>
        </w:rPr>
        <w:t xml:space="preserve">KRI-2. Accesos denegados por día</w:t>
      </w:r>
      <w:r w:rsidDel="00000000" w:rsidR="00000000" w:rsidRPr="00000000">
        <w:rPr>
          <w:rtl w:val="0"/>
        </w:rPr>
        <w:t xml:space="preserve"> (vigila R1)</w:t>
      </w:r>
    </w:p>
    <w:p w:rsidR="00000000" w:rsidDel="00000000" w:rsidP="00000000" w:rsidRDefault="00000000" w:rsidRPr="00000000" w14:paraId="00000116">
      <w:pPr>
        <w:shd w:fill="f5f5f5" w:val="clear"/>
        <w:spacing w:after="0" w:line="276" w:lineRule="auto"/>
        <w:jc w:val="center"/>
        <w:rPr>
          <w:i w:val="1"/>
          <w:iCs w:val="1"/>
        </w:rPr>
      </w:pPr>
      <w:r w:rsidDel="00000000" w:rsidR="00000000" w:rsidRPr="00000000">
        <w:rPr>
          <w:i w:val="1"/>
          <w:iCs w:val="1"/>
          <w:rtl w:val="0"/>
        </w:rPr>
        <w:t xml:space="preserve">KRI-2 = número de eventos ACCESS_DENIED (HTTP 403) en 24 h</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3195"/>
        <w:gridCol w:w="3135"/>
        <w:tblGridChange w:id="0">
          <w:tblGrid>
            <w:gridCol w:w="3000"/>
            <w:gridCol w:w="3195"/>
            <w:gridCol w:w="313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7">
            <w:pPr>
              <w:ind w:left="-100" w:firstLine="0"/>
              <w:rPr/>
            </w:pPr>
            <w:r w:rsidDel="00000000" w:rsidR="00000000" w:rsidRPr="00000000">
              <w:rPr>
                <w:rtl w:val="0"/>
              </w:rPr>
              <w:t xml:space="preserve">Elemento</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8">
            <w:pPr>
              <w:ind w:left="-100" w:firstLine="0"/>
              <w:rPr/>
            </w:pPr>
            <w:r w:rsidDel="00000000" w:rsidR="00000000" w:rsidRPr="00000000">
              <w:rPr>
                <w:rtl w:val="0"/>
              </w:rPr>
              <w:t xml:space="preserve">KRI-1</w:t>
            </w:r>
          </w:p>
        </w:tc>
        <w:tc>
          <w:tcPr>
            <w:tcBorders>
              <w:top w:color="000000" w:space="0" w:sz="6" w:val="single"/>
              <w:left w:color="000000" w:space="0" w:sz="0" w:val="nil"/>
              <w:bottom w:color="000000" w:space="0" w:sz="6" w:val="single"/>
              <w:right w:color="000000" w:space="0" w:sz="6" w:val="single"/>
            </w:tcBorders>
            <w:shd w:fill="f2f2f2" w:val="clear"/>
            <w:tcMar>
              <w:top w:w="0.0" w:type="dxa"/>
              <w:left w:w="100.0" w:type="dxa"/>
              <w:bottom w:w="0.0" w:type="dxa"/>
              <w:right w:w="100.0" w:type="dxa"/>
            </w:tcMar>
            <w:vAlign w:val="top"/>
          </w:tcPr>
          <w:p w:rsidR="00000000" w:rsidDel="00000000" w:rsidP="00000000" w:rsidRDefault="00000000" w:rsidRPr="00000000" w14:paraId="00000119">
            <w:pPr>
              <w:ind w:left="-100" w:firstLine="0"/>
              <w:rPr/>
            </w:pPr>
            <w:r w:rsidDel="00000000" w:rsidR="00000000" w:rsidRPr="00000000">
              <w:rPr>
                <w:rtl w:val="0"/>
              </w:rPr>
              <w:t xml:space="preserve">KRI-2</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ind w:left="-100" w:firstLine="0"/>
              <w:rPr/>
            </w:pPr>
            <w:r w:rsidDel="00000000" w:rsidR="00000000" w:rsidRPr="00000000">
              <w:rPr>
                <w:rtl w:val="0"/>
              </w:rPr>
              <w:t xml:space="preserve">Qué detecta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ind w:left="-100" w:firstLine="0"/>
              <w:rPr/>
            </w:pPr>
            <w:r w:rsidDel="00000000" w:rsidR="00000000" w:rsidRPr="00000000">
              <w:rPr>
                <w:rtl w:val="0"/>
              </w:rPr>
              <w:t xml:space="preserve">Fuerza bruta o relleno de credenciales en curso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ind w:left="-100" w:firstLine="0"/>
              <w:rPr/>
            </w:pPr>
            <w:r w:rsidDel="00000000" w:rsidR="00000000" w:rsidRPr="00000000">
              <w:rPr>
                <w:rtl w:val="0"/>
              </w:rPr>
              <w:t xml:space="preserve">Intentos de acceder a funciones o datos sin permiso, o de escalar privilegios</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ind w:left="-100" w:firstLine="0"/>
              <w:rPr/>
            </w:pPr>
            <w:r w:rsidDel="00000000" w:rsidR="00000000" w:rsidRPr="00000000">
              <w:rPr>
                <w:rtl w:val="0"/>
              </w:rPr>
              <w:t xml:space="preserve">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ind w:left="-100" w:firstLine="0"/>
              <w:rPr/>
            </w:pPr>
            <w:r w:rsidDel="00000000" w:rsidR="00000000" w:rsidRPr="00000000">
              <w:rPr>
                <w:rtl w:val="0"/>
              </w:rPr>
              <w:t xml:space="preserve">Eventos </w:t>
            </w:r>
            <w:r w:rsidDel="00000000" w:rsidR="00000000" w:rsidRPr="00000000">
              <w:rPr>
                <w:shd w:fill="f5f5f5" w:val="clear"/>
                <w:rtl w:val="0"/>
              </w:rPr>
              <w:t xml:space="preserve">LOGIN_SUCCESS</w:t>
            </w:r>
            <w:r w:rsidDel="00000000" w:rsidR="00000000" w:rsidRPr="00000000">
              <w:rPr>
                <w:rtl w:val="0"/>
              </w:rPr>
              <w:t xml:space="preserve">, </w:t>
            </w:r>
            <w:r w:rsidDel="00000000" w:rsidR="00000000" w:rsidRPr="00000000">
              <w:rPr>
                <w:shd w:fill="f5f5f5" w:val="clear"/>
                <w:rtl w:val="0"/>
              </w:rPr>
              <w:t xml:space="preserve">LOGIN_FAILED</w:t>
            </w:r>
            <w:r w:rsidDel="00000000" w:rsidR="00000000" w:rsidRPr="00000000">
              <w:rPr>
                <w:rtl w:val="0"/>
              </w:rPr>
              <w:t xml:space="preserve"> y </w:t>
            </w:r>
            <w:r w:rsidDel="00000000" w:rsidR="00000000" w:rsidRPr="00000000">
              <w:rPr>
                <w:shd w:fill="f5f5f5" w:val="clear"/>
                <w:rtl w:val="0"/>
              </w:rPr>
              <w:t xml:space="preserve">ACCOUNT_LOCKED</w:t>
            </w:r>
            <w:r w:rsidDel="00000000" w:rsidR="00000000" w:rsidRPr="00000000">
              <w:rPr>
                <w:rtl w:val="0"/>
              </w:rPr>
              <w:t xml:space="preserve"> de ms-identidad en ms-auditoria (LOG-01)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ind w:left="-100" w:firstLine="0"/>
              <w:rPr/>
            </w:pPr>
            <w:r w:rsidDel="00000000" w:rsidR="00000000" w:rsidRPr="00000000">
              <w:rPr>
                <w:rtl w:val="0"/>
              </w:rPr>
              <w:t xml:space="preserve">Eventos </w:t>
            </w:r>
            <w:r w:rsidDel="00000000" w:rsidR="00000000" w:rsidRPr="00000000">
              <w:rPr>
                <w:shd w:fill="f5f5f5" w:val="clear"/>
                <w:rtl w:val="0"/>
              </w:rPr>
              <w:t xml:space="preserve">ACCESS_DENIED</w:t>
            </w:r>
            <w:r w:rsidDel="00000000" w:rsidR="00000000" w:rsidRPr="00000000">
              <w:rPr>
                <w:rtl w:val="0"/>
              </w:rPr>
              <w:t xml:space="preserve"> registrados por los interceptores de permisos (LOG-02)</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ind w:left="-100" w:firstLine="0"/>
              <w:rPr/>
            </w:pPr>
            <w:r w:rsidDel="00000000" w:rsidR="00000000" w:rsidRPr="00000000">
              <w:rPr>
                <w:rtl w:val="0"/>
              </w:rPr>
              <w:t xml:space="preserve">🟢 Verde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ind w:left="-100" w:firstLine="0"/>
              <w:rPr/>
            </w:pPr>
            <w:r w:rsidDel="00000000" w:rsidR="00000000" w:rsidRPr="00000000">
              <w:rPr>
                <w:rtl w:val="0"/>
              </w:rPr>
              <w:t xml:space="preserve">Menos de 5 %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ind w:left="-100" w:firstLine="0"/>
              <w:rPr/>
            </w:pPr>
            <w:r w:rsidDel="00000000" w:rsidR="00000000" w:rsidRPr="00000000">
              <w:rPr>
                <w:rtl w:val="0"/>
              </w:rPr>
              <w:t xml:space="preserve">10 o menos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ind w:left="-100" w:firstLine="0"/>
              <w:rPr/>
            </w:pPr>
            <w:r w:rsidDel="00000000" w:rsidR="00000000" w:rsidRPr="00000000">
              <w:rPr>
                <w:rtl w:val="0"/>
              </w:rPr>
              <w:t xml:space="preserve">🟡 Ámbar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ind w:left="-100" w:firstLine="0"/>
              <w:rPr/>
            </w:pPr>
            <w:r w:rsidDel="00000000" w:rsidR="00000000" w:rsidRPr="00000000">
              <w:rPr>
                <w:rtl w:val="0"/>
              </w:rPr>
              <w:t xml:space="preserve">De 5 % a 15 %, o 1 o 2 cuentas bloqueadas en el día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ind w:left="-100" w:firstLine="0"/>
              <w:rPr/>
            </w:pPr>
            <w:r w:rsidDel="00000000" w:rsidR="00000000" w:rsidRPr="00000000">
              <w:rPr>
                <w:rtl w:val="0"/>
              </w:rPr>
              <w:t xml:space="preserve">De 11 a 30</w:t>
            </w:r>
          </w:p>
        </w:tc>
      </w:tr>
      <w:tr>
        <w:trPr>
          <w:cantSplit w:val="0"/>
          <w:trHeight w:val="12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ind w:left="-100" w:firstLine="0"/>
              <w:rPr/>
            </w:pPr>
            <w:r w:rsidDel="00000000" w:rsidR="00000000" w:rsidRPr="00000000">
              <w:rPr>
                <w:rtl w:val="0"/>
              </w:rPr>
              <w:t xml:space="preserve">🔴 Rojo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ind w:left="-100" w:firstLine="0"/>
              <w:rPr/>
            </w:pPr>
            <w:r w:rsidDel="00000000" w:rsidR="00000000" w:rsidRPr="00000000">
              <w:rPr>
                <w:rtl w:val="0"/>
              </w:rPr>
              <w:t xml:space="preserve">Más de 15 %, o 3 o más cuentas bloqueadas, o cualquier cuenta de administrador bloqueada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ind w:left="-100" w:firstLine="0"/>
              <w:rPr/>
            </w:pPr>
            <w:r w:rsidDel="00000000" w:rsidR="00000000" w:rsidRPr="00000000">
              <w:rPr>
                <w:rtl w:val="0"/>
              </w:rPr>
              <w:t xml:space="preserve">Más de 30, o 5 o más denegaciones del mismo usuario en 1 hora</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ind w:left="-100" w:firstLine="0"/>
              <w:rPr/>
            </w:pPr>
            <w:r w:rsidDel="00000000" w:rsidR="00000000" w:rsidRPr="00000000">
              <w:rPr>
                <w:rtl w:val="0"/>
              </w:rPr>
              <w:t xml:space="preserve">Acción en ámbar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ind w:left="-100" w:firstLine="0"/>
              <w:rPr/>
            </w:pPr>
            <w:r w:rsidDel="00000000" w:rsidR="00000000" w:rsidRPr="00000000">
              <w:rPr>
                <w:rtl w:val="0"/>
              </w:rPr>
              <w:t xml:space="preserve">Revisar las IP y cuentas con más fallos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ind w:left="-100" w:firstLine="0"/>
              <w:rPr/>
            </w:pPr>
            <w:r w:rsidDel="00000000" w:rsidR="00000000" w:rsidRPr="00000000">
              <w:rPr>
                <w:rtl w:val="0"/>
              </w:rPr>
              <w:t xml:space="preserve">Revisar los usuarios con más denegaciones y la matriz de accesos</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ind w:left="-100" w:firstLine="0"/>
              <w:rPr/>
            </w:pPr>
            <w:r w:rsidDel="00000000" w:rsidR="00000000" w:rsidRPr="00000000">
              <w:rPr>
                <w:rtl w:val="0"/>
              </w:rPr>
              <w:t xml:space="preserve">Acción en rojo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ind w:left="-100" w:firstLine="0"/>
              <w:rPr/>
            </w:pPr>
            <w:r w:rsidDel="00000000" w:rsidR="00000000" w:rsidRPr="00000000">
              <w:rPr>
                <w:rtl w:val="0"/>
              </w:rPr>
              <w:t xml:space="preserve">Bloquear las IP de origen, avisar a los usuarios afectados y abrir un incidente (PR-06)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ind w:left="-100" w:firstLine="0"/>
              <w:rPr/>
            </w:pPr>
            <w:r w:rsidDel="00000000" w:rsidR="00000000" w:rsidRPr="00000000">
              <w:rPr>
                <w:rtl w:val="0"/>
              </w:rPr>
              <w:t xml:space="preserve">Suspender la cuenta sospechosa, revisar sus roles y abrir un incidente (PR-06)</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ind w:left="-100" w:firstLine="0"/>
              <w:rPr/>
            </w:pPr>
            <w:r w:rsidDel="00000000" w:rsidR="00000000" w:rsidRPr="00000000">
              <w:rPr>
                <w:rtl w:val="0"/>
              </w:rPr>
              <w:t xml:space="preserve">Frecuencia y responsable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ind w:left="-100" w:firstLine="0"/>
              <w:rPr/>
            </w:pPr>
            <w:r w:rsidDel="00000000" w:rsidR="00000000" w:rsidRPr="00000000">
              <w:rPr>
                <w:rtl w:val="0"/>
              </w:rPr>
              <w:t xml:space="preserve">Diaria, oficial de 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ind w:left="-100" w:firstLine="0"/>
              <w:rPr/>
            </w:pPr>
            <w:r w:rsidDel="00000000" w:rsidR="00000000" w:rsidRPr="00000000">
              <w:rPr>
                <w:rtl w:val="0"/>
              </w:rPr>
              <w:t xml:space="preserve">Diaria, oficial de seguridad</w:t>
            </w:r>
          </w:p>
        </w:tc>
      </w:tr>
    </w:tbl>
    <w:p w:rsidR="00000000" w:rsidDel="00000000" w:rsidP="00000000" w:rsidRDefault="00000000" w:rsidRPr="00000000" w14:paraId="00000132">
      <w:pPr>
        <w:spacing w:after="240" w:before="120" w:lineRule="auto"/>
        <w:jc w:val="center"/>
        <w:rPr>
          <w:i w:val="1"/>
          <w:iCs w:val="1"/>
        </w:rPr>
      </w:pPr>
      <w:r w:rsidDel="00000000" w:rsidR="00000000" w:rsidRPr="00000000">
        <w:rPr>
          <w:b w:val="1"/>
          <w:bCs w:val="1"/>
          <w:i w:val="1"/>
          <w:iCs w:val="1"/>
          <w:color w:val="ffffff"/>
          <w:rtl w:val="0"/>
        </w:rPr>
        <w:t xml:space="preserve">Tabla 14.3.</w:t>
      </w:r>
      <w:r w:rsidDel="00000000" w:rsidR="00000000" w:rsidRPr="00000000">
        <w:rPr>
          <w:i w:val="1"/>
          <w:iCs w:val="1"/>
          <w:rtl w:val="0"/>
        </w:rPr>
        <w:t xml:space="preserve"> Indicadores clave de riesgo</w:t>
      </w:r>
    </w:p>
    <w:p w:rsidR="00000000" w:rsidDel="00000000" w:rsidP="00000000" w:rsidRDefault="00000000" w:rsidRPr="00000000" w14:paraId="00000133">
      <w:pPr>
        <w:jc w:val="center"/>
        <w:rPr/>
      </w:pPr>
      <w:r w:rsidDel="00000000" w:rsidR="00000000" w:rsidRPr="00000000">
        <w:rPr>
          <w:rtl w:val="0"/>
        </w:rPr>
        <w:t xml:space="preserve">Los umbrales son iniciales. Se recalibran después de dos semanas de operación, con la línea base real del sistema.</w:t>
      </w:r>
    </w:p>
    <w:p w:rsidR="00000000" w:rsidDel="00000000" w:rsidP="00000000" w:rsidRDefault="00000000" w:rsidRPr="00000000" w14:paraId="00000134">
      <w:pPr>
        <w:pStyle w:val="Heading1"/>
        <w:keepNext w:val="0"/>
        <w:spacing w:before="480" w:lineRule="auto"/>
        <w:jc w:val="center"/>
        <w:rPr>
          <w:sz w:val="46"/>
          <w:szCs w:val="46"/>
        </w:rPr>
      </w:pPr>
      <w:bookmarkStart w:colFirst="0" w:colLast="0" w:name="_heading=h.q2bikppwbnic" w:id="20"/>
      <w:bookmarkEnd w:id="20"/>
      <w:r w:rsidDel="00000000" w:rsidR="00000000" w:rsidRPr="00000000">
        <w:rPr>
          <w:sz w:val="46"/>
          <w:szCs w:val="46"/>
          <w:rtl w:val="0"/>
        </w:rPr>
        <w:t xml:space="preserve">15. MÓDULO DE SEGURIDAD DE INFORMACIÓN PARA SOLUCIONAR UNA NECESIDAD ESPECÍFICA (FAVIAN YUJRA)</w:t>
      </w:r>
    </w:p>
    <w:p w:rsidR="00000000" w:rsidDel="00000000" w:rsidP="00000000" w:rsidRDefault="00000000" w:rsidRPr="00000000" w14:paraId="00000135">
      <w:pPr>
        <w:jc w:val="center"/>
        <w:rPr>
          <w:i w:val="1"/>
          <w:iCs w:val="1"/>
          <w:color w:val="666666"/>
        </w:rPr>
      </w:pPr>
      <w:r w:rsidDel="00000000" w:rsidR="00000000" w:rsidRPr="00000000">
        <w:rPr>
          <w:i w:val="1"/>
          <w:iCs w:val="1"/>
          <w:color w:val="666666"/>
          <w:rtl w:val="0"/>
        </w:rPr>
        <w:t xml:space="preserve">[Pendiente] Tema elegido, herramienta automatizada fuera del sistema, funcionamiento y resultados.</w:t>
      </w:r>
    </w:p>
    <w:p w:rsidR="00000000" w:rsidDel="00000000" w:rsidP="00000000" w:rsidRDefault="00000000" w:rsidRPr="00000000" w14:paraId="00000136">
      <w:pPr>
        <w:pStyle w:val="Heading1"/>
        <w:keepNext w:val="0"/>
        <w:spacing w:before="480" w:lineRule="auto"/>
        <w:jc w:val="center"/>
        <w:rPr>
          <w:sz w:val="46"/>
          <w:szCs w:val="46"/>
        </w:rPr>
      </w:pPr>
      <w:bookmarkStart w:colFirst="0" w:colLast="0" w:name="_heading=h.ceifukiphguu" w:id="21"/>
      <w:bookmarkEnd w:id="21"/>
      <w:r w:rsidDel="00000000" w:rsidR="00000000" w:rsidRPr="00000000">
        <w:rPr>
          <w:sz w:val="46"/>
          <w:szCs w:val="46"/>
          <w:rtl w:val="0"/>
        </w:rPr>
        <w:t xml:space="preserve">16. BIBLIOGRAFÍA</w:t>
      </w:r>
    </w:p>
    <w:p w:rsidR="00000000" w:rsidDel="00000000" w:rsidP="00000000" w:rsidRDefault="00000000" w:rsidRPr="00000000" w14:paraId="00000137">
      <w:pPr>
        <w:spacing w:after="120" w:lineRule="auto"/>
        <w:ind w:left="1440" w:hanging="720"/>
        <w:rPr/>
      </w:pPr>
      <w:r w:rsidDel="00000000" w:rsidR="00000000" w:rsidRPr="00000000">
        <w:rPr>
          <w:rtl w:val="0"/>
        </w:rPr>
        <w:t xml:space="preserve">International Organization for Standardization. (2018). ISO 31000:2018 Risk management: Guidelines. ISO.</w:t>
      </w:r>
    </w:p>
    <w:p w:rsidR="00000000" w:rsidDel="00000000" w:rsidP="00000000" w:rsidRDefault="00000000" w:rsidRPr="00000000" w14:paraId="00000138">
      <w:pPr>
        <w:spacing w:after="120" w:lineRule="auto"/>
        <w:ind w:left="1440" w:hanging="720"/>
        <w:rPr/>
      </w:pPr>
      <w:r w:rsidDel="00000000" w:rsidR="00000000" w:rsidRPr="00000000">
        <w:rPr>
          <w:rtl w:val="0"/>
        </w:rPr>
        <w:t xml:space="preserve">International Organization for Standardization &amp; International Electrotechnical Commission. (2013). ISO/IEC 27002:2013 Information technology, security techniques: Code of practice for information security controls. ISO.</w:t>
      </w:r>
    </w:p>
    <w:p w:rsidR="00000000" w:rsidDel="00000000" w:rsidP="00000000" w:rsidRDefault="00000000" w:rsidRPr="00000000" w14:paraId="00000139">
      <w:pPr>
        <w:spacing w:after="120" w:lineRule="auto"/>
        <w:ind w:left="1440" w:hanging="720"/>
        <w:rPr/>
      </w:pPr>
      <w:r w:rsidDel="00000000" w:rsidR="00000000" w:rsidRPr="00000000">
        <w:rPr>
          <w:rtl w:val="0"/>
        </w:rPr>
        <w:t xml:space="preserve">International Organization for Standardization &amp; International Electrotechnical Commission. (2022a). ISO/IEC 27002:2022 Information security, cybersecurity and privacy protection: Information security controls. ISO.</w:t>
      </w:r>
    </w:p>
    <w:p w:rsidR="00000000" w:rsidDel="00000000" w:rsidP="00000000" w:rsidRDefault="00000000" w:rsidRPr="00000000" w14:paraId="0000013A">
      <w:pPr>
        <w:spacing w:after="120" w:lineRule="auto"/>
        <w:ind w:left="1440" w:hanging="720"/>
        <w:rPr/>
      </w:pPr>
      <w:r w:rsidDel="00000000" w:rsidR="00000000" w:rsidRPr="00000000">
        <w:rPr>
          <w:rtl w:val="0"/>
        </w:rPr>
        <w:t xml:space="preserve">International Organization for Standardization &amp; International Electrotechnical Commission. (2022b). ISO/IEC 27005:2022 Information security, cybersecurity and privacy protection: Guidance on managing information security risks. ISO.</w:t>
      </w:r>
    </w:p>
    <w:p w:rsidR="00000000" w:rsidDel="00000000" w:rsidP="00000000" w:rsidRDefault="00000000" w:rsidRPr="00000000" w14:paraId="0000013B">
      <w:pPr>
        <w:spacing w:after="120" w:lineRule="auto"/>
        <w:ind w:left="1440" w:hanging="720"/>
        <w:rPr/>
      </w:pPr>
      <w:r w:rsidDel="00000000" w:rsidR="00000000" w:rsidRPr="00000000">
        <w:rPr>
          <w:rtl w:val="0"/>
        </w:rPr>
        <w:t xml:space="preserve">Keycloak. (s. f.). Server administration guide. https://www.keycloak.org/docs/latest/server_admin/</w:t>
      </w:r>
    </w:p>
    <w:p w:rsidR="00000000" w:rsidDel="00000000" w:rsidP="00000000" w:rsidRDefault="00000000" w:rsidRPr="00000000" w14:paraId="0000013C">
      <w:pPr>
        <w:spacing w:after="120" w:lineRule="auto"/>
        <w:ind w:left="1440" w:hanging="720"/>
        <w:rPr/>
      </w:pPr>
      <w:r w:rsidDel="00000000" w:rsidR="00000000" w:rsidRPr="00000000">
        <w:rPr>
          <w:rtl w:val="0"/>
        </w:rPr>
        <w:t xml:space="preserve">OWASP Foundation. (2025). OWASP Top 10:2025. https://owasp.org/Top10/2025/</w:t>
      </w:r>
    </w:p>
    <w:p w:rsidR="00000000" w:rsidDel="00000000" w:rsidP="00000000" w:rsidRDefault="00000000" w:rsidRPr="00000000" w14:paraId="0000013D">
      <w:pPr>
        <w:spacing w:after="120" w:lineRule="auto"/>
        <w:ind w:left="1440" w:hanging="720"/>
        <w:rPr/>
      </w:pPr>
      <w:r w:rsidDel="00000000" w:rsidR="00000000" w:rsidRPr="00000000">
        <w:rPr>
          <w:rtl w:val="0"/>
        </w:rPr>
        <w:t xml:space="preserve">Saltzer, J. H., &amp; Schroeder, M. D. (1975). The protection of information in computer systems. Proceedings of the IEEE, 63(9), 1278–1308. https://doi.org/10.1109/PROC.1975.9939</w:t>
      </w:r>
    </w:p>
    <w:p w:rsidR="00000000" w:rsidDel="00000000" w:rsidP="00000000" w:rsidRDefault="00000000" w:rsidRPr="00000000" w14:paraId="0000013E">
      <w:pPr>
        <w:spacing w:after="120" w:lineRule="auto"/>
        <w:ind w:left="1440" w:hanging="720"/>
        <w:rPr/>
      </w:pPr>
      <w:r w:rsidDel="00000000" w:rsidR="00000000" w:rsidRPr="00000000">
        <w:rPr>
          <w:rtl w:val="0"/>
        </w:rPr>
        <w:t xml:space="preserve">Temoshok, D., Fenton, J., Choong, Y.-Y., Lefkovitz, N., Regenscheid, A., Galluzzo, R., &amp; Richer, J. (2025). Digital identity guidelines: Authentication and authenticator management (NIST SP 800-63B-4). National Institute of Standards and Technology. https://doi.org/10.6028/NIST.SP.800-63b-4</w:t>
      </w:r>
    </w:p>
    <w:p w:rsidR="00000000" w:rsidDel="00000000" w:rsidP="00000000" w:rsidRDefault="00000000" w:rsidRPr="00000000" w14:paraId="0000013F">
      <w:pPr>
        <w:pStyle w:val="Heading1"/>
        <w:keepNext w:val="0"/>
        <w:spacing w:before="480" w:lineRule="auto"/>
        <w:jc w:val="center"/>
        <w:rPr>
          <w:sz w:val="46"/>
          <w:szCs w:val="46"/>
        </w:rPr>
      </w:pPr>
      <w:bookmarkStart w:colFirst="0" w:colLast="0" w:name="_heading=h.rgkhfbh4l28t" w:id="22"/>
      <w:bookmarkEnd w:id="22"/>
      <w:r w:rsidDel="00000000" w:rsidR="00000000" w:rsidRPr="00000000">
        <w:rPr>
          <w:sz w:val="46"/>
          <w:szCs w:val="46"/>
          <w:rtl w:val="0"/>
        </w:rPr>
        <w:t xml:space="preserve">17. ENLACES</w:t>
      </w:r>
    </w:p>
    <w:p w:rsidR="00000000" w:rsidDel="00000000" w:rsidP="00000000" w:rsidRDefault="00000000" w:rsidRPr="00000000" w14:paraId="00000140">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Repositorio frontend (Angular): https://github.com/The-Furious-Five/medicalsys_frontend</w:t>
      </w:r>
    </w:p>
    <w:p w:rsidR="00000000" w:rsidDel="00000000" w:rsidP="00000000" w:rsidRDefault="00000000" w:rsidRPr="00000000" w14:paraId="00000141">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Repositorio backend (microservicios Spring Boot): https://github.com/The-Furious-Five/medicalsys-platform_v1</w:t>
      </w:r>
    </w:p>
    <w:p w:rsidR="00000000" w:rsidDel="00000000" w:rsidP="00000000" w:rsidRDefault="00000000" w:rsidRPr="00000000" w14:paraId="00000142">
      <w:pPr>
        <w:spacing w:after="60" w:lineRule="auto"/>
        <w:ind w:left="1080" w:hanging="36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Enlace al sistema desplegado: </w:t>
      </w:r>
      <w:r w:rsidDel="00000000" w:rsidR="00000000" w:rsidRPr="00000000">
        <w:rPr>
          <w:i w:val="1"/>
          <w:iCs w:val="1"/>
          <w:color w:val="666666"/>
          <w:rtl w:val="0"/>
        </w:rPr>
        <w:t xml:space="preserve">[Pendiente]</w:t>
      </w:r>
    </w:p>
    <w:p w:rsidR="00000000" w:rsidDel="00000000" w:rsidP="00000000" w:rsidRDefault="00000000" w:rsidRPr="00000000" w14:paraId="00000143">
      <w:pPr>
        <w:spacing w:after="60" w:lineRule="auto"/>
        <w:ind w:left="1080" w:hanging="360"/>
        <w:rPr>
          <w:i w:val="1"/>
          <w:iCs w:val="1"/>
          <w:color w:val="66666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Credenciales de acceso para la revisión: </w:t>
      </w:r>
      <w:r w:rsidDel="00000000" w:rsidR="00000000" w:rsidRPr="00000000">
        <w:rPr>
          <w:i w:val="1"/>
          <w:iCs w:val="1"/>
          <w:color w:val="666666"/>
          <w:rtl w:val="0"/>
        </w:rPr>
        <w:t xml:space="preserve">[Pendiente]</w:t>
      </w:r>
    </w:p>
    <w:p w:rsidR="00000000" w:rsidDel="00000000" w:rsidP="00000000" w:rsidRDefault="00000000" w:rsidRPr="00000000" w14:paraId="00000144">
      <w:pPr>
        <w:pStyle w:val="Heading1"/>
        <w:keepNext w:val="0"/>
        <w:spacing w:before="480" w:lineRule="auto"/>
        <w:jc w:val="center"/>
        <w:rPr>
          <w:sz w:val="46"/>
          <w:szCs w:val="46"/>
        </w:rPr>
      </w:pPr>
      <w:bookmarkStart w:colFirst="0" w:colLast="0" w:name="_heading=h.4ft1dvmk4wql" w:id="23"/>
      <w:bookmarkEnd w:id="23"/>
      <w:r w:rsidDel="00000000" w:rsidR="00000000" w:rsidRPr="00000000">
        <w:rPr>
          <w:sz w:val="46"/>
          <w:szCs w:val="46"/>
          <w:rtl w:val="0"/>
        </w:rPr>
        <w:t xml:space="preserve">ANEXOS</w:t>
      </w:r>
    </w:p>
    <w:p w:rsidR="00000000" w:rsidDel="00000000" w:rsidP="00000000" w:rsidRDefault="00000000" w:rsidRPr="00000000" w14:paraId="00000145">
      <w:pPr>
        <w:jc w:val="center"/>
        <w:rPr/>
      </w:pPr>
      <w:r w:rsidDel="00000000" w:rsidR="00000000" w:rsidRPr="00000000">
        <w:rPr>
          <w:rtl w:val="0"/>
        </w:rPr>
        <w:t xml:space="preserve">Anexo A. Políticas de seguridad de la información (PO-01 a PO-07)</w:t>
      </w:r>
    </w:p>
    <w:p w:rsidR="00000000" w:rsidDel="00000000" w:rsidP="00000000" w:rsidRDefault="00000000" w:rsidRPr="00000000" w14:paraId="00000146">
      <w:pPr>
        <w:jc w:val="center"/>
        <w:rPr/>
      </w:pPr>
      <w:r w:rsidDel="00000000" w:rsidR="00000000" w:rsidRPr="00000000">
        <w:rPr>
          <w:rtl w:val="0"/>
        </w:rPr>
        <w:t xml:space="preserve">Anexo B. Procedimientos (PR-01 a PR-08)</w:t>
      </w:r>
    </w:p>
    <w:p w:rsidR="00000000" w:rsidDel="00000000" w:rsidP="00000000" w:rsidRDefault="00000000" w:rsidRPr="00000000" w14:paraId="00000147">
      <w:pPr>
        <w:jc w:val="center"/>
        <w:rPr/>
      </w:pPr>
      <w:r w:rsidDel="00000000" w:rsidR="00000000" w:rsidRPr="00000000">
        <w:rPr>
          <w:rtl w:val="0"/>
        </w:rPr>
        <w:t xml:space="preserve">Anexo C. Formulario y matriz de clasificación de la información</w:t>
      </w:r>
    </w:p>
    <w:p w:rsidR="00000000" w:rsidDel="00000000" w:rsidP="00000000" w:rsidRDefault="00000000" w:rsidRPr="00000000" w14:paraId="00000148">
      <w:pPr>
        <w:jc w:val="center"/>
        <w:rPr/>
      </w:pPr>
      <w:r w:rsidDel="00000000" w:rsidR="00000000" w:rsidRPr="00000000">
        <w:rPr>
          <w:rtl w:val="0"/>
        </w:rPr>
        <w:t xml:space="preserve">Anexo D. Matriz de roles y accesos</w:t>
      </w:r>
    </w:p>
    <w:p w:rsidR="00000000" w:rsidDel="00000000" w:rsidP="00000000" w:rsidRDefault="00000000" w:rsidRPr="00000000" w14:paraId="00000149">
      <w:pPr>
        <w:jc w:val="center"/>
        <w:rPr/>
      </w:pPr>
      <w:r w:rsidDel="00000000" w:rsidR="00000000" w:rsidRPr="00000000">
        <w:rPr>
          <w:rtl w:val="0"/>
        </w:rPr>
        <w:t xml:space="preserve">Anexo E. Tabla de controles ISO/IEC 27002:2022</w:t>
      </w:r>
    </w:p>
    <w:p w:rsidR="00000000" w:rsidDel="00000000" w:rsidP="00000000" w:rsidRDefault="00000000" w:rsidRPr="00000000" w14:paraId="0000014A">
      <w:pPr>
        <w:jc w:val="center"/>
        <w:rPr/>
      </w:pPr>
      <w:r w:rsidDel="00000000" w:rsidR="00000000" w:rsidRPr="00000000">
        <w:rPr>
          <w:rtl w:val="0"/>
        </w:rPr>
        <w:t xml:space="preserve">Anexo F. Tabla de controles ISO/IEC 27002:2013 y mapeo 2013–2022</w:t>
      </w:r>
    </w:p>
    <w:p w:rsidR="00000000" w:rsidDel="00000000" w:rsidP="00000000" w:rsidRDefault="00000000" w:rsidRPr="00000000" w14:paraId="0000014B">
      <w:pPr>
        <w:jc w:val="center"/>
        <w:rPr/>
      </w:pPr>
      <w:r w:rsidDel="00000000" w:rsidR="00000000" w:rsidRPr="00000000">
        <w:rPr>
          <w:rtl w:val="0"/>
        </w:rPr>
        <w:t xml:space="preserve">Anexo G. Fichas de evaluación de brechas</w:t>
      </w:r>
    </w:p>
    <w:p w:rsidR="00000000" w:rsidDel="00000000" w:rsidP="00000000" w:rsidRDefault="00000000" w:rsidRPr="00000000" w14:paraId="0000014C">
      <w:pPr>
        <w:jc w:val="center"/>
        <w:rPr/>
      </w:pPr>
      <w:r w:rsidDel="00000000" w:rsidR="00000000" w:rsidRPr="00000000">
        <w:rPr>
          <w:rtl w:val="0"/>
        </w:rPr>
        <w:t xml:space="preserve">Anexo H. Matriz de riesgos (Matriz_Riesgos.xlsx)</w:t>
      </w:r>
    </w:p>
    <w:p w:rsidR="00000000" w:rsidDel="00000000" w:rsidP="00000000" w:rsidRDefault="00000000" w:rsidRPr="00000000" w14:paraId="0000014D">
      <w:pPr>
        <w:jc w:val="center"/>
        <w:rPr/>
      </w:pPr>
      <w:r w:rsidDel="00000000" w:rsidR="00000000" w:rsidRPr="00000000">
        <w:rPr>
          <w:rtl w:val="0"/>
        </w:rPr>
        <w:t xml:space="preserve">Anexo I. Reportes del escaneo de vulnerabilidades, antes y después</w:t>
      </w:r>
    </w:p>
    <w:p w:rsidR="00000000" w:rsidDel="00000000" w:rsidP="00000000" w:rsidRDefault="00000000" w:rsidRPr="00000000" w14:paraId="0000014E">
      <w:pPr>
        <w:jc w:val="center"/>
        <w:rPr/>
      </w:pPr>
      <w:r w:rsidDel="00000000" w:rsidR="00000000" w:rsidRPr="00000000">
        <w:rPr>
          <w:rtl w:val="0"/>
        </w:rPr>
        <w:t xml:space="preserve">Anexo J. Inventario criptográfico y SHA256SUMS</w:t>
      </w:r>
    </w:p>
    <w:p w:rsidR="00000000" w:rsidDel="00000000" w:rsidP="00000000" w:rsidRDefault="00000000" w:rsidRPr="00000000" w14:paraId="0000014F">
      <w:pPr>
        <w:ind w:left="0" w:firstLine="0"/>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Escaneo1" Type="http://schemas.openxmlformats.org/officeDocument/2006/relationships/image" Target="media/hallazgos-por-severida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iSsgaKxnhaSdqCRolb6lEA3b6A==">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