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PR-04 — Procedimiento de Gestión de Vulnerabilidades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Código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PR-04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Fecha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12/10/2026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Clasificación del documento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Uso interno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Estado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Borrador para aprobación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Elaborado por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Juan Jose Claros Suntura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Documentos relacionados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PO-07 Política de gestión de vulnerabilidades y desarrollo seguro · Sección 13 del informe · </w:t>
            </w:r>
            <w:r>
              <w:rPr>
                <w:rFonts w:ascii="Consolas" w:hAnsi="Consolas"/>
                <w:sz w:val="19"/>
              </w:rPr>
              <w:t>docs/seguridad/escaneos/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docs/seguridad/evidencias/</w:t>
            </w:r>
          </w:p>
        </w:tc>
      </w:tr>
    </w:tbl>
    <w:p/>
    <w:p>
      <w:pPr>
        <w:pStyle w:val="Heading1"/>
      </w:pPr>
      <w:r>
        <w:t>1. Objetivo</w:t>
      </w:r>
    </w:p>
    <w:p>
      <w:r>
        <w:t>Describir, paso a paso y con los comandos exactos, cómo se escanea la plataforma MedicalSys, cómo se clasifican y asignan los hallazgos, cómo se corrigen y cómo se verifica y cierra cada uno. Cualquier miembro del equipo debe poder repetir el ciclo siguiendo solo este documento.</w:t>
      </w:r>
    </w:p>
    <w:p>
      <w:pPr>
        <w:pStyle w:val="Heading1"/>
      </w:pPr>
      <w:r>
        <w:t>2. Alcance</w:t>
      </w:r>
    </w:p>
    <w:p>
      <w:r>
        <w:t xml:space="preserve">Aplica al repositorio </w:t>
      </w:r>
      <w:r>
        <w:rPr>
          <w:rFonts w:ascii="Consolas" w:hAnsi="Consolas"/>
          <w:sz w:val="19"/>
        </w:rPr>
        <w:t>medicalsys-platform_v1</w:t>
      </w:r>
      <w:r>
        <w:t xml:space="preserve"> (13 microservicios y el gateway), a sus imágenes </w:t>
      </w:r>
      <w:r>
        <w:rPr>
          <w:rFonts w:ascii="Consolas" w:hAnsi="Consolas"/>
          <w:sz w:val="19"/>
        </w:rPr>
        <w:t>medicalsys/*:local</w:t>
      </w:r>
      <w:r>
        <w:t xml:space="preserve"> y al gateway en ejecución. Implementa los lineamientos 6.1, 6.2 y 6.8 de la política PO-07.</w:t>
      </w:r>
    </w:p>
    <w:p>
      <w:pPr>
        <w:pStyle w:val="Heading1"/>
      </w:pPr>
      <w:r>
        <w:t>3. Responsables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hace en este procedimiento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Responsable de Seguridad de la Información (RSI)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Ejecuta o encarga los escaneos, clasifica, asigna y aprueba el cierre.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Responsable de la corrección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Corrige el hallazgo asignado y entrega la evidencia.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Revisor de código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Aprueba el pull request de la corrección.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Propietario del sistema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Aprueba los riesgos aceptados.</w:t>
            </w:r>
          </w:p>
        </w:tc>
      </w:tr>
    </w:tbl>
    <w:p/>
    <w:p>
      <w:pPr>
        <w:pStyle w:val="Heading1"/>
      </w:pPr>
      <w:r>
        <w:t>4. Requisitos previos</w:t>
      </w:r>
    </w:p>
    <w:p>
      <w:pPr>
        <w:pStyle w:val="ListBullet"/>
      </w:pPr>
      <w:r>
        <w:t>Docker Desktop en ejecución. No hace falta instalar Trivy ni ZAP: se usan sus imágenes oficiales.</w:t>
      </w:r>
    </w:p>
    <w:p>
      <w:pPr>
        <w:pStyle w:val="ListBullet"/>
      </w:pPr>
      <w:r>
        <w:t>Git Bash (Windows) o cualquier shell Bash.</w:t>
      </w:r>
    </w:p>
    <w:p>
      <w:pPr>
        <w:pStyle w:val="ListBullet"/>
      </w:pPr>
      <w:r>
        <w:t xml:space="preserve">El repositorio clonado y un archivo </w:t>
      </w:r>
      <w:r>
        <w:rPr>
          <w:rFonts w:ascii="Consolas" w:hAnsi="Consolas"/>
          <w:sz w:val="19"/>
        </w:rPr>
        <w:t>.env</w:t>
      </w:r>
      <w:r>
        <w:t xml:space="preserve"> creado a partir de </w:t>
      </w:r>
      <w:r>
        <w:rPr>
          <w:rFonts w:ascii="Consolas" w:hAnsi="Consolas"/>
          <w:sz w:val="19"/>
        </w:rPr>
        <w:t>.env.example</w:t>
      </w:r>
      <w:r>
        <w:t>.</w:t>
      </w:r>
    </w:p>
    <w:p>
      <w:r>
        <w:t>Herramientas y versiones del ciclo de octubre de 2026: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Herramienta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Uso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Trivy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0.69.3 (</w:t>
            </w:r>
            <w:r>
              <w:rPr>
                <w:rFonts w:ascii="Consolas" w:hAnsi="Consolas"/>
                <w:sz w:val="19"/>
              </w:rPr>
              <w:t>aquasec/trivy:0.69.3</w:t>
            </w:r>
            <w:r>
              <w:rPr>
                <w:sz w:val="19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Dependencias en </w:t>
            </w:r>
            <w:r>
              <w:rPr>
                <w:rFonts w:ascii="Consolas" w:hAnsi="Consolas"/>
                <w:sz w:val="19"/>
              </w:rPr>
              <w:t>pom.xml</w:t>
            </w:r>
            <w:r>
              <w:rPr>
                <w:sz w:val="19"/>
              </w:rPr>
              <w:t xml:space="preserve"> e imágenes de contenedor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OWASP ZAP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2.17.0 (</w:t>
            </w:r>
            <w:r>
              <w:rPr>
                <w:rFonts w:ascii="Consolas" w:hAnsi="Consolas"/>
                <w:sz w:val="19"/>
              </w:rPr>
              <w:t>ghcr.io/zaproxy/zaproxy:stable</w:t>
            </w:r>
            <w:r>
              <w:rPr>
                <w:sz w:val="19"/>
              </w:rPr>
              <w:t>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Análisis dinámico pasivo del gateway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OWASP Dependency-Check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Alternativa a Trivy filesystem; no se ejecutó en este ciclo</w:t>
            </w:r>
          </w:p>
        </w:tc>
      </w:tr>
    </w:tbl>
    <w:p/>
    <w:p>
      <w:pPr>
        <w:pStyle w:val="Heading1"/>
      </w:pPr>
      <w:r>
        <w:t>5. Procedimiento</w:t>
      </w:r>
    </w:p>
    <w:p>
      <w:pPr>
        <w:pStyle w:val="Heading2"/>
      </w:pPr>
      <w:r>
        <w:t>5.1 Preparar el entorno</w:t>
      </w:r>
    </w:p>
    <w:p>
      <w:pPr>
        <w:pStyle w:val="ListNumber"/>
      </w:pPr>
      <w:r>
        <w:t>Situarse en la rama que se va a escanear y anotar el commit.</w:t>
      </w:r>
    </w:p>
    <w:p>
      <w:pPr>
        <w:pStyle w:val="ListNumber"/>
      </w:pPr>
      <w:r>
        <w:t>Construir las imágenes y levantar la plataforma.</w:t>
      </w:r>
    </w:p>
    <w:p>
      <w:pPr>
        <w:pStyle w:val="ListNumber"/>
      </w:pPr>
      <w:r>
        <w:t>Comprobar que el gateway responde.</w:t>
      </w:r>
    </w:p>
    <w:p>
      <w:pPr>
        <w:ind w:left="360"/>
        <w:jc w:val="left"/>
      </w:pPr>
      <w:r>
        <w:rPr>
          <w:rFonts w:ascii="Consolas" w:hAnsi="Consolas"/>
          <w:sz w:val="17"/>
        </w:rPr>
        <w:t>git rev-parse HEAD</w:t>
        <w:br/>
        <w:t>docker compose up -d --build</w:t>
        <w:br/>
        <w:t>docker compose ps</w:t>
        <w:br/>
        <w:t>curl -s http://localhost:8080/actuator/health</w:t>
      </w:r>
    </w:p>
    <w:p>
      <w:r>
        <w:t>Si no se dispone de la base de datos administrada, la plataforma se levanta con un MySQL desechable:</w:t>
      </w:r>
    </w:p>
    <w:p>
      <w:pPr>
        <w:ind w:left="360"/>
        <w:jc w:val="left"/>
      </w:pPr>
      <w:r>
        <w:rPr>
          <w:rFonts w:ascii="Consolas" w:hAnsi="Consolas"/>
          <w:sz w:val="17"/>
        </w:rPr>
        <w:t>docker compose --env-file .env --env-file docs/seguridad/evidencias/evidencia.env -f compose.yaml -f docs/seguridad/evidencias/compose.evidencia.yaml up -d --build</w:t>
      </w:r>
    </w:p>
    <w:p>
      <w:pPr>
        <w:pStyle w:val="Heading2"/>
      </w:pPr>
      <w:r>
        <w:t>5.2 Escanear</w:t>
      </w:r>
    </w:p>
    <w:p>
      <w:r>
        <w:t xml:space="preserve">Un solo comando ejecuta las tres herramientas y deja los reportes fechados en </w:t>
      </w:r>
      <w:r>
        <w:rPr>
          <w:rFonts w:ascii="Consolas" w:hAnsi="Consolas"/>
          <w:sz w:val="19"/>
        </w:rPr>
        <w:t>docs/seguridad/escaneos/&lt;fase&gt;/</w:t>
      </w:r>
      <w:r>
        <w:t xml:space="preserve">. La fase es </w:t>
      </w:r>
      <w:r>
        <w:rPr>
          <w:rFonts w:ascii="Consolas" w:hAnsi="Consolas"/>
          <w:sz w:val="19"/>
        </w:rPr>
        <w:t>antes</w:t>
      </w:r>
      <w:r>
        <w:t xml:space="preserve"> para la línea base y </w:t>
      </w:r>
      <w:r>
        <w:rPr>
          <w:rFonts w:ascii="Consolas" w:hAnsi="Consolas"/>
          <w:sz w:val="19"/>
        </w:rPr>
        <w:t>despues</w:t>
      </w:r>
      <w:r>
        <w:t xml:space="preserve"> para el reescaneo.</w:t>
      </w:r>
    </w:p>
    <w:p>
      <w:pPr>
        <w:ind w:left="360"/>
        <w:jc w:val="left"/>
      </w:pPr>
      <w:r>
        <w:rPr>
          <w:rFonts w:ascii="Consolas" w:hAnsi="Consolas"/>
          <w:sz w:val="17"/>
        </w:rPr>
        <w:t>bash docs/seguridad/escaneos/escanear.sh antes</w:t>
      </w:r>
    </w:p>
    <w:p>
      <w:r>
        <w:t>El script ejecuta, en este orden, los siguientes comandos. Se listan para poder correrlos a mano.</w:t>
      </w:r>
    </w:p>
    <w:p>
      <w:r>
        <w:t xml:space="preserve">Trivy sobre los </w:t>
      </w:r>
      <w:r>
        <w:rPr>
          <w:rFonts w:ascii="Consolas" w:hAnsi="Consolas"/>
          <w:sz w:val="19"/>
        </w:rPr>
        <w:t>pom.xml</w:t>
      </w:r>
      <w:r>
        <w:t xml:space="preserve"> (un resultado por cada uno de los 14 manifiestos):</w:t>
      </w:r>
    </w:p>
    <w:p>
      <w:pPr>
        <w:ind w:left="360"/>
        <w:jc w:val="left"/>
      </w:pPr>
      <w:r>
        <w:rPr>
          <w:rFonts w:ascii="Consolas" w:hAnsi="Consolas"/>
          <w:sz w:val="17"/>
        </w:rPr>
        <w:t>docker run --rm -v medicalsys-trivy-cache:/root/.cache -v "&lt;repo&gt;:/work:ro" -v "&lt;salida&gt;:/out" aquasec/trivy:0.69.3 fs --scanners vuln --severity HIGH,CRITICAL --format json --quiet --skip-dirs '**/target' --skip-dirs node_modules --output /out/trivy-fs-&lt;fase&gt;-&lt;fecha&gt;.json /work</w:t>
      </w:r>
    </w:p>
    <w:p>
      <w:r>
        <w:t xml:space="preserve">Trivy sobre cada imagen. Se repite para las 14 imágenes que devuelve </w:t>
      </w:r>
      <w:r>
        <w:rPr>
          <w:rFonts w:ascii="Consolas" w:hAnsi="Consolas"/>
          <w:sz w:val="19"/>
        </w:rPr>
        <w:t>docker image ls</w:t>
      </w:r>
      <w:r>
        <w:t>:</w:t>
      </w:r>
    </w:p>
    <w:p>
      <w:pPr>
        <w:ind w:left="360"/>
        <w:jc w:val="left"/>
      </w:pPr>
      <w:r>
        <w:rPr>
          <w:rFonts w:ascii="Consolas" w:hAnsi="Consolas"/>
          <w:sz w:val="17"/>
        </w:rPr>
        <w:t>docker image ls --format '{{.Repository}}:{{.Tag}}' | grep '^medicalsys/.*:local$'</w:t>
        <w:br/>
        <w:t>docker save medicalsys/ms-gateway:local -o &lt;tmp&gt;/ms-gateway.tar</w:t>
        <w:br/>
        <w:t>docker run --rm -v medicalsys-trivy-cache:/root/.cache -v "&lt;tmp&gt;:/images:ro" -v "&lt;salida&gt;:/out" aquasec/trivy:0.69.3 image --scanners vuln --severity HIGH,CRITICAL --format json --quiet --input /images/ms-gateway.tar --output /out/trivy-image-ms-gateway-&lt;fase&gt;-&lt;fecha&gt;.json</w:t>
      </w:r>
    </w:p>
    <w:p>
      <w:r>
        <w:t xml:space="preserve">OWASP ZAP Baseline contra el gateway (araña de 1 minuto, escaneo pasivo con las reglas estables y beta, reportes HTML y JSON). ZAP deja en la misma carpeta el plan </w:t>
      </w:r>
      <w:r>
        <w:rPr>
          <w:rFonts w:ascii="Consolas" w:hAnsi="Consolas"/>
          <w:sz w:val="19"/>
        </w:rPr>
        <w:t>zap.yaml</w:t>
      </w:r>
      <w:r>
        <w:t xml:space="preserve"> que ejecutó:</w:t>
      </w:r>
    </w:p>
    <w:p>
      <w:pPr>
        <w:ind w:left="360"/>
        <w:jc w:val="left"/>
      </w:pPr>
      <w:r>
        <w:rPr>
          <w:rFonts w:ascii="Consolas" w:hAnsi="Consolas"/>
          <w:sz w:val="17"/>
        </w:rPr>
        <w:t>docker run --rm --user root -v "&lt;salida&gt;:/zap/wrk:rw" ghcr.io/zaproxy/zaproxy:stable zap-baseline.py -t http://host.docker.internal:8080/actuator/health -m 1 -J zap-baseline-&lt;fase&gt;-&lt;fecha&gt;.json -r zap-baseline-&lt;fase&gt;-&lt;fecha&gt;.html</w:t>
      </w:r>
    </w:p>
    <w:p>
      <w:r>
        <w:t>Notas:</w:t>
      </w:r>
    </w:p>
    <w:p>
      <w:pPr>
        <w:pStyle w:val="ListBullet"/>
      </w:pPr>
      <w:r>
        <w:t xml:space="preserve">En Docker Desktop el contenedor de ZAP llega al gateway por </w:t>
      </w:r>
      <w:r>
        <w:rPr>
          <w:rFonts w:ascii="Consolas" w:hAnsi="Consolas"/>
          <w:sz w:val="19"/>
        </w:rPr>
        <w:t>http://host.docker.internal:8080</w:t>
      </w:r>
      <w:r>
        <w:t xml:space="preserve">. </w:t>
      </w:r>
      <w:r>
        <w:rPr>
          <w:rFonts w:ascii="Consolas" w:hAnsi="Consolas"/>
          <w:sz w:val="19"/>
        </w:rPr>
        <w:t>--network host</w:t>
      </w:r>
      <w:r>
        <w:t xml:space="preserve"> con </w:t>
      </w:r>
      <w:r>
        <w:rPr>
          <w:rFonts w:ascii="Consolas" w:hAnsi="Consolas"/>
          <w:sz w:val="19"/>
        </w:rPr>
        <w:t>localhost</w:t>
      </w:r>
      <w:r>
        <w:t xml:space="preserve"> no funciona en Windows. Para otro destino: </w:t>
      </w:r>
      <w:r>
        <w:rPr>
          <w:rFonts w:ascii="Consolas" w:hAnsi="Consolas"/>
          <w:sz w:val="19"/>
        </w:rPr>
        <w:t>ZAP_URL=http://host.docker.internal:8081 bash docs/seguridad/escaneos/escanear.sh antes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zap-baseline.py</w:t>
      </w:r>
      <w:r>
        <w:t xml:space="preserve"> termina con código 1 o 2 cuando encuentra alertas; es un resultado, no un error.</w:t>
      </w:r>
    </w:p>
    <w:p>
      <w:pPr>
        <w:pStyle w:val="ListBullet"/>
      </w:pPr>
      <w:r>
        <w:t xml:space="preserve">Debe usarse </w:t>
      </w:r>
      <w:r>
        <w:rPr>
          <w:rFonts w:ascii="Consolas" w:hAnsi="Consolas"/>
          <w:sz w:val="19"/>
        </w:rPr>
        <w:t>zap-baseline.py</w:t>
      </w:r>
      <w:r>
        <w:t xml:space="preserve"> y no </w:t>
      </w:r>
      <w:r>
        <w:rPr>
          <w:rFonts w:ascii="Consolas" w:hAnsi="Consolas"/>
          <w:sz w:val="19"/>
        </w:rPr>
        <w:t>zap.sh -autorun zap.yaml</w:t>
      </w:r>
      <w:r>
        <w:t>: solo el primero instala las reglas pasivas beta, entre ellas las dos que dieron hallazgos en la línea base. Con el segundo el escaneo termina sin alertas aunque existan.</w:t>
      </w:r>
    </w:p>
    <w:p>
      <w:pPr>
        <w:pStyle w:val="ListBullet"/>
      </w:pPr>
      <w:r>
        <w:t xml:space="preserve">La primera ejecución de Trivy descarga unas bases de vulnerabilidades de alrededor de 3 GB; quedan en el volumen </w:t>
      </w:r>
      <w:r>
        <w:rPr>
          <w:rFonts w:ascii="Consolas" w:hAnsi="Consolas"/>
          <w:sz w:val="19"/>
        </w:rPr>
        <w:t>medicalsys-trivy-cache</w:t>
      </w:r>
      <w:r>
        <w:t>.</w:t>
      </w:r>
    </w:p>
    <w:p>
      <w:pPr>
        <w:pStyle w:val="ListBullet"/>
      </w:pPr>
      <w:r>
        <w:t>Si existe una especificación OpenAPI se agrega el API scan de ZAP sobre ella. La plataforma no publica ninguna al 12/10/2026, por lo que no se ejecutó.</w:t>
      </w:r>
    </w:p>
    <w:p>
      <w:pPr>
        <w:pStyle w:val="ListBullet"/>
      </w:pPr>
      <w:r>
        <w:t xml:space="preserve">Para escanear una rama distinta de la que está en el directorio de trabajo, se exporta a una carpeta temporal y se pasa como tercer argumento: </w:t>
      </w:r>
      <w:r>
        <w:rPr>
          <w:rFonts w:ascii="Consolas" w:hAnsi="Consolas"/>
          <w:sz w:val="19"/>
        </w:rPr>
        <w:t>bash docs/seguridad/escaneos/escanear.sh antes develop-baseline &lt;carpeta&gt;</w:t>
      </w:r>
      <w:r>
        <w:t>.</w:t>
      </w:r>
    </w:p>
    <w:p>
      <w:pPr>
        <w:pStyle w:val="Heading2"/>
      </w:pPr>
      <w:r>
        <w:t>5.3 Clasificar y priorizar</w:t>
      </w:r>
    </w:p>
    <w:p>
      <w:pPr>
        <w:pStyle w:val="ListNumber"/>
      </w:pPr>
      <w:r>
        <w:t>Contar los hallazgos por severidad con el resumen del Anexo A.</w:t>
      </w:r>
    </w:p>
    <w:p>
      <w:pPr>
        <w:pStyle w:val="ListNumber"/>
      </w:pPr>
      <w:r>
        <w:t>Agrupar por componente y versión: muchas ocurrencias suelen deberse a una sola biblioteca repetida en varias imágenes.</w:t>
      </w:r>
    </w:p>
    <w:p>
      <w:pPr>
        <w:pStyle w:val="ListNumber"/>
      </w:pPr>
      <w:r>
        <w:t>Registrar por cada grupo: CVE, componente, versión instalada, versión corregida, severidad y CVSS.</w:t>
      </w:r>
    </w:p>
    <w:p>
      <w:pPr>
        <w:pStyle w:val="ListNumber"/>
      </w:pPr>
      <w:r>
        <w:t>Asignar el plazo según la tabla de la política PO-07: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CVSS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Plazo máximo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Crítica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9.0 – 10.0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72 horas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7.0 – 8.9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7 días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4.0 – 6.9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30 días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Baja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0.1 – 3.9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</w:r>
            <w:r>
              <w:rPr>
                <w:sz w:val="19"/>
              </w:rPr>
              <w:t>90 días</w:t>
            </w:r>
          </w:p>
        </w:tc>
      </w:tr>
    </w:tbl>
    <w:p/>
    <w:p>
      <w:pPr>
        <w:pStyle w:val="ListNumber"/>
      </w:pPr>
      <w:r>
        <w:t>Ajustar la prioridad por contexto si corresponde (componente expuesto a Internet, datos clínicos, exploit público) y dejar escrita la razón.</w:t>
      </w:r>
    </w:p>
    <w:p>
      <w:pPr>
        <w:pStyle w:val="Heading2"/>
      </w:pPr>
      <w:r>
        <w:t>5.4 Asignar responsables</w:t>
      </w:r>
    </w:p>
    <w:p>
      <w:pPr>
        <w:pStyle w:val="ListNumber"/>
      </w:pPr>
      <w:r>
        <w:t>Crear una incidencia en Linear por cada grupo de hallazgos, con la severidad, el plazo y el reporte de origen.</w:t>
      </w:r>
    </w:p>
    <w:p>
      <w:pPr>
        <w:pStyle w:val="ListNumber"/>
      </w:pPr>
      <w:r>
        <w:t>Asignarla al responsable del servicio afectado. Los hallazgos que tocan varios servicios (una biblioteca común) se asignan a una sola persona.</w:t>
      </w:r>
    </w:p>
    <w:p>
      <w:pPr>
        <w:pStyle w:val="ListNumber"/>
      </w:pPr>
      <w:r>
        <w:t>Publicar en la incidencia del escaneo el resumen por severidad.</w:t>
      </w:r>
    </w:p>
    <w:p>
      <w:pPr>
        <w:pStyle w:val="Heading2"/>
      </w:pPr>
      <w:r>
        <w:t>5.5 Corregir</w:t>
      </w:r>
    </w:p>
    <w:p>
      <w:pPr>
        <w:pStyle w:val="ListNumber"/>
      </w:pPr>
      <w:r>
        <w:t>Trabajar en una rama por incidencia (</w:t>
      </w:r>
      <w:r>
        <w:rPr>
          <w:rFonts w:ascii="Consolas" w:hAnsi="Consolas"/>
          <w:sz w:val="19"/>
        </w:rPr>
        <w:t>feature/sins-&lt;n&gt;</w:t>
      </w:r>
      <w:r>
        <w:t>).</w:t>
      </w:r>
    </w:p>
    <w:p>
      <w:pPr>
        <w:pStyle w:val="ListNumber"/>
      </w:pPr>
      <w:r>
        <w:t xml:space="preserve">Dependencias: subir a la versión corregida más cercana en el </w:t>
      </w:r>
      <w:r>
        <w:rPr>
          <w:rFonts w:ascii="Consolas" w:hAnsi="Consolas"/>
          <w:sz w:val="19"/>
        </w:rPr>
        <w:t>pom.xml</w:t>
      </w:r>
      <w:r>
        <w:t>. Si la versión viene heredada de Spring Boot, se sobreescribe con la propiedad correspondiente (</w:t>
      </w:r>
      <w:r>
        <w:rPr>
          <w:rFonts w:ascii="Consolas" w:hAnsi="Consolas"/>
          <w:sz w:val="19"/>
        </w:rPr>
        <w:t>tomcat.version</w:t>
      </w:r>
      <w:r>
        <w:t xml:space="preserve">, </w:t>
      </w:r>
      <w:r>
        <w:rPr>
          <w:rFonts w:ascii="Consolas" w:hAnsi="Consolas"/>
          <w:sz w:val="19"/>
        </w:rPr>
        <w:t>jackson-bom.version</w:t>
      </w:r>
      <w:r>
        <w:t xml:space="preserve">, </w:t>
      </w:r>
      <w:r>
        <w:rPr>
          <w:rFonts w:ascii="Consolas" w:hAnsi="Consolas"/>
          <w:sz w:val="19"/>
        </w:rPr>
        <w:t>bouncycastle.version</w:t>
      </w:r>
      <w:r>
        <w:t>).</w:t>
      </w:r>
    </w:p>
    <w:p>
      <w:pPr>
        <w:pStyle w:val="ListNumber"/>
      </w:pPr>
      <w:r>
        <w:t xml:space="preserve">Paquetes del sistema operativo de la imagen: reconstruir con </w:t>
      </w:r>
      <w:r>
        <w:rPr>
          <w:rFonts w:ascii="Consolas" w:hAnsi="Consolas"/>
          <w:sz w:val="19"/>
        </w:rPr>
        <w:t>docker compose build --pull</w:t>
      </w:r>
      <w:r>
        <w:t xml:space="preserve">; el </w:t>
      </w:r>
      <w:r>
        <w:rPr>
          <w:rFonts w:ascii="Consolas" w:hAnsi="Consolas"/>
          <w:sz w:val="19"/>
        </w:rPr>
        <w:t>Dockerfile</w:t>
      </w:r>
      <w:r>
        <w:t xml:space="preserve"> aplica las actualizaciones de seguridad.</w:t>
      </w:r>
    </w:p>
    <w:p>
      <w:pPr>
        <w:pStyle w:val="ListNumber"/>
      </w:pPr>
      <w:r>
        <w:t>Configuración: corregir el valor por defecto, no solo el del entorno local.</w:t>
      </w:r>
    </w:p>
    <w:p>
      <w:pPr>
        <w:pStyle w:val="ListNumber"/>
      </w:pPr>
      <w:r>
        <w:t>Ejecutar las pruebas del servicio y abrir un pull request que cite el hallazgo. Lo aprueba una persona distinta del autor.</w:t>
      </w:r>
    </w:p>
    <w:p>
      <w:pPr>
        <w:ind w:left="360"/>
        <w:jc w:val="left"/>
      </w:pPr>
      <w:r>
        <w:rPr>
          <w:rFonts w:ascii="Consolas" w:hAnsi="Consolas"/>
          <w:sz w:val="17"/>
        </w:rPr>
        <w:t>cd services/&lt;servicio&gt;</w:t>
        <w:br/>
        <w:t>./mvnw -B -ntp test</w:t>
      </w:r>
    </w:p>
    <w:p>
      <w:pPr>
        <w:pStyle w:val="Heading2"/>
      </w:pPr>
      <w:r>
        <w:t>5.6 Reescanear</w:t>
      </w:r>
    </w:p>
    <w:p>
      <w:pPr>
        <w:pStyle w:val="ListNumber"/>
      </w:pPr>
      <w:r>
        <w:t>Con las correcciones integradas, reconstruir y levantar la plataforma como en 5.1.</w:t>
      </w:r>
    </w:p>
    <w:p>
      <w:pPr>
        <w:pStyle w:val="ListNumber"/>
      </w:pPr>
      <w:r>
        <w:t xml:space="preserve">Ejecutar el mismo script con la fase </w:t>
      </w:r>
      <w:r>
        <w:rPr>
          <w:rFonts w:ascii="Consolas" w:hAnsi="Consolas"/>
          <w:sz w:val="19"/>
        </w:rPr>
        <w:t>despues</w:t>
      </w:r>
      <w:r>
        <w:t>. No se cambian herramientas, versiones ni opciones.</w:t>
      </w:r>
    </w:p>
    <w:p>
      <w:pPr>
        <w:ind w:left="360"/>
        <w:jc w:val="left"/>
      </w:pPr>
      <w:r>
        <w:rPr>
          <w:rFonts w:ascii="Consolas" w:hAnsi="Consolas"/>
          <w:sz w:val="17"/>
        </w:rPr>
        <w:t>docker compose up -d --build</w:t>
        <w:br/>
        <w:t>bash docs/seguridad/escaneos/escanear.sh despues</w:t>
      </w:r>
    </w:p>
    <w:p>
      <w:pPr>
        <w:pStyle w:val="ListNumber"/>
      </w:pPr>
      <w:r>
        <w:t>Para las correcciones que un escáner no detecta (control de acceso, sesión, firma del webhook), capturar la evidencia funcional antes y después y la prueba general:</w:t>
      </w:r>
    </w:p>
    <w:p>
      <w:pPr>
        <w:ind w:left="360"/>
        <w:jc w:val="left"/>
      </w:pPr>
      <w:r>
        <w:rPr>
          <w:rFonts w:ascii="Consolas" w:hAnsi="Consolas"/>
          <w:sz w:val="17"/>
        </w:rPr>
        <w:t>bash docs/seguridad/evidencias/capturar-evidencia.sh despues</w:t>
        <w:br/>
        <w:t>bash docs/seguridad/evidencias/smoke-test.sh</w:t>
      </w:r>
    </w:p>
    <w:p>
      <w:pPr>
        <w:pStyle w:val="Heading2"/>
      </w:pPr>
      <w:r>
        <w:t>5.7 Cerrar</w:t>
      </w:r>
    </w:p>
    <w:p>
      <w:pPr>
        <w:pStyle w:val="ListNumber"/>
      </w:pPr>
      <w:r>
        <w:t xml:space="preserve">Comparar los conteos de </w:t>
      </w:r>
      <w:r>
        <w:rPr>
          <w:rFonts w:ascii="Consolas" w:hAnsi="Consolas"/>
          <w:sz w:val="19"/>
        </w:rPr>
        <w:t>antes</w:t>
      </w:r>
      <w:r>
        <w:t xml:space="preserve"> y </w:t>
      </w:r>
      <w:r>
        <w:rPr>
          <w:rFonts w:ascii="Consolas" w:hAnsi="Consolas"/>
          <w:sz w:val="19"/>
        </w:rPr>
        <w:t>despues</w:t>
      </w:r>
      <w:r>
        <w:t xml:space="preserve"> y completar la tabla hallazgo → severidad → antes → después → pull request.</w:t>
      </w:r>
    </w:p>
    <w:p>
      <w:pPr>
        <w:pStyle w:val="ListNumber"/>
      </w:pPr>
      <w:r>
        <w:t>Un hallazgo se cierra solo si el reescaneo ya no lo reporta, o una prueba demuestra la mitigación, o existe un riesgo aceptado vigente según PO-07 6.8.</w:t>
      </w:r>
    </w:p>
    <w:p>
      <w:pPr>
        <w:pStyle w:val="ListNumber"/>
      </w:pPr>
      <w:r>
        <w:t>Los falsos positivos se cierran con la evidencia que lo demuestra.</w:t>
      </w:r>
    </w:p>
    <w:p>
      <w:pPr>
        <w:pStyle w:val="ListNumber"/>
      </w:pPr>
      <w:r>
        <w:t>Los hallazgos que siguen abiertos conservan su incidencia y su plazo.</w:t>
      </w:r>
    </w:p>
    <w:p>
      <w:pPr>
        <w:pStyle w:val="Heading1"/>
      </w:pPr>
      <w:r>
        <w:t>6. Registros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Registro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Ubicación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Reportes de línea base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docs/seguridad/escaneos/antes/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Reportes del reescaneo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docs/seguridad/escaneos/despues/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Evidencia funcional antes y después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docs/seguridad/evidencias/antes/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despues/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Tabla comparativa y gráfico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docs/seguridad/INF-08-Reporte-Escaneo.md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Incidencias, responsables y plazos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</w:r>
            <w:r>
              <w:rPr>
                <w:sz w:val="19"/>
              </w:rPr>
              <w:t>Linear, proyecto del equipo</w:t>
            </w:r>
          </w:p>
        </w:tc>
      </w:tr>
    </w:tbl>
    <w:p/>
    <w:p>
      <w:pPr>
        <w:pStyle w:val="Heading1"/>
      </w:pPr>
      <w:r>
        <w:t>7.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Fecha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Autor</w:t>
            </w:r>
          </w:p>
        </w:tc>
        <w:tc>
          <w:tcPr>
            <w:tcW w:type="dxa" w:w="23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Cambio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12/10/2026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Juan Jose Claros Suntura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</w:r>
            <w:r>
              <w:rPr>
                <w:sz w:val="19"/>
              </w:rPr>
              <w:t>Versión inicial.</w:t>
            </w:r>
          </w:p>
        </w:tc>
      </w:tr>
    </w:tbl>
    <w:p/>
    <w:p>
      <w:pPr>
        <w:pStyle w:val="Heading1"/>
      </w:pPr>
      <w:r>
        <w:t>Anexo A. Resumen por severidad de una carpeta de reportes</w:t>
      </w:r>
    </w:p>
    <w:p>
      <w:pPr>
        <w:ind w:left="360"/>
        <w:jc w:val="left"/>
      </w:pPr>
      <w:r>
        <w:rPr>
          <w:rFonts w:ascii="Consolas" w:hAnsi="Consolas"/>
          <w:sz w:val="17"/>
        </w:rPr>
        <w:t>python docs/seguridad/escaneos/resumen.py docs/seguridad/escaneos/despues</w:t>
      </w:r>
    </w:p>
    <w:p>
      <w:r>
        <w:t>Imprime el total de hallazgos críticos y altos de Trivy por reporte y por componente, y las alertas de ZAP por nivel de riesgo. Las cifras del informe deben salir de este comando.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3F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3F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43F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