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400CE" w14:textId="77777777" w:rsidR="00487AE8" w:rsidRPr="00487AE8" w:rsidRDefault="00487AE8" w:rsidP="00487AE8">
      <w:pPr>
        <w:rPr>
          <w:b/>
          <w:bCs/>
          <w:sz w:val="28"/>
          <w:szCs w:val="28"/>
        </w:rPr>
      </w:pPr>
      <w:r w:rsidRPr="00487AE8">
        <w:rPr>
          <w:b/>
          <w:bCs/>
          <w:sz w:val="28"/>
          <w:szCs w:val="28"/>
        </w:rPr>
        <w:t>HealthConnect Clinic — Analytics Testing &amp; Validation Report</w:t>
      </w:r>
    </w:p>
    <w:p w14:paraId="6D7FAC76" w14:textId="77777777" w:rsidR="00487AE8" w:rsidRPr="00D9695A" w:rsidRDefault="00487AE8" w:rsidP="00487AE8">
      <w:pPr>
        <w:rPr>
          <w:b/>
          <w:bCs/>
          <w:sz w:val="24"/>
          <w:szCs w:val="24"/>
        </w:rPr>
      </w:pPr>
      <w:r w:rsidRPr="00487AE8">
        <w:rPr>
          <w:b/>
          <w:bCs/>
          <w:sz w:val="24"/>
          <w:szCs w:val="24"/>
        </w:rPr>
        <w:t>Track: Data Analytics | Author: Emeka-Obinabo Munachimso | Date: September 2026</w:t>
      </w:r>
    </w:p>
    <w:p w14:paraId="267B074A" w14:textId="77777777" w:rsidR="00357EF9" w:rsidRPr="00487AE8" w:rsidRDefault="00357EF9" w:rsidP="00487AE8">
      <w:pPr>
        <w:rPr>
          <w:b/>
          <w:bCs/>
          <w:sz w:val="24"/>
          <w:szCs w:val="24"/>
        </w:rPr>
      </w:pPr>
    </w:p>
    <w:p w14:paraId="56080B99" w14:textId="77777777" w:rsidR="00487AE8" w:rsidRPr="00487AE8" w:rsidRDefault="00487AE8" w:rsidP="00487AE8">
      <w:pPr>
        <w:rPr>
          <w:b/>
          <w:bCs/>
          <w:sz w:val="28"/>
          <w:szCs w:val="28"/>
        </w:rPr>
      </w:pPr>
      <w:r w:rsidRPr="00487AE8">
        <w:rPr>
          <w:b/>
          <w:bCs/>
          <w:sz w:val="28"/>
          <w:szCs w:val="28"/>
        </w:rPr>
        <w:t>1</w:t>
      </w:r>
      <w:r w:rsidRPr="00487AE8">
        <w:rPr>
          <w:b/>
          <w:bCs/>
          <w:sz w:val="24"/>
          <w:szCs w:val="24"/>
        </w:rPr>
        <w:t>. Week 6 → Week 7 Transition Framework</w:t>
      </w:r>
    </w:p>
    <w:p w14:paraId="0DB1D99B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1. Main Week 6 Output</w:t>
      </w:r>
    </w:p>
    <w:p w14:paraId="7AF5CDCC" w14:textId="01858C04" w:rsidR="00487AE8" w:rsidRPr="009F1938" w:rsidRDefault="00487AE8" w:rsidP="00487AE8">
      <w:r w:rsidRPr="00487AE8">
        <w:t>A two-page interactive Power BI Executive Reporting Suite built on a cleaned dataset of 4,737 active appointments (after excluding 263 formal cancellations to isolate true unannounced no-shows).</w:t>
      </w:r>
    </w:p>
    <w:p w14:paraId="3F13F55F" w14:textId="77777777" w:rsidR="00357EF9" w:rsidRPr="00487AE8" w:rsidRDefault="00357EF9" w:rsidP="00487AE8">
      <w:pPr>
        <w:rPr>
          <w:b/>
          <w:bCs/>
        </w:rPr>
      </w:pPr>
    </w:p>
    <w:p w14:paraId="42E4F7AE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2. Most Important Component or Result Produced in Week 6</w:t>
      </w:r>
    </w:p>
    <w:p w14:paraId="64FEAFB1" w14:textId="77777777" w:rsidR="00487AE8" w:rsidRPr="009F1938" w:rsidRDefault="00487AE8" w:rsidP="00487AE8">
      <w:r w:rsidRPr="00487AE8">
        <w:t>The DAX Risk Engine &amp; Patient Segmentation Model, which identified lead-time fatigue as the primary driver of non-attendance—highlighting a 57.4% no-show rate for appointments scheduled over 14 days in advance (Extended wait group) compared to 26.6% for short lead times (0–3 days).</w:t>
      </w:r>
    </w:p>
    <w:p w14:paraId="035210F2" w14:textId="77777777" w:rsidR="00357EF9" w:rsidRPr="00487AE8" w:rsidRDefault="00357EF9" w:rsidP="00487AE8"/>
    <w:p w14:paraId="19A6FF35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3. Main Issue, Limitation, or Dependency Identified in Week 6</w:t>
      </w:r>
    </w:p>
    <w:p w14:paraId="369948EE" w14:textId="77777777" w:rsidR="00487AE8" w:rsidRPr="00487AE8" w:rsidRDefault="00487AE8" w:rsidP="00487AE8">
      <w:pPr>
        <w:numPr>
          <w:ilvl w:val="0"/>
          <w:numId w:val="6"/>
        </w:numPr>
      </w:pPr>
      <w:r w:rsidRPr="00487AE8">
        <w:rPr>
          <w:b/>
          <w:bCs/>
        </w:rPr>
        <w:t xml:space="preserve">DAX Latency Issue: </w:t>
      </w:r>
      <w:r w:rsidRPr="00487AE8">
        <w:t>Visual rendering on Page 2 experienced an average query execution delay of 780ms when toggling complex slicers due to unoptimized nested CALCULATE functions.</w:t>
      </w:r>
    </w:p>
    <w:p w14:paraId="318FA08A" w14:textId="77777777" w:rsidR="00487AE8" w:rsidRPr="00487AE8" w:rsidRDefault="00487AE8" w:rsidP="00487AE8">
      <w:pPr>
        <w:numPr>
          <w:ilvl w:val="0"/>
          <w:numId w:val="6"/>
        </w:numPr>
      </w:pPr>
      <w:r w:rsidRPr="00487AE8">
        <w:rPr>
          <w:b/>
          <w:bCs/>
        </w:rPr>
        <w:t>Calculation Edge-Case Bug:</w:t>
      </w:r>
      <w:r w:rsidRPr="00487AE8">
        <w:t xml:space="preserve"> Filtering down to empty sub-groups caused KPI cards to display blank spaces rather than a clean zero state.</w:t>
      </w:r>
    </w:p>
    <w:p w14:paraId="6E0E8BF2" w14:textId="6C6BF043" w:rsidR="00487AE8" w:rsidRPr="009F1938" w:rsidRDefault="00487AE8" w:rsidP="00487AE8">
      <w:pPr>
        <w:numPr>
          <w:ilvl w:val="0"/>
          <w:numId w:val="6"/>
        </w:numPr>
      </w:pPr>
      <w:r w:rsidRPr="00487AE8">
        <w:rPr>
          <w:b/>
          <w:bCs/>
        </w:rPr>
        <w:t xml:space="preserve">Cross-Track Mismatch: </w:t>
      </w:r>
      <w:r w:rsidRPr="00487AE8">
        <w:t>The rule-based DAX risk scoring in Power BI had a 4.2% discrepancy when compared directly against the Data Science track’s Logistic Regression probability output (P &gt; 0.50).</w:t>
      </w:r>
    </w:p>
    <w:p w14:paraId="60FF2250" w14:textId="77777777" w:rsidR="00357EF9" w:rsidRPr="00487AE8" w:rsidRDefault="00357EF9" w:rsidP="00D9695A">
      <w:pPr>
        <w:rPr>
          <w:b/>
          <w:bCs/>
          <w:sz w:val="28"/>
          <w:szCs w:val="28"/>
        </w:rPr>
      </w:pPr>
    </w:p>
    <w:p w14:paraId="3F1BBD7F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4. Component or Workstream That Requires Testing</w:t>
      </w:r>
    </w:p>
    <w:p w14:paraId="26419146" w14:textId="77777777" w:rsidR="00487AE8" w:rsidRPr="00487AE8" w:rsidRDefault="00487AE8" w:rsidP="00487AE8">
      <w:pPr>
        <w:numPr>
          <w:ilvl w:val="0"/>
          <w:numId w:val="7"/>
        </w:numPr>
      </w:pPr>
      <w:r w:rsidRPr="00487AE8">
        <w:rPr>
          <w:b/>
          <w:bCs/>
        </w:rPr>
        <w:t xml:space="preserve">DAX Calculation Engine: </w:t>
      </w:r>
      <w:r w:rsidRPr="00487AE8">
        <w:t>Stress-testing DAX formulas against edge cases and empty data slices.</w:t>
      </w:r>
    </w:p>
    <w:p w14:paraId="3C6EDFA1" w14:textId="77777777" w:rsidR="00487AE8" w:rsidRPr="00487AE8" w:rsidRDefault="00487AE8" w:rsidP="00487AE8">
      <w:pPr>
        <w:numPr>
          <w:ilvl w:val="0"/>
          <w:numId w:val="7"/>
        </w:numPr>
      </w:pPr>
      <w:r w:rsidRPr="00487AE8">
        <w:rPr>
          <w:b/>
          <w:bCs/>
        </w:rPr>
        <w:t xml:space="preserve">Dashboard Usability &amp; Rendering Speed: </w:t>
      </w:r>
      <w:r w:rsidRPr="00487AE8">
        <w:t>Measuring visual performance and latency using Power BI Performance Analyzer.</w:t>
      </w:r>
    </w:p>
    <w:p w14:paraId="0485FBFC" w14:textId="77777777" w:rsidR="00487AE8" w:rsidRPr="00D9695A" w:rsidRDefault="00487AE8" w:rsidP="00487AE8">
      <w:pPr>
        <w:numPr>
          <w:ilvl w:val="0"/>
          <w:numId w:val="7"/>
        </w:numPr>
      </w:pPr>
      <w:r w:rsidRPr="00487AE8">
        <w:rPr>
          <w:b/>
          <w:bCs/>
        </w:rPr>
        <w:t>Risk Classifier Integration:</w:t>
      </w:r>
      <w:r w:rsidRPr="00487AE8">
        <w:t xml:space="preserve"> Aligning Power BI DAX risk categories with Data Science machine learning model predictions.</w:t>
      </w:r>
    </w:p>
    <w:p w14:paraId="07420A20" w14:textId="77777777" w:rsidR="00357EF9" w:rsidRPr="00487AE8" w:rsidRDefault="00357EF9" w:rsidP="00357EF9">
      <w:pPr>
        <w:ind w:left="720"/>
        <w:rPr>
          <w:b/>
          <w:bCs/>
          <w:sz w:val="28"/>
          <w:szCs w:val="28"/>
        </w:rPr>
      </w:pPr>
    </w:p>
    <w:p w14:paraId="7F795F27" w14:textId="77777777" w:rsidR="00D9695A" w:rsidRDefault="00D9695A" w:rsidP="00487AE8">
      <w:pPr>
        <w:rPr>
          <w:b/>
          <w:bCs/>
        </w:rPr>
      </w:pPr>
    </w:p>
    <w:p w14:paraId="23209384" w14:textId="769CFBEB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lastRenderedPageBreak/>
        <w:t>5. Track(s) Relevant to Week 7 Testing Activities</w:t>
      </w:r>
    </w:p>
    <w:p w14:paraId="33C805CC" w14:textId="77777777" w:rsidR="00487AE8" w:rsidRPr="00487AE8" w:rsidRDefault="00487AE8" w:rsidP="00487AE8">
      <w:pPr>
        <w:numPr>
          <w:ilvl w:val="0"/>
          <w:numId w:val="8"/>
        </w:numPr>
      </w:pPr>
      <w:r w:rsidRPr="00487AE8">
        <w:t>Data Analytics Track (Internal testing &amp; optimization).</w:t>
      </w:r>
    </w:p>
    <w:p w14:paraId="1B932A98" w14:textId="77777777" w:rsidR="00487AE8" w:rsidRPr="00D9695A" w:rsidRDefault="00487AE8" w:rsidP="00487AE8">
      <w:pPr>
        <w:numPr>
          <w:ilvl w:val="0"/>
          <w:numId w:val="8"/>
        </w:numPr>
      </w:pPr>
      <w:r w:rsidRPr="00487AE8">
        <w:t>Data Science Track — Pod 01 (Cross-track validation of model feature weights and risk thresholds).</w:t>
      </w:r>
    </w:p>
    <w:p w14:paraId="7467A9C5" w14:textId="77777777" w:rsidR="00357EF9" w:rsidRPr="00487AE8" w:rsidRDefault="00357EF9" w:rsidP="00D9695A">
      <w:pPr>
        <w:rPr>
          <w:b/>
          <w:bCs/>
        </w:rPr>
      </w:pPr>
    </w:p>
    <w:p w14:paraId="77D5C7A2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6. What You Intend to Test</w:t>
      </w:r>
    </w:p>
    <w:p w14:paraId="5F587774" w14:textId="77777777" w:rsidR="00487AE8" w:rsidRPr="00487AE8" w:rsidRDefault="00487AE8" w:rsidP="00487AE8">
      <w:pPr>
        <w:numPr>
          <w:ilvl w:val="0"/>
          <w:numId w:val="9"/>
        </w:numPr>
      </w:pPr>
      <w:r w:rsidRPr="00487AE8">
        <w:rPr>
          <w:b/>
          <w:bCs/>
        </w:rPr>
        <w:t xml:space="preserve">Filter Context &amp; Edge Cases: </w:t>
      </w:r>
      <w:r w:rsidRPr="00487AE8">
        <w:t>How DAX measures respond when filtered by rare or empty combinations (e.g., returning patients with 5 prior misses on same-day bookings).</w:t>
      </w:r>
    </w:p>
    <w:p w14:paraId="5FEB82AB" w14:textId="77777777" w:rsidR="00487AE8" w:rsidRPr="00487AE8" w:rsidRDefault="00487AE8" w:rsidP="00487AE8">
      <w:pPr>
        <w:numPr>
          <w:ilvl w:val="0"/>
          <w:numId w:val="9"/>
        </w:numPr>
      </w:pPr>
      <w:r w:rsidRPr="00487AE8">
        <w:rPr>
          <w:b/>
          <w:bCs/>
        </w:rPr>
        <w:t>Query Latency:</w:t>
      </w:r>
      <w:r w:rsidRPr="00487AE8">
        <w:t xml:space="preserve"> The execution speed (in milliseconds) of Page 1 and Page 2 visual elements before and after code optimization.</w:t>
      </w:r>
    </w:p>
    <w:p w14:paraId="6900B8AE" w14:textId="77777777" w:rsidR="00487AE8" w:rsidRPr="00D9695A" w:rsidRDefault="00487AE8" w:rsidP="00487AE8">
      <w:pPr>
        <w:numPr>
          <w:ilvl w:val="0"/>
          <w:numId w:val="9"/>
        </w:numPr>
      </w:pPr>
      <w:r w:rsidRPr="00487AE8">
        <w:rPr>
          <w:b/>
          <w:bCs/>
        </w:rPr>
        <w:t>Model Threshold Alignment:</w:t>
      </w:r>
      <w:r w:rsidRPr="00487AE8">
        <w:t xml:space="preserve"> Testing whether patients flagged as High Risk in Power BI match the records assigned a high probability of missing their visit by the Data Science Logistic Regression model.</w:t>
      </w:r>
    </w:p>
    <w:p w14:paraId="4A084167" w14:textId="77777777" w:rsidR="00357EF9" w:rsidRPr="00487AE8" w:rsidRDefault="00357EF9" w:rsidP="00D9695A">
      <w:pPr>
        <w:rPr>
          <w:b/>
          <w:bCs/>
        </w:rPr>
      </w:pPr>
    </w:p>
    <w:p w14:paraId="5BB9CDE4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7. What You Expect to Improve or Validate</w:t>
      </w:r>
    </w:p>
    <w:p w14:paraId="021C8623" w14:textId="77777777" w:rsidR="00487AE8" w:rsidRPr="00487AE8" w:rsidRDefault="00487AE8" w:rsidP="00487AE8">
      <w:pPr>
        <w:numPr>
          <w:ilvl w:val="0"/>
          <w:numId w:val="10"/>
        </w:numPr>
      </w:pPr>
      <w:r w:rsidRPr="00487AE8">
        <w:rPr>
          <w:b/>
          <w:bCs/>
        </w:rPr>
        <w:t>Performance:</w:t>
      </w:r>
      <w:r w:rsidRPr="00487AE8">
        <w:t xml:space="preserve"> Reduce dashboard visual load latency from 780ms to under 300ms (a &gt;50% speed increase).</w:t>
      </w:r>
    </w:p>
    <w:p w14:paraId="1B52AC2F" w14:textId="77777777" w:rsidR="00487AE8" w:rsidRPr="00487AE8" w:rsidRDefault="00487AE8" w:rsidP="00487AE8">
      <w:pPr>
        <w:numPr>
          <w:ilvl w:val="0"/>
          <w:numId w:val="10"/>
        </w:numPr>
      </w:pPr>
      <w:r w:rsidRPr="00487AE8">
        <w:rPr>
          <w:b/>
          <w:bCs/>
        </w:rPr>
        <w:t>Data Stability:</w:t>
      </w:r>
      <w:r w:rsidRPr="00487AE8">
        <w:t xml:space="preserve"> Eliminate blank card errors across all slicer combinations using strict DIVIDE and ISBLANK DAX handling.</w:t>
      </w:r>
    </w:p>
    <w:p w14:paraId="4DA434C8" w14:textId="77777777" w:rsidR="00487AE8" w:rsidRPr="00D9695A" w:rsidRDefault="00487AE8" w:rsidP="00487AE8">
      <w:pPr>
        <w:numPr>
          <w:ilvl w:val="0"/>
          <w:numId w:val="10"/>
        </w:numPr>
      </w:pPr>
      <w:r w:rsidRPr="00487AE8">
        <w:rPr>
          <w:b/>
          <w:bCs/>
        </w:rPr>
        <w:t>Cross-Track Alignment:</w:t>
      </w:r>
      <w:r w:rsidRPr="00487AE8">
        <w:t xml:space="preserve"> Increase risk classification agreement between the Power BI dashboard and the Data Science model from 91.8% to over 98.0%.</w:t>
      </w:r>
    </w:p>
    <w:p w14:paraId="6E17CBC1" w14:textId="77777777" w:rsidR="00357EF9" w:rsidRDefault="00357EF9" w:rsidP="00D9695A">
      <w:pPr>
        <w:rPr>
          <w:b/>
          <w:bCs/>
        </w:rPr>
      </w:pPr>
    </w:p>
    <w:p w14:paraId="3DEE5492" w14:textId="77777777" w:rsidR="00D9695A" w:rsidRPr="00487AE8" w:rsidRDefault="00D9695A" w:rsidP="00D9695A">
      <w:pPr>
        <w:rPr>
          <w:b/>
          <w:bCs/>
        </w:rPr>
      </w:pPr>
    </w:p>
    <w:p w14:paraId="2F89C5DB" w14:textId="77777777" w:rsidR="00487AE8" w:rsidRPr="00487AE8" w:rsidRDefault="00487AE8" w:rsidP="00487AE8">
      <w:pPr>
        <w:rPr>
          <w:b/>
          <w:bCs/>
          <w:sz w:val="24"/>
          <w:szCs w:val="24"/>
        </w:rPr>
      </w:pPr>
      <w:r w:rsidRPr="00487AE8">
        <w:rPr>
          <w:b/>
          <w:bCs/>
          <w:sz w:val="24"/>
          <w:szCs w:val="24"/>
        </w:rPr>
        <w:t>2. Part 1 — Week 7 Testing Readiness &amp; Test Plan</w:t>
      </w:r>
    </w:p>
    <w:p w14:paraId="53783D4C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A. Component Identification &amp; Purpose</w:t>
      </w:r>
    </w:p>
    <w:p w14:paraId="46D4652D" w14:textId="5C60E6EE" w:rsidR="00487AE8" w:rsidRPr="00487AE8" w:rsidRDefault="00487AE8" w:rsidP="00487AE8">
      <w:pPr>
        <w:numPr>
          <w:ilvl w:val="0"/>
          <w:numId w:val="11"/>
        </w:numPr>
      </w:pPr>
      <w:r w:rsidRPr="00487AE8">
        <w:rPr>
          <w:b/>
          <w:bCs/>
        </w:rPr>
        <w:t>Component Under Test:</w:t>
      </w:r>
      <w:r w:rsidRPr="00487AE8">
        <w:t xml:space="preserve"> Two-Page Power BI Executive Reporting Suite and DAX Risk Calculation Engine.</w:t>
      </w:r>
    </w:p>
    <w:p w14:paraId="5D3A3DA5" w14:textId="77777777" w:rsidR="00487AE8" w:rsidRPr="00487AE8" w:rsidRDefault="00487AE8" w:rsidP="00487AE8">
      <w:pPr>
        <w:numPr>
          <w:ilvl w:val="0"/>
          <w:numId w:val="11"/>
        </w:numPr>
      </w:pPr>
      <w:r w:rsidRPr="00487AE8">
        <w:rPr>
          <w:b/>
          <w:bCs/>
        </w:rPr>
        <w:t>Intended Purpose:</w:t>
      </w:r>
      <w:r w:rsidRPr="00487AE8">
        <w:t xml:space="preserve"> Provide clinical leaders with real-time, interactive insights into patient attendance drivers and accurately categorize patients into risk tiers (High Risk, Moderate Risk, Low Risk).</w:t>
      </w:r>
    </w:p>
    <w:p w14:paraId="1E5BDC07" w14:textId="77777777" w:rsidR="00487AE8" w:rsidRPr="00487AE8" w:rsidRDefault="00487AE8" w:rsidP="00487AE8">
      <w:pPr>
        <w:numPr>
          <w:ilvl w:val="0"/>
          <w:numId w:val="11"/>
        </w:numPr>
      </w:pPr>
      <w:r w:rsidRPr="00487AE8">
        <w:rPr>
          <w:b/>
          <w:bCs/>
        </w:rPr>
        <w:t>Core Objectives Satisfied:</w:t>
      </w:r>
      <w:r w:rsidRPr="00487AE8">
        <w:t xml:space="preserve"> Accurate operational KPI reporting, fast visual performance under interactive filtering, and alignment with predictive machine learning features.</w:t>
      </w:r>
    </w:p>
    <w:p w14:paraId="4514C066" w14:textId="77777777" w:rsidR="00487AE8" w:rsidRPr="00D9695A" w:rsidRDefault="00487AE8" w:rsidP="00487AE8">
      <w:pPr>
        <w:numPr>
          <w:ilvl w:val="0"/>
          <w:numId w:val="11"/>
        </w:numPr>
      </w:pPr>
      <w:r w:rsidRPr="00487AE8">
        <w:rPr>
          <w:b/>
          <w:bCs/>
        </w:rPr>
        <w:t>Connected Tracks:</w:t>
      </w:r>
      <w:r w:rsidRPr="00487AE8">
        <w:t xml:space="preserve"> Data Analytics (Internal) and Data Science (Pod 01).</w:t>
      </w:r>
    </w:p>
    <w:p w14:paraId="2617948F" w14:textId="77777777" w:rsidR="00357EF9" w:rsidRPr="00487AE8" w:rsidRDefault="00357EF9" w:rsidP="00D9695A">
      <w:pPr>
        <w:rPr>
          <w:b/>
          <w:bCs/>
        </w:rPr>
      </w:pPr>
    </w:p>
    <w:p w14:paraId="4825EA50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B. Defined Testing Objectives</w:t>
      </w:r>
    </w:p>
    <w:p w14:paraId="719AD00F" w14:textId="77777777" w:rsidR="00487AE8" w:rsidRPr="00487AE8" w:rsidRDefault="00487AE8" w:rsidP="00487AE8">
      <w:pPr>
        <w:numPr>
          <w:ilvl w:val="0"/>
          <w:numId w:val="12"/>
        </w:numPr>
      </w:pPr>
      <w:r w:rsidRPr="00487AE8">
        <w:rPr>
          <w:b/>
          <w:bCs/>
        </w:rPr>
        <w:t>KPI &amp; DAX Integrity:</w:t>
      </w:r>
      <w:r w:rsidRPr="00487AE8">
        <w:t xml:space="preserve"> Verify that all DAX measures yield exact, error-free results across edge-case slicer combinations and empty data categories.</w:t>
      </w:r>
    </w:p>
    <w:p w14:paraId="5B2CB6D9" w14:textId="77777777" w:rsidR="00487AE8" w:rsidRPr="00487AE8" w:rsidRDefault="00487AE8" w:rsidP="00487AE8">
      <w:pPr>
        <w:numPr>
          <w:ilvl w:val="0"/>
          <w:numId w:val="12"/>
        </w:numPr>
      </w:pPr>
      <w:r w:rsidRPr="00487AE8">
        <w:rPr>
          <w:b/>
          <w:bCs/>
        </w:rPr>
        <w:t>Dashboard Performance &amp; Latency:</w:t>
      </w:r>
      <w:r w:rsidRPr="00487AE8">
        <w:t xml:space="preserve"> Ensure visual element query evaluation and load times remain under 300ms during heavy dynamic filtering.</w:t>
      </w:r>
    </w:p>
    <w:p w14:paraId="5D6F9625" w14:textId="1B48C890" w:rsidR="00487AE8" w:rsidRPr="00D9695A" w:rsidRDefault="00487AE8" w:rsidP="00487AE8">
      <w:pPr>
        <w:numPr>
          <w:ilvl w:val="0"/>
          <w:numId w:val="12"/>
        </w:numPr>
      </w:pPr>
      <w:r w:rsidRPr="00487AE8">
        <w:rPr>
          <w:b/>
          <w:bCs/>
        </w:rPr>
        <w:t xml:space="preserve">Cross-Track Model Alignment: </w:t>
      </w:r>
      <w:r w:rsidRPr="00487AE8">
        <w:t>Confirm that Power BI DAX risk classification logic matches the Data Science Logistic Regression risk prediction output (P &gt; 0.50) across the 4,737 active appointments.</w:t>
      </w:r>
    </w:p>
    <w:p w14:paraId="49A8394A" w14:textId="77777777" w:rsidR="00357EF9" w:rsidRPr="00487AE8" w:rsidRDefault="00357EF9" w:rsidP="00D9695A">
      <w:pPr>
        <w:rPr>
          <w:b/>
          <w:bCs/>
        </w:rPr>
      </w:pPr>
    </w:p>
    <w:p w14:paraId="1CDFF830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C. Master Testing &amp; Validation Register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487AE8" w:rsidRPr="00D9695A" w14:paraId="556D2A61" w14:textId="77777777" w:rsidTr="00487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hideMark/>
          </w:tcPr>
          <w:p w14:paraId="57410EBF" w14:textId="77777777" w:rsidR="00487AE8" w:rsidRPr="00487AE8" w:rsidRDefault="00487AE8" w:rsidP="00487AE8">
            <w:pPr>
              <w:spacing w:after="160" w:line="259" w:lineRule="auto"/>
              <w:rPr>
                <w:sz w:val="24"/>
                <w:szCs w:val="24"/>
              </w:rPr>
            </w:pPr>
            <w:r w:rsidRPr="00487AE8">
              <w:rPr>
                <w:sz w:val="24"/>
                <w:szCs w:val="24"/>
              </w:rPr>
              <w:t>Test ID</w:t>
            </w:r>
          </w:p>
        </w:tc>
        <w:tc>
          <w:tcPr>
            <w:tcW w:w="1247" w:type="dxa"/>
            <w:hideMark/>
          </w:tcPr>
          <w:p w14:paraId="75DF8FE6" w14:textId="77777777" w:rsidR="00487AE8" w:rsidRPr="00487AE8" w:rsidRDefault="00487AE8" w:rsidP="00487A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7AE8">
              <w:rPr>
                <w:sz w:val="24"/>
                <w:szCs w:val="24"/>
              </w:rPr>
              <w:t>Test Scenario</w:t>
            </w:r>
          </w:p>
        </w:tc>
        <w:tc>
          <w:tcPr>
            <w:tcW w:w="1247" w:type="dxa"/>
            <w:hideMark/>
          </w:tcPr>
          <w:p w14:paraId="1CA05495" w14:textId="77777777" w:rsidR="00487AE8" w:rsidRPr="00487AE8" w:rsidRDefault="00487AE8" w:rsidP="00487A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7AE8">
              <w:rPr>
                <w:sz w:val="24"/>
                <w:szCs w:val="24"/>
              </w:rPr>
              <w:t>Expected Result</w:t>
            </w:r>
          </w:p>
        </w:tc>
        <w:tc>
          <w:tcPr>
            <w:tcW w:w="1247" w:type="dxa"/>
            <w:hideMark/>
          </w:tcPr>
          <w:p w14:paraId="4DD98C81" w14:textId="77777777" w:rsidR="00487AE8" w:rsidRPr="00487AE8" w:rsidRDefault="00487AE8" w:rsidP="00487A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7AE8">
              <w:rPr>
                <w:sz w:val="24"/>
                <w:szCs w:val="24"/>
              </w:rPr>
              <w:t>Actual Result</w:t>
            </w:r>
          </w:p>
        </w:tc>
        <w:tc>
          <w:tcPr>
            <w:tcW w:w="1247" w:type="dxa"/>
            <w:hideMark/>
          </w:tcPr>
          <w:p w14:paraId="2DF0096E" w14:textId="77777777" w:rsidR="00487AE8" w:rsidRPr="00487AE8" w:rsidRDefault="00487AE8" w:rsidP="00487A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7AE8">
              <w:rPr>
                <w:sz w:val="24"/>
                <w:szCs w:val="24"/>
              </w:rPr>
              <w:t>Pass/Fail</w:t>
            </w:r>
          </w:p>
        </w:tc>
        <w:tc>
          <w:tcPr>
            <w:tcW w:w="1247" w:type="dxa"/>
            <w:hideMark/>
          </w:tcPr>
          <w:p w14:paraId="6CA68F42" w14:textId="77777777" w:rsidR="00487AE8" w:rsidRPr="00487AE8" w:rsidRDefault="00487AE8" w:rsidP="00487A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7AE8">
              <w:rPr>
                <w:sz w:val="24"/>
                <w:szCs w:val="24"/>
              </w:rPr>
              <w:t>Issue Identified</w:t>
            </w:r>
          </w:p>
        </w:tc>
        <w:tc>
          <w:tcPr>
            <w:tcW w:w="1247" w:type="dxa"/>
            <w:hideMark/>
          </w:tcPr>
          <w:p w14:paraId="4CD2D00F" w14:textId="77777777" w:rsidR="00487AE8" w:rsidRPr="00487AE8" w:rsidRDefault="00487AE8" w:rsidP="00487A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7AE8">
              <w:rPr>
                <w:sz w:val="24"/>
                <w:szCs w:val="24"/>
              </w:rPr>
              <w:t>Action Taken</w:t>
            </w:r>
          </w:p>
        </w:tc>
        <w:tc>
          <w:tcPr>
            <w:tcW w:w="1247" w:type="dxa"/>
            <w:hideMark/>
          </w:tcPr>
          <w:p w14:paraId="4E84BDAB" w14:textId="77777777" w:rsidR="00487AE8" w:rsidRPr="00487AE8" w:rsidRDefault="00487AE8" w:rsidP="00487A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7AE8">
              <w:rPr>
                <w:sz w:val="24"/>
                <w:szCs w:val="24"/>
              </w:rPr>
              <w:t>Retest Result</w:t>
            </w:r>
          </w:p>
        </w:tc>
      </w:tr>
      <w:tr w:rsidR="00487AE8" w:rsidRPr="00D9695A" w14:paraId="0E3F69CF" w14:textId="77777777" w:rsidTr="0048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hideMark/>
          </w:tcPr>
          <w:p w14:paraId="57FF9C3C" w14:textId="77777777" w:rsidR="00487AE8" w:rsidRPr="00487AE8" w:rsidRDefault="00487AE8" w:rsidP="00487AE8">
            <w:pPr>
              <w:spacing w:after="160" w:line="259" w:lineRule="auto"/>
              <w:rPr>
                <w:b w:val="0"/>
                <w:bCs w:val="0"/>
              </w:rPr>
            </w:pPr>
            <w:r w:rsidRPr="00487AE8">
              <w:rPr>
                <w:b w:val="0"/>
                <w:bCs w:val="0"/>
              </w:rPr>
              <w:t>TS-01</w:t>
            </w:r>
          </w:p>
        </w:tc>
        <w:tc>
          <w:tcPr>
            <w:tcW w:w="1247" w:type="dxa"/>
            <w:hideMark/>
          </w:tcPr>
          <w:p w14:paraId="04199134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t>Filter by rare slice (</w:t>
            </w:r>
            <w:r w:rsidRPr="00487AE8">
              <w:rPr>
                <w:i/>
                <w:iCs/>
              </w:rPr>
              <w:t>New Patient + 5 Prior Misses + Short Lead Time</w:t>
            </w:r>
            <w:r w:rsidRPr="00487AE8">
              <w:t>).</w:t>
            </w:r>
          </w:p>
        </w:tc>
        <w:tc>
          <w:tcPr>
            <w:tcW w:w="1247" w:type="dxa"/>
            <w:hideMark/>
          </w:tcPr>
          <w:p w14:paraId="63E41E7A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t>Dashboard displays exact percentages or 0.0% cleanly.</w:t>
            </w:r>
          </w:p>
        </w:tc>
        <w:tc>
          <w:tcPr>
            <w:tcW w:w="1247" w:type="dxa"/>
            <w:hideMark/>
          </w:tcPr>
          <w:p w14:paraId="41721D11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t>KPI cards displayed BLANK spaces on empty sub-groups.</w:t>
            </w:r>
          </w:p>
        </w:tc>
        <w:tc>
          <w:tcPr>
            <w:tcW w:w="1247" w:type="dxa"/>
            <w:hideMark/>
          </w:tcPr>
          <w:p w14:paraId="51D1DA7C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t>FAIL</w:t>
            </w:r>
          </w:p>
        </w:tc>
        <w:tc>
          <w:tcPr>
            <w:tcW w:w="1247" w:type="dxa"/>
            <w:hideMark/>
          </w:tcPr>
          <w:p w14:paraId="7AB7A18F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t>DAX measures lacked explicit blank/zero handling wrappers.</w:t>
            </w:r>
          </w:p>
        </w:tc>
        <w:tc>
          <w:tcPr>
            <w:tcW w:w="1247" w:type="dxa"/>
            <w:hideMark/>
          </w:tcPr>
          <w:p w14:paraId="71BDD4F8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t>Rewrote measures using DIVIDE(..., ..., 0) and ISBLANK logic.</w:t>
            </w:r>
          </w:p>
        </w:tc>
        <w:tc>
          <w:tcPr>
            <w:tcW w:w="1247" w:type="dxa"/>
            <w:hideMark/>
          </w:tcPr>
          <w:p w14:paraId="1AA02F33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t>PASS — Cards display 0.0% without breaking.</w:t>
            </w:r>
          </w:p>
        </w:tc>
      </w:tr>
      <w:tr w:rsidR="00487AE8" w:rsidRPr="00D9695A" w14:paraId="1FAC648F" w14:textId="77777777" w:rsidTr="00487AE8">
        <w:trPr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hideMark/>
          </w:tcPr>
          <w:p w14:paraId="31CAD91B" w14:textId="77777777" w:rsidR="00487AE8" w:rsidRPr="00487AE8" w:rsidRDefault="00487AE8" w:rsidP="00487AE8">
            <w:pPr>
              <w:spacing w:after="160" w:line="259" w:lineRule="auto"/>
              <w:rPr>
                <w:b w:val="0"/>
                <w:bCs w:val="0"/>
              </w:rPr>
            </w:pPr>
            <w:r w:rsidRPr="00487AE8">
              <w:rPr>
                <w:b w:val="0"/>
                <w:bCs w:val="0"/>
              </w:rPr>
              <w:t>TS-02</w:t>
            </w:r>
          </w:p>
        </w:tc>
        <w:tc>
          <w:tcPr>
            <w:tcW w:w="1247" w:type="dxa"/>
            <w:hideMark/>
          </w:tcPr>
          <w:p w14:paraId="4DF7AF68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Run Performance Analyzer during cross-filtering on Page 2 visuals.</w:t>
            </w:r>
          </w:p>
        </w:tc>
        <w:tc>
          <w:tcPr>
            <w:tcW w:w="1247" w:type="dxa"/>
            <w:hideMark/>
          </w:tcPr>
          <w:p w14:paraId="32111760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Visual query evaluation time remains under 300ms.</w:t>
            </w:r>
          </w:p>
        </w:tc>
        <w:tc>
          <w:tcPr>
            <w:tcW w:w="1247" w:type="dxa"/>
            <w:hideMark/>
          </w:tcPr>
          <w:p w14:paraId="54BA9B9C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Total visual query execution time reached 780ms.</w:t>
            </w:r>
          </w:p>
        </w:tc>
        <w:tc>
          <w:tcPr>
            <w:tcW w:w="1247" w:type="dxa"/>
            <w:hideMark/>
          </w:tcPr>
          <w:p w14:paraId="15F0926E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FAIL</w:t>
            </w:r>
          </w:p>
        </w:tc>
        <w:tc>
          <w:tcPr>
            <w:tcW w:w="1247" w:type="dxa"/>
            <w:hideMark/>
          </w:tcPr>
          <w:p w14:paraId="492E48DF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Unoptimized nested CALCULATE functions caused query overhead.</w:t>
            </w:r>
          </w:p>
        </w:tc>
        <w:tc>
          <w:tcPr>
            <w:tcW w:w="1247" w:type="dxa"/>
            <w:hideMark/>
          </w:tcPr>
          <w:p w14:paraId="0FAE74B9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Replaced nested calculations with pre-calculated VAR variables in DAX.</w:t>
            </w:r>
          </w:p>
        </w:tc>
        <w:tc>
          <w:tcPr>
            <w:tcW w:w="1247" w:type="dxa"/>
            <w:hideMark/>
          </w:tcPr>
          <w:p w14:paraId="32C08B4A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PASS — Query latency reduced to 185ms (76% faster).</w:t>
            </w:r>
          </w:p>
        </w:tc>
      </w:tr>
      <w:tr w:rsidR="00487AE8" w:rsidRPr="00D9695A" w14:paraId="65EFE57E" w14:textId="77777777" w:rsidTr="0048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hideMark/>
          </w:tcPr>
          <w:p w14:paraId="339A9126" w14:textId="77777777" w:rsidR="00487AE8" w:rsidRPr="00487AE8" w:rsidRDefault="00487AE8" w:rsidP="00487AE8">
            <w:pPr>
              <w:spacing w:after="160" w:line="259" w:lineRule="auto"/>
              <w:rPr>
                <w:b w:val="0"/>
                <w:bCs w:val="0"/>
              </w:rPr>
            </w:pPr>
            <w:r w:rsidRPr="00487AE8">
              <w:rPr>
                <w:b w:val="0"/>
                <w:bCs w:val="0"/>
              </w:rPr>
              <w:t>TS-03</w:t>
            </w:r>
          </w:p>
        </w:tc>
        <w:tc>
          <w:tcPr>
            <w:tcW w:w="1247" w:type="dxa"/>
            <w:hideMark/>
          </w:tcPr>
          <w:p w14:paraId="4BBF386B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t xml:space="preserve">Compare Power BI High Risk flags vs. Data Science Logistic </w:t>
            </w:r>
            <w:r w:rsidRPr="00487AE8">
              <w:lastRenderedPageBreak/>
              <w:t>Regression outputs.</w:t>
            </w:r>
          </w:p>
        </w:tc>
        <w:tc>
          <w:tcPr>
            <w:tcW w:w="1247" w:type="dxa"/>
            <w:hideMark/>
          </w:tcPr>
          <w:p w14:paraId="01E44401" w14:textId="4557AA22" w:rsidR="00487AE8" w:rsidRPr="00487AE8" w:rsidRDefault="00C22620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&gt;=</w:t>
            </w:r>
            <w:r w:rsidR="00487AE8" w:rsidRPr="00487AE8">
              <w:t xml:space="preserve"> 95%</w:t>
            </w:r>
            <w:r>
              <w:t xml:space="preserve"> </w:t>
            </w:r>
            <w:r w:rsidR="00487AE8" w:rsidRPr="00487AE8">
              <w:t xml:space="preserve">classification agreement between </w:t>
            </w:r>
            <w:r w:rsidR="00487AE8" w:rsidRPr="00487AE8">
              <w:lastRenderedPageBreak/>
              <w:t>DAX and ML model.</w:t>
            </w:r>
          </w:p>
        </w:tc>
        <w:tc>
          <w:tcPr>
            <w:tcW w:w="1247" w:type="dxa"/>
            <w:hideMark/>
          </w:tcPr>
          <w:p w14:paraId="2D1199C1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lastRenderedPageBreak/>
              <w:t xml:space="preserve">Agreement was 91.8% (4.2% discrepancy on </w:t>
            </w:r>
            <w:r w:rsidRPr="00487AE8">
              <w:lastRenderedPageBreak/>
              <w:t>short-lead patients).</w:t>
            </w:r>
          </w:p>
        </w:tc>
        <w:tc>
          <w:tcPr>
            <w:tcW w:w="1247" w:type="dxa"/>
            <w:hideMark/>
          </w:tcPr>
          <w:p w14:paraId="17444E38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lastRenderedPageBreak/>
              <w:t>FAIL</w:t>
            </w:r>
          </w:p>
        </w:tc>
        <w:tc>
          <w:tcPr>
            <w:tcW w:w="1247" w:type="dxa"/>
            <w:hideMark/>
          </w:tcPr>
          <w:p w14:paraId="3279814D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t xml:space="preserve">Rule-based DAX risk scoring over-weighted prior </w:t>
            </w:r>
            <w:r w:rsidRPr="00487AE8">
              <w:lastRenderedPageBreak/>
              <w:t>misses on 0–3 day bookings.</w:t>
            </w:r>
          </w:p>
        </w:tc>
        <w:tc>
          <w:tcPr>
            <w:tcW w:w="1247" w:type="dxa"/>
            <w:hideMark/>
          </w:tcPr>
          <w:p w14:paraId="7A624155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lastRenderedPageBreak/>
              <w:t xml:space="preserve">Re-calibrated DAX risk scoring weights to match ML model </w:t>
            </w:r>
            <w:r w:rsidRPr="00487AE8">
              <w:lastRenderedPageBreak/>
              <w:t>feature coefficients.</w:t>
            </w:r>
          </w:p>
        </w:tc>
        <w:tc>
          <w:tcPr>
            <w:tcW w:w="1247" w:type="dxa"/>
            <w:hideMark/>
          </w:tcPr>
          <w:p w14:paraId="26715C55" w14:textId="77777777" w:rsidR="00487AE8" w:rsidRPr="00487AE8" w:rsidRDefault="00487AE8" w:rsidP="00487A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E8">
              <w:lastRenderedPageBreak/>
              <w:t>PASS — Alignment increased to 98.4%.</w:t>
            </w:r>
          </w:p>
        </w:tc>
      </w:tr>
      <w:tr w:rsidR="00487AE8" w:rsidRPr="00D9695A" w14:paraId="74FB671B" w14:textId="77777777" w:rsidTr="00487AE8">
        <w:trPr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hideMark/>
          </w:tcPr>
          <w:p w14:paraId="3F4410F4" w14:textId="77777777" w:rsidR="00487AE8" w:rsidRPr="00487AE8" w:rsidRDefault="00487AE8" w:rsidP="00487AE8">
            <w:pPr>
              <w:spacing w:after="160" w:line="259" w:lineRule="auto"/>
              <w:rPr>
                <w:b w:val="0"/>
                <w:bCs w:val="0"/>
              </w:rPr>
            </w:pPr>
            <w:r w:rsidRPr="00487AE8">
              <w:rPr>
                <w:b w:val="0"/>
                <w:bCs w:val="0"/>
              </w:rPr>
              <w:t>TS-04</w:t>
            </w:r>
          </w:p>
        </w:tc>
        <w:tc>
          <w:tcPr>
            <w:tcW w:w="1247" w:type="dxa"/>
            <w:hideMark/>
          </w:tcPr>
          <w:p w14:paraId="314B35FC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Evaluate Lead Time x Channel Matrix under multi-select slicers.</w:t>
            </w:r>
          </w:p>
        </w:tc>
        <w:tc>
          <w:tcPr>
            <w:tcW w:w="1247" w:type="dxa"/>
            <w:hideMark/>
          </w:tcPr>
          <w:p w14:paraId="2D62DA1E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Heatmap conditional formatting displays row-wise % accurately.</w:t>
            </w:r>
          </w:p>
        </w:tc>
        <w:tc>
          <w:tcPr>
            <w:tcW w:w="1247" w:type="dxa"/>
            <w:hideMark/>
          </w:tcPr>
          <w:p w14:paraId="44567502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Visual confused absolute counts with group-level no-show rates.</w:t>
            </w:r>
          </w:p>
        </w:tc>
        <w:tc>
          <w:tcPr>
            <w:tcW w:w="1247" w:type="dxa"/>
            <w:hideMark/>
          </w:tcPr>
          <w:p w14:paraId="43D3ABD6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FAIL</w:t>
            </w:r>
          </w:p>
        </w:tc>
        <w:tc>
          <w:tcPr>
            <w:tcW w:w="1247" w:type="dxa"/>
            <w:hideMark/>
          </w:tcPr>
          <w:p w14:paraId="2A740FFA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Matrix display parameters were ambiguously labeled.</w:t>
            </w:r>
          </w:p>
        </w:tc>
        <w:tc>
          <w:tcPr>
            <w:tcW w:w="1247" w:type="dxa"/>
            <w:hideMark/>
          </w:tcPr>
          <w:p w14:paraId="4195BE7D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Standardized tooltips and matrix fields to explicitly show % No-Show.</w:t>
            </w:r>
          </w:p>
        </w:tc>
        <w:tc>
          <w:tcPr>
            <w:tcW w:w="1247" w:type="dxa"/>
            <w:hideMark/>
          </w:tcPr>
          <w:p w14:paraId="28B9A4FE" w14:textId="77777777" w:rsidR="00487AE8" w:rsidRPr="00487AE8" w:rsidRDefault="00487AE8" w:rsidP="00487A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AE8">
              <w:t>PASS — Clear visual distinction across all channel tiers.</w:t>
            </w:r>
          </w:p>
        </w:tc>
      </w:tr>
    </w:tbl>
    <w:p w14:paraId="0CC7515A" w14:textId="77777777" w:rsidR="00357EF9" w:rsidRDefault="00357EF9" w:rsidP="00487AE8">
      <w:pPr>
        <w:rPr>
          <w:b/>
          <w:bCs/>
          <w:sz w:val="28"/>
          <w:szCs w:val="28"/>
        </w:rPr>
      </w:pPr>
    </w:p>
    <w:p w14:paraId="6BAF77E8" w14:textId="55AA9948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D. Testing Evidence &amp; Artifact Register</w:t>
      </w:r>
    </w:p>
    <w:p w14:paraId="4597FE49" w14:textId="77777777" w:rsidR="00487AE8" w:rsidRPr="00487AE8" w:rsidRDefault="00487AE8" w:rsidP="00487AE8">
      <w:r w:rsidRPr="00487AE8">
        <w:t>To validate the results documented in the Master Testing Register, four primary forms of technical evidence were produced and verified:</w:t>
      </w:r>
    </w:p>
    <w:p w14:paraId="73030BDC" w14:textId="77777777" w:rsidR="00487AE8" w:rsidRPr="00487AE8" w:rsidRDefault="00487AE8" w:rsidP="00487AE8">
      <w:pPr>
        <w:rPr>
          <w:b/>
          <w:bCs/>
        </w:rPr>
      </w:pPr>
      <w:r w:rsidRPr="00487AE8">
        <w:t xml:space="preserve">1. </w:t>
      </w:r>
      <w:r w:rsidRPr="00487AE8">
        <w:rPr>
          <w:b/>
          <w:bCs/>
        </w:rPr>
        <w:t>DAX Code &amp; Formula Optimization (Before vs. After Evidence)</w:t>
      </w:r>
    </w:p>
    <w:p w14:paraId="56EAF2DA" w14:textId="77777777" w:rsidR="00487AE8" w:rsidRPr="00487AE8" w:rsidRDefault="00487AE8" w:rsidP="00487AE8">
      <w:pPr>
        <w:numPr>
          <w:ilvl w:val="0"/>
          <w:numId w:val="13"/>
        </w:numPr>
      </w:pPr>
      <w:r w:rsidRPr="00487AE8">
        <w:t>Before (Unoptimized &amp; Buggy):</w:t>
      </w:r>
    </w:p>
    <w:p w14:paraId="0E737FD2" w14:textId="76F43EC2" w:rsidR="00487AE8" w:rsidRPr="00487AE8" w:rsidRDefault="00487AE8" w:rsidP="00487AE8">
      <w:r w:rsidRPr="00487AE8">
        <w:t>Code snippet</w:t>
      </w:r>
      <w:r w:rsidR="00FF3D3B">
        <w:t>:</w:t>
      </w:r>
    </w:p>
    <w:p w14:paraId="7FFB60F8" w14:textId="77777777" w:rsidR="00487AE8" w:rsidRPr="00487AE8" w:rsidRDefault="00487AE8" w:rsidP="00487AE8">
      <w:r w:rsidRPr="00487AE8">
        <w:t xml:space="preserve">No Show Rate % = </w:t>
      </w:r>
    </w:p>
    <w:p w14:paraId="69C40772" w14:textId="77777777" w:rsidR="00487AE8" w:rsidRPr="00487AE8" w:rsidRDefault="00487AE8" w:rsidP="00487AE8">
      <w:r w:rsidRPr="00487AE8">
        <w:t>CALCULATE(</w:t>
      </w:r>
    </w:p>
    <w:p w14:paraId="205E9C46" w14:textId="7DEF2411" w:rsidR="00487AE8" w:rsidRPr="00487AE8" w:rsidRDefault="00487AE8" w:rsidP="00487AE8">
      <w:r w:rsidRPr="00487AE8">
        <w:t xml:space="preserve">    COUNT(</w:t>
      </w:r>
      <w:r w:rsidR="00FF3D3B" w:rsidRPr="00FF3D3B">
        <w:t>HealthConnect_Appointment_Data[appointment_id]</w:t>
      </w:r>
      <w:r w:rsidRPr="00487AE8">
        <w:t xml:space="preserve">), </w:t>
      </w:r>
    </w:p>
    <w:p w14:paraId="689DE692" w14:textId="13A08FA2" w:rsidR="00487AE8" w:rsidRPr="00487AE8" w:rsidRDefault="00487AE8" w:rsidP="00487AE8">
      <w:r w:rsidRPr="00487AE8">
        <w:t xml:space="preserve">    </w:t>
      </w:r>
      <w:r w:rsidR="00FF3D3B" w:rsidRPr="00FF3D3B">
        <w:t>HealthConnect_Appointment_Data[appointment_outcome]</w:t>
      </w:r>
      <w:r w:rsidRPr="00487AE8">
        <w:t xml:space="preserve"> = "No-Show"</w:t>
      </w:r>
    </w:p>
    <w:p w14:paraId="18616007" w14:textId="77777777" w:rsidR="00FF3D3B" w:rsidRDefault="00487AE8" w:rsidP="00487AE8">
      <w:r w:rsidRPr="00487AE8">
        <w:t xml:space="preserve">) </w:t>
      </w:r>
    </w:p>
    <w:p w14:paraId="0CA35146" w14:textId="4667B111" w:rsidR="00487AE8" w:rsidRPr="00487AE8" w:rsidRDefault="00FF3D3B" w:rsidP="00FF3D3B">
      <w:r>
        <w:t xml:space="preserve">      </w:t>
      </w:r>
      <w:r w:rsidR="00487AE8" w:rsidRPr="00487AE8">
        <w:t>/ COUNT(Appointments[appointment_id])</w:t>
      </w:r>
    </w:p>
    <w:p w14:paraId="7071A2EC" w14:textId="77777777" w:rsidR="00487AE8" w:rsidRPr="00487AE8" w:rsidRDefault="00487AE8" w:rsidP="00FF3D3B">
      <w:r w:rsidRPr="00487AE8">
        <w:t>After (Optimized &amp; Protected):</w:t>
      </w:r>
    </w:p>
    <w:p w14:paraId="5284364A" w14:textId="2294B734" w:rsidR="00487AE8" w:rsidRPr="00487AE8" w:rsidRDefault="00487AE8" w:rsidP="00487AE8">
      <w:r w:rsidRPr="00487AE8">
        <w:t>Code snippet</w:t>
      </w:r>
      <w:r w:rsidR="00FF3D3B">
        <w:t>:</w:t>
      </w:r>
    </w:p>
    <w:p w14:paraId="5D711D23" w14:textId="77777777" w:rsidR="00FF3D3B" w:rsidRPr="00FF3D3B" w:rsidRDefault="00FF3D3B" w:rsidP="00FF3D3B">
      <w:r w:rsidRPr="00FF3D3B">
        <w:t xml:space="preserve">No Show Rate % = </w:t>
      </w:r>
    </w:p>
    <w:p w14:paraId="5777A287" w14:textId="77777777" w:rsidR="00FF3D3B" w:rsidRPr="00FF3D3B" w:rsidRDefault="00FF3D3B" w:rsidP="00FF3D3B">
      <w:r w:rsidRPr="00FF3D3B">
        <w:t>VAR TotalAppts = COUNT(HealthConnect_Appointment_Data[appointment_id])</w:t>
      </w:r>
    </w:p>
    <w:p w14:paraId="23A2F494" w14:textId="77777777" w:rsidR="00FF3D3B" w:rsidRPr="00FF3D3B" w:rsidRDefault="00FF3D3B" w:rsidP="00FF3D3B">
      <w:r w:rsidRPr="00FF3D3B">
        <w:t>VAR MissedAppts = CALCULATE(COUNT(HealthConnect_Appointment_Data[appointment_id]), HealthConnect_Appointment_Data[appointment_outcome] = "No-Show")</w:t>
      </w:r>
    </w:p>
    <w:p w14:paraId="3D8D9BF2" w14:textId="77777777" w:rsidR="00FF3D3B" w:rsidRPr="00FF3D3B" w:rsidRDefault="00FF3D3B" w:rsidP="00FF3D3B">
      <w:r w:rsidRPr="00FF3D3B">
        <w:t>RETURN</w:t>
      </w:r>
    </w:p>
    <w:p w14:paraId="7CA46602" w14:textId="77777777" w:rsidR="00FF3D3B" w:rsidRPr="00FF3D3B" w:rsidRDefault="00FF3D3B" w:rsidP="00FF3D3B">
      <w:r w:rsidRPr="00FF3D3B">
        <w:lastRenderedPageBreak/>
        <w:t>IF(</w:t>
      </w:r>
    </w:p>
    <w:p w14:paraId="49EA456D" w14:textId="77777777" w:rsidR="00FF3D3B" w:rsidRPr="00FF3D3B" w:rsidRDefault="00FF3D3B" w:rsidP="00FF3D3B">
      <w:r w:rsidRPr="00FF3D3B">
        <w:t xml:space="preserve">    ISBLANK(TotalAppts) || TotalAppts = 0, </w:t>
      </w:r>
    </w:p>
    <w:p w14:paraId="3B763340" w14:textId="77777777" w:rsidR="00FF3D3B" w:rsidRPr="00FF3D3B" w:rsidRDefault="00FF3D3B" w:rsidP="00FF3D3B">
      <w:r w:rsidRPr="00FF3D3B">
        <w:t xml:space="preserve">    0.0, </w:t>
      </w:r>
    </w:p>
    <w:p w14:paraId="4098F11F" w14:textId="77777777" w:rsidR="00FF3D3B" w:rsidRPr="00FF3D3B" w:rsidRDefault="00FF3D3B" w:rsidP="00FF3D3B">
      <w:r w:rsidRPr="00FF3D3B">
        <w:t>    DIVIDE(MissedAppts, TotalAppts, 0.0)</w:t>
      </w:r>
    </w:p>
    <w:p w14:paraId="4667080E" w14:textId="77777777" w:rsidR="00FF3D3B" w:rsidRPr="00FF3D3B" w:rsidRDefault="00FF3D3B" w:rsidP="00FF3D3B">
      <w:r w:rsidRPr="00FF3D3B">
        <w:t>)</w:t>
      </w:r>
    </w:p>
    <w:p w14:paraId="41E9329D" w14:textId="1300C6A6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2. Performance Analyzer Execution Metrics</w:t>
      </w:r>
    </w:p>
    <w:p w14:paraId="2A479511" w14:textId="77777777" w:rsidR="00487AE8" w:rsidRPr="00487AE8" w:rsidRDefault="00487AE8" w:rsidP="00487AE8">
      <w:pPr>
        <w:numPr>
          <w:ilvl w:val="0"/>
          <w:numId w:val="14"/>
        </w:numPr>
      </w:pPr>
      <w:r w:rsidRPr="00487AE8">
        <w:rPr>
          <w:b/>
          <w:bCs/>
        </w:rPr>
        <w:t>Page 2 Visual Evaluation (Before Optimization):</w:t>
      </w:r>
      <w:r w:rsidRPr="00487AE8">
        <w:t xml:space="preserve"> 780 ms query execution time.</w:t>
      </w:r>
    </w:p>
    <w:p w14:paraId="172E7376" w14:textId="77777777" w:rsidR="00487AE8" w:rsidRPr="00487AE8" w:rsidRDefault="00487AE8" w:rsidP="00487AE8">
      <w:pPr>
        <w:numPr>
          <w:ilvl w:val="0"/>
          <w:numId w:val="14"/>
        </w:numPr>
      </w:pPr>
      <w:r w:rsidRPr="00487AE8">
        <w:rPr>
          <w:b/>
          <w:bCs/>
        </w:rPr>
        <w:t>Page 2 Visual Evaluation (After DAX Optimization):</w:t>
      </w:r>
      <w:r w:rsidRPr="00487AE8">
        <w:t xml:space="preserve"> 185 ms query execution time.</w:t>
      </w:r>
    </w:p>
    <w:p w14:paraId="6C1037E0" w14:textId="77777777" w:rsidR="00487AE8" w:rsidRDefault="00487AE8" w:rsidP="00487AE8">
      <w:pPr>
        <w:numPr>
          <w:ilvl w:val="0"/>
          <w:numId w:val="14"/>
        </w:numPr>
      </w:pPr>
      <w:r w:rsidRPr="00487AE8">
        <w:rPr>
          <w:b/>
          <w:bCs/>
        </w:rPr>
        <w:t>Validated Performance Gain:</w:t>
      </w:r>
      <w:r w:rsidRPr="00487AE8">
        <w:t xml:space="preserve"> 76.3% reduction in rendering latency.</w:t>
      </w:r>
    </w:p>
    <w:p w14:paraId="453C8D8D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3. Updated Power BI Dashboard Suite (Version 2.0)</w:t>
      </w:r>
    </w:p>
    <w:p w14:paraId="3F0F39C2" w14:textId="77777777" w:rsidR="00487AE8" w:rsidRPr="00487AE8" w:rsidRDefault="00487AE8" w:rsidP="00487AE8">
      <w:pPr>
        <w:numPr>
          <w:ilvl w:val="0"/>
          <w:numId w:val="15"/>
        </w:numPr>
      </w:pPr>
      <w:r w:rsidRPr="00487AE8">
        <w:t>Clean 0.0% rendering on empty filter selections across all KPI cards.</w:t>
      </w:r>
    </w:p>
    <w:p w14:paraId="462791A8" w14:textId="77777777" w:rsidR="00487AE8" w:rsidRPr="00487AE8" w:rsidRDefault="00487AE8" w:rsidP="00487AE8">
      <w:pPr>
        <w:numPr>
          <w:ilvl w:val="0"/>
          <w:numId w:val="15"/>
        </w:numPr>
      </w:pPr>
      <w:r w:rsidRPr="00487AE8">
        <w:t>Standardized row-wise percentage heatmaps on the Lead Time x Reminder Channel matrix.</w:t>
      </w:r>
    </w:p>
    <w:p w14:paraId="770BAD20" w14:textId="77777777" w:rsidR="00487AE8" w:rsidRDefault="00487AE8" w:rsidP="00487AE8">
      <w:pPr>
        <w:numPr>
          <w:ilvl w:val="0"/>
          <w:numId w:val="15"/>
        </w:numPr>
      </w:pPr>
      <w:r w:rsidRPr="00487AE8">
        <w:t>Updated DAX Risk Tier Slicers aligned with machine learning probability thresholds.</w:t>
      </w:r>
    </w:p>
    <w:p w14:paraId="15FD8F53" w14:textId="77777777" w:rsidR="00487AE8" w:rsidRPr="00487AE8" w:rsidRDefault="00487AE8" w:rsidP="00487AE8">
      <w:pPr>
        <w:rPr>
          <w:b/>
          <w:bCs/>
        </w:rPr>
      </w:pPr>
      <w:r w:rsidRPr="00487AE8">
        <w:rPr>
          <w:b/>
          <w:bCs/>
        </w:rPr>
        <w:t>4. Cross-Track Alignment &amp; Verification Log</w:t>
      </w:r>
    </w:p>
    <w:p w14:paraId="3B702FCE" w14:textId="77777777" w:rsidR="00487AE8" w:rsidRPr="00487AE8" w:rsidRDefault="00487AE8" w:rsidP="00487AE8">
      <w:pPr>
        <w:numPr>
          <w:ilvl w:val="0"/>
          <w:numId w:val="16"/>
        </w:numPr>
      </w:pPr>
      <w:r w:rsidRPr="00487AE8">
        <w:rPr>
          <w:b/>
          <w:bCs/>
        </w:rPr>
        <w:t>Outcome:</w:t>
      </w:r>
      <w:r w:rsidRPr="00487AE8">
        <w:t xml:space="preserve"> Verified that patient risk flags generated by the Power BI DAX engine match the Logistic Regression classification outputs across 4,661 out of 4,737 records (98.4% alignment rate).</w:t>
      </w:r>
    </w:p>
    <w:p w14:paraId="3ED71946" w14:textId="77777777" w:rsidR="0094316B" w:rsidRDefault="0094316B" w:rsidP="00487AE8"/>
    <w:p w14:paraId="4D75454F" w14:textId="77777777" w:rsidR="00C4227A" w:rsidRDefault="00C4227A" w:rsidP="00487AE8"/>
    <w:p w14:paraId="7BCFACF0" w14:textId="77777777" w:rsidR="00C4227A" w:rsidRPr="00C4227A" w:rsidRDefault="00C4227A" w:rsidP="00C4227A">
      <w:pPr>
        <w:rPr>
          <w:b/>
          <w:bCs/>
          <w:sz w:val="24"/>
          <w:szCs w:val="24"/>
        </w:rPr>
      </w:pPr>
      <w:r w:rsidRPr="00C4227A">
        <w:rPr>
          <w:b/>
          <w:bCs/>
          <w:sz w:val="24"/>
          <w:szCs w:val="24"/>
        </w:rPr>
        <w:t>3. Part 2 — Track-Specific Analytical Testing &amp; Dashboard Refinements</w:t>
      </w:r>
    </w:p>
    <w:p w14:paraId="692A6E71" w14:textId="77777777" w:rsidR="00C4227A" w:rsidRPr="00C4227A" w:rsidRDefault="00C4227A" w:rsidP="00C4227A">
      <w:pPr>
        <w:rPr>
          <w:b/>
          <w:bCs/>
        </w:rPr>
      </w:pPr>
      <w:r w:rsidRPr="00C4227A">
        <w:rPr>
          <w:b/>
          <w:bCs/>
        </w:rPr>
        <w:t>A. Core KPI Re-Validation &amp; Data Integrity Audit</w:t>
      </w:r>
    </w:p>
    <w:p w14:paraId="1BDBDD9D" w14:textId="77777777" w:rsidR="00C4227A" w:rsidRPr="00C4227A" w:rsidRDefault="00C4227A" w:rsidP="00C4227A">
      <w:r w:rsidRPr="00C4227A">
        <w:t>To ensure total data fidelity post-Week 6, all baseline analytical metrics were recalculated and stress-tested against raw dataset queries on the 4,737 active appointment records.</w:t>
      </w:r>
    </w:p>
    <w:p w14:paraId="5CD18D7A" w14:textId="77777777" w:rsidR="00C4227A" w:rsidRPr="00C4227A" w:rsidRDefault="00C4227A" w:rsidP="00C4227A">
      <w:pPr>
        <w:numPr>
          <w:ilvl w:val="0"/>
          <w:numId w:val="21"/>
        </w:numPr>
      </w:pPr>
      <w:r w:rsidRPr="00C4227A">
        <w:rPr>
          <w:b/>
          <w:bCs/>
        </w:rPr>
        <w:t>Total Active Volume:</w:t>
      </w:r>
      <w:r w:rsidRPr="00C4227A">
        <w:t xml:space="preserve"> 4,737 appointments (excludes 263 cancellations).</w:t>
      </w:r>
    </w:p>
    <w:p w14:paraId="6E2D590F" w14:textId="77777777" w:rsidR="00C4227A" w:rsidRPr="00C4227A" w:rsidRDefault="00C4227A" w:rsidP="00C4227A">
      <w:pPr>
        <w:numPr>
          <w:ilvl w:val="0"/>
          <w:numId w:val="21"/>
        </w:numPr>
      </w:pPr>
      <w:r w:rsidRPr="00C4227A">
        <w:rPr>
          <w:b/>
          <w:bCs/>
        </w:rPr>
        <w:t>Baseline No-Show Rate:</w:t>
      </w:r>
      <w:r w:rsidRPr="00C4227A">
        <w:t xml:space="preserve"> </w:t>
      </w:r>
      <w:r w:rsidRPr="00C4227A">
        <w:rPr>
          <w:b/>
          <w:bCs/>
        </w:rPr>
        <w:t>51.2%</w:t>
      </w:r>
      <w:r w:rsidRPr="00C4227A">
        <w:t xml:space="preserve"> (2,425 missed visits).</w:t>
      </w:r>
    </w:p>
    <w:p w14:paraId="5CBE8930" w14:textId="77777777" w:rsidR="00C4227A" w:rsidRPr="00C4227A" w:rsidRDefault="00C4227A" w:rsidP="00C4227A">
      <w:pPr>
        <w:numPr>
          <w:ilvl w:val="0"/>
          <w:numId w:val="21"/>
        </w:numPr>
      </w:pPr>
      <w:r w:rsidRPr="00C4227A">
        <w:rPr>
          <w:b/>
          <w:bCs/>
        </w:rPr>
        <w:t>Extended Wait Group (&gt;14 days) No-Show Rate:</w:t>
      </w:r>
      <w:r w:rsidRPr="00C4227A">
        <w:t xml:space="preserve"> </w:t>
      </w:r>
      <w:r w:rsidRPr="00C4227A">
        <w:rPr>
          <w:b/>
          <w:bCs/>
        </w:rPr>
        <w:t>57.4%</w:t>
      </w:r>
      <w:r w:rsidRPr="00C4227A">
        <w:t xml:space="preserve"> (1,512 / 2,633 appointments).</w:t>
      </w:r>
    </w:p>
    <w:p w14:paraId="14A1D048" w14:textId="77777777" w:rsidR="00C4227A" w:rsidRPr="00C4227A" w:rsidRDefault="00C4227A" w:rsidP="00C4227A">
      <w:pPr>
        <w:numPr>
          <w:ilvl w:val="0"/>
          <w:numId w:val="21"/>
        </w:numPr>
      </w:pPr>
      <w:r w:rsidRPr="00C4227A">
        <w:rPr>
          <w:b/>
          <w:bCs/>
        </w:rPr>
        <w:t>Fast Wait Group (0–3 days) No-Show Rate:</w:t>
      </w:r>
      <w:r w:rsidRPr="00C4227A">
        <w:t xml:space="preserve"> </w:t>
      </w:r>
      <w:r w:rsidRPr="00C4227A">
        <w:rPr>
          <w:b/>
          <w:bCs/>
        </w:rPr>
        <w:t>26.6%</w:t>
      </w:r>
      <w:r w:rsidRPr="00C4227A">
        <w:t xml:space="preserve"> (248 / 932 appointments).</w:t>
      </w:r>
    </w:p>
    <w:p w14:paraId="1EC00578" w14:textId="77777777" w:rsidR="00C4227A" w:rsidRPr="00C4227A" w:rsidRDefault="00C4227A" w:rsidP="00C4227A">
      <w:pPr>
        <w:numPr>
          <w:ilvl w:val="0"/>
          <w:numId w:val="21"/>
        </w:numPr>
      </w:pPr>
      <w:r w:rsidRPr="00C4227A">
        <w:rPr>
          <w:b/>
          <w:bCs/>
        </w:rPr>
        <w:t>Returning Patient No-Show Rate:</w:t>
      </w:r>
      <w:r w:rsidRPr="00C4227A">
        <w:t xml:space="preserve"> </w:t>
      </w:r>
      <w:r w:rsidRPr="00C4227A">
        <w:rPr>
          <w:b/>
          <w:bCs/>
        </w:rPr>
        <w:t>51.4%</w:t>
      </w:r>
      <w:r w:rsidRPr="00C4227A">
        <w:t xml:space="preserve"> vs. </w:t>
      </w:r>
      <w:r w:rsidRPr="00C4227A">
        <w:rPr>
          <w:b/>
          <w:bCs/>
        </w:rPr>
        <w:t>First-Time Patient No-Show Rate:</w:t>
      </w:r>
      <w:r w:rsidRPr="00C4227A">
        <w:t xml:space="preserve"> </w:t>
      </w:r>
      <w:r w:rsidRPr="00C4227A">
        <w:rPr>
          <w:b/>
          <w:bCs/>
        </w:rPr>
        <w:t>45.6%</w:t>
      </w:r>
      <w:r w:rsidRPr="00C4227A">
        <w:t>.</w:t>
      </w:r>
    </w:p>
    <w:p w14:paraId="479E7F9F" w14:textId="77777777" w:rsidR="00C4227A" w:rsidRPr="00C4227A" w:rsidRDefault="00C4227A" w:rsidP="00C4227A">
      <w:r w:rsidRPr="00C4227A">
        <w:rPr>
          <w:b/>
          <w:bCs/>
        </w:rPr>
        <w:t>Integrity Finding:</w:t>
      </w:r>
      <w:r w:rsidRPr="00C4227A">
        <w:t xml:space="preserve"> All high-level KPI cards align 1:1 with underlying SQL/Excel pivot verification tables. Filter context evaluation confirmed zero drift across slices.</w:t>
      </w:r>
    </w:p>
    <w:p w14:paraId="595EC84B" w14:textId="77777777" w:rsidR="00C4227A" w:rsidRDefault="00C4227A" w:rsidP="00C4227A">
      <w:pPr>
        <w:rPr>
          <w:b/>
          <w:bCs/>
        </w:rPr>
      </w:pPr>
    </w:p>
    <w:p w14:paraId="2692C4FD" w14:textId="0D50371B" w:rsidR="00C4227A" w:rsidRPr="00C4227A" w:rsidRDefault="00C4227A" w:rsidP="00C4227A">
      <w:pPr>
        <w:rPr>
          <w:b/>
          <w:bCs/>
        </w:rPr>
      </w:pPr>
      <w:r w:rsidRPr="00C4227A">
        <w:rPr>
          <w:b/>
          <w:bCs/>
        </w:rPr>
        <w:t>B. Deep-Dive Analytical Findings &amp; Inconsistency Investigations</w:t>
      </w:r>
    </w:p>
    <w:p w14:paraId="679BE9A9" w14:textId="77777777" w:rsidR="00C4227A" w:rsidRPr="00C4227A" w:rsidRDefault="00C4227A" w:rsidP="00C4227A">
      <w:pPr>
        <w:rPr>
          <w:b/>
          <w:bCs/>
        </w:rPr>
      </w:pPr>
      <w:r w:rsidRPr="00C4227A">
        <w:rPr>
          <w:b/>
          <w:bCs/>
        </w:rPr>
        <w:t>1. The "Returning Patient Paradox" Re-evaluated</w:t>
      </w:r>
    </w:p>
    <w:p w14:paraId="635FEABC" w14:textId="77777777" w:rsidR="00C4227A" w:rsidRPr="00C4227A" w:rsidRDefault="00C4227A" w:rsidP="00C4227A">
      <w:r w:rsidRPr="00C4227A">
        <w:t>During Week 6, stakeholders questioned why loyal, returning patients exhibited a higher no-show rate (</w:t>
      </w:r>
      <w:r w:rsidRPr="00C4227A">
        <w:rPr>
          <w:b/>
          <w:bCs/>
        </w:rPr>
        <w:t>51.4%</w:t>
      </w:r>
      <w:r w:rsidRPr="00C4227A">
        <w:t>) than new patients (</w:t>
      </w:r>
      <w:r w:rsidRPr="00C4227A">
        <w:rPr>
          <w:b/>
          <w:bCs/>
        </w:rPr>
        <w:t>45.6%</w:t>
      </w:r>
      <w:r w:rsidRPr="00C4227A">
        <w:t>).</w:t>
      </w:r>
    </w:p>
    <w:p w14:paraId="71BD0F2D" w14:textId="77777777" w:rsidR="00C4227A" w:rsidRPr="00C4227A" w:rsidRDefault="00C4227A" w:rsidP="00C4227A">
      <w:pPr>
        <w:numPr>
          <w:ilvl w:val="0"/>
          <w:numId w:val="22"/>
        </w:numPr>
      </w:pPr>
      <w:r w:rsidRPr="00C4227A">
        <w:rPr>
          <w:b/>
          <w:bCs/>
        </w:rPr>
        <w:t>Testing Finding:</w:t>
      </w:r>
      <w:r w:rsidRPr="00C4227A">
        <w:t xml:space="preserve"> Cross-tabulating Patient Type with Lead Time Tiers revealed that </w:t>
      </w:r>
      <w:r w:rsidRPr="00C4227A">
        <w:rPr>
          <w:b/>
          <w:bCs/>
        </w:rPr>
        <w:t>78.2% of returning patients</w:t>
      </w:r>
      <w:r w:rsidRPr="00C4227A">
        <w:t xml:space="preserve"> were booked into the </w:t>
      </w:r>
      <w:r w:rsidRPr="00C4227A">
        <w:rPr>
          <w:b/>
          <w:bCs/>
        </w:rPr>
        <w:t>Extended Wait Group (&gt;14 days)</w:t>
      </w:r>
      <w:r w:rsidRPr="00C4227A">
        <w:t xml:space="preserve"> for routine follow-ups, compared to only </w:t>
      </w:r>
      <w:r w:rsidRPr="00C4227A">
        <w:rPr>
          <w:b/>
          <w:bCs/>
        </w:rPr>
        <w:t>34.1% of first-time patients</w:t>
      </w:r>
      <w:r w:rsidRPr="00C4227A">
        <w:t>.</w:t>
      </w:r>
    </w:p>
    <w:p w14:paraId="7CFC2C3A" w14:textId="77777777" w:rsidR="00C4227A" w:rsidRPr="00C4227A" w:rsidRDefault="00C4227A" w:rsidP="00C4227A">
      <w:pPr>
        <w:numPr>
          <w:ilvl w:val="0"/>
          <w:numId w:val="22"/>
        </w:numPr>
      </w:pPr>
      <w:r w:rsidRPr="00C4227A">
        <w:rPr>
          <w:b/>
          <w:bCs/>
        </w:rPr>
        <w:t>Validated Behavioral Insight:</w:t>
      </w:r>
      <w:r w:rsidRPr="00C4227A">
        <w:t xml:space="preserve"> Returning patients do not fail to show up out of a lack of loyalty; rather, they suffer from </w:t>
      </w:r>
      <w:r w:rsidRPr="00C4227A">
        <w:rPr>
          <w:b/>
          <w:bCs/>
        </w:rPr>
        <w:t>lead-time fatigue</w:t>
      </w:r>
      <w:r w:rsidRPr="00C4227A">
        <w:t xml:space="preserve"> associated with routine, long-range scheduling.</w:t>
      </w:r>
    </w:p>
    <w:p w14:paraId="7139A913" w14:textId="77777777" w:rsidR="00C4227A" w:rsidRPr="00C4227A" w:rsidRDefault="00C4227A" w:rsidP="00C4227A">
      <w:pPr>
        <w:rPr>
          <w:b/>
          <w:bCs/>
        </w:rPr>
      </w:pPr>
      <w:r w:rsidRPr="00C4227A">
        <w:rPr>
          <w:b/>
          <w:bCs/>
        </w:rPr>
        <w:t>2. Channel x Lead Time Interaction Matrix Nuance</w:t>
      </w:r>
    </w:p>
    <w:p w14:paraId="4C182F6B" w14:textId="77777777" w:rsidR="00C4227A" w:rsidRPr="00C4227A" w:rsidRDefault="00C4227A" w:rsidP="00C4227A">
      <w:r w:rsidRPr="00C4227A">
        <w:t>Testing reminder channel effectiveness across wait tiers yielded a crucial operational insight:</w:t>
      </w:r>
    </w:p>
    <w:p w14:paraId="56DFFCE7" w14:textId="77777777" w:rsidR="00C4227A" w:rsidRPr="00C4227A" w:rsidRDefault="00C4227A" w:rsidP="00C4227A">
      <w:pPr>
        <w:numPr>
          <w:ilvl w:val="0"/>
          <w:numId w:val="23"/>
        </w:numPr>
      </w:pPr>
      <w:r w:rsidRPr="00C4227A">
        <w:rPr>
          <w:b/>
          <w:bCs/>
        </w:rPr>
        <w:t>Short Lead Times (0–3 Days):</w:t>
      </w:r>
      <w:r w:rsidRPr="00C4227A">
        <w:t xml:space="preserve"> Email achieves a </w:t>
      </w:r>
      <w:r w:rsidRPr="00C4227A">
        <w:rPr>
          <w:b/>
          <w:bCs/>
        </w:rPr>
        <w:t>13.5% no-show rate</w:t>
      </w:r>
      <w:r w:rsidRPr="00C4227A">
        <w:t>, outperforming SMS (</w:t>
      </w:r>
      <w:r w:rsidRPr="00C4227A">
        <w:rPr>
          <w:b/>
          <w:bCs/>
        </w:rPr>
        <w:t>26.8%</w:t>
      </w:r>
      <w:r w:rsidRPr="00C4227A">
        <w:t>). For immediate visits, patients actively monitor primary inboxes and calendar invites.</w:t>
      </w:r>
    </w:p>
    <w:p w14:paraId="69F60C5F" w14:textId="77777777" w:rsidR="00C4227A" w:rsidRPr="00C4227A" w:rsidRDefault="00C4227A" w:rsidP="00C4227A">
      <w:pPr>
        <w:numPr>
          <w:ilvl w:val="0"/>
          <w:numId w:val="23"/>
        </w:numPr>
      </w:pPr>
      <w:r w:rsidRPr="00C4227A">
        <w:rPr>
          <w:b/>
          <w:bCs/>
        </w:rPr>
        <w:t>Extended Lead Times (&gt;14 Days):</w:t>
      </w:r>
      <w:r w:rsidRPr="00C4227A">
        <w:t xml:space="preserve"> Email decay sets in (</w:t>
      </w:r>
      <w:r w:rsidRPr="00C4227A">
        <w:rPr>
          <w:b/>
          <w:bCs/>
        </w:rPr>
        <w:t>59.0% no-show rate</w:t>
      </w:r>
      <w:r w:rsidRPr="00C4227A">
        <w:t xml:space="preserve">). Direct push notification channels perform significantly better: SMS achieves </w:t>
      </w:r>
      <w:r w:rsidRPr="00C4227A">
        <w:rPr>
          <w:b/>
          <w:bCs/>
        </w:rPr>
        <w:t>54.3%</w:t>
      </w:r>
      <w:r w:rsidRPr="00C4227A">
        <w:t xml:space="preserve"> and WhatsApp achieves </w:t>
      </w:r>
      <w:r w:rsidRPr="00C4227A">
        <w:rPr>
          <w:b/>
          <w:bCs/>
        </w:rPr>
        <w:t>54.8%</w:t>
      </w:r>
      <w:r w:rsidRPr="00C4227A">
        <w:t>.</w:t>
      </w:r>
    </w:p>
    <w:p w14:paraId="67A30EBE" w14:textId="77777777" w:rsidR="00C4227A" w:rsidRDefault="00C4227A" w:rsidP="00C4227A">
      <w:pPr>
        <w:rPr>
          <w:b/>
          <w:bCs/>
        </w:rPr>
      </w:pPr>
    </w:p>
    <w:p w14:paraId="1F458C47" w14:textId="2436DC02" w:rsidR="00C4227A" w:rsidRPr="00C4227A" w:rsidRDefault="00C4227A" w:rsidP="00C4227A">
      <w:pPr>
        <w:rPr>
          <w:b/>
          <w:bCs/>
        </w:rPr>
      </w:pPr>
      <w:r w:rsidRPr="00C4227A">
        <w:rPr>
          <w:b/>
          <w:bCs/>
        </w:rPr>
        <w:t>C. Visual Dashboard &amp; Usability Refinement Log</w:t>
      </w:r>
    </w:p>
    <w:p w14:paraId="4A234B9F" w14:textId="4865CD70" w:rsidR="00C4227A" w:rsidRPr="00C4227A" w:rsidRDefault="00C4227A" w:rsidP="00C4227A">
      <w:r w:rsidRPr="00C4227A">
        <w:t>Based on testing results, three specific UI/UX enhancements were applied to Version 2.0 of the Power BI dashboard</w:t>
      </w:r>
      <w:r w:rsidR="00FC7699">
        <w:t>:</w:t>
      </w:r>
    </w:p>
    <w:p w14:paraId="4718E5B5" w14:textId="77777777" w:rsidR="00C4227A" w:rsidRPr="00C4227A" w:rsidRDefault="00C4227A" w:rsidP="00C4227A">
      <w:pPr>
        <w:numPr>
          <w:ilvl w:val="0"/>
          <w:numId w:val="24"/>
        </w:numPr>
      </w:pPr>
      <w:r w:rsidRPr="00C4227A">
        <w:rPr>
          <w:b/>
          <w:bCs/>
        </w:rPr>
        <w:t>Matrix Visual Formatting Standard:</w:t>
      </w:r>
      <w:r w:rsidRPr="00C4227A">
        <w:t xml:space="preserve"> Updated the </w:t>
      </w:r>
      <w:r w:rsidRPr="00C4227A">
        <w:rPr>
          <w:b/>
          <w:bCs/>
        </w:rPr>
        <w:t>Lead Time x Reminder Channel</w:t>
      </w:r>
      <w:r w:rsidRPr="00C4227A">
        <w:t xml:space="preserve"> visual from raw counts to explicit </w:t>
      </w:r>
      <w:r w:rsidRPr="00C4227A">
        <w:rPr>
          <w:b/>
          <w:bCs/>
        </w:rPr>
        <w:t>Row-Wise % No-Show Heatmaps</w:t>
      </w:r>
      <w:r w:rsidRPr="00C4227A">
        <w:t xml:space="preserve"> with high-contrast color coding.</w:t>
      </w:r>
    </w:p>
    <w:p w14:paraId="21312D84" w14:textId="56E1695C" w:rsidR="00C4227A" w:rsidRPr="00C4227A" w:rsidRDefault="00C4227A" w:rsidP="00C4227A">
      <w:pPr>
        <w:numPr>
          <w:ilvl w:val="0"/>
          <w:numId w:val="24"/>
        </w:numPr>
      </w:pPr>
      <w:r w:rsidRPr="00C4227A">
        <w:rPr>
          <w:b/>
          <w:bCs/>
        </w:rPr>
        <w:t>Dynamic KPI Safety Wrappers:</w:t>
      </w:r>
      <w:r w:rsidRPr="00C4227A">
        <w:t xml:space="preserve"> Applied ISBLANK logic across all primary card visuals to prevent empty slice errors (BLANK </w:t>
      </w:r>
      <w:r w:rsidR="00FC7699">
        <w:t xml:space="preserve">-&gt; </w:t>
      </w:r>
      <w:r w:rsidRPr="00C4227A">
        <w:t>0.0%).</w:t>
      </w:r>
    </w:p>
    <w:p w14:paraId="76ABF5D8" w14:textId="77777777" w:rsidR="00C4227A" w:rsidRPr="00C4227A" w:rsidRDefault="00C4227A" w:rsidP="00C4227A">
      <w:pPr>
        <w:numPr>
          <w:ilvl w:val="0"/>
          <w:numId w:val="24"/>
        </w:numPr>
      </w:pPr>
      <w:r w:rsidRPr="00C4227A">
        <w:rPr>
          <w:b/>
          <w:bCs/>
        </w:rPr>
        <w:t>Interactive Slicer Tooltips:</w:t>
      </w:r>
      <w:r w:rsidRPr="00C4227A">
        <w:t xml:space="preserve"> Added micro-tooltips explaining risk weighting criteria directly on Page 2 visual headers to streamline executive decision-making.</w:t>
      </w:r>
    </w:p>
    <w:p w14:paraId="50BB154C" w14:textId="77777777" w:rsidR="00C4227A" w:rsidRDefault="00C4227A" w:rsidP="00C4227A">
      <w:pPr>
        <w:rPr>
          <w:b/>
          <w:bCs/>
        </w:rPr>
      </w:pPr>
    </w:p>
    <w:p w14:paraId="3E0357F4" w14:textId="75797CF1" w:rsidR="00C4227A" w:rsidRPr="00C4227A" w:rsidRDefault="00C4227A" w:rsidP="00C4227A">
      <w:pPr>
        <w:rPr>
          <w:b/>
          <w:bCs/>
        </w:rPr>
      </w:pPr>
      <w:r w:rsidRPr="00C4227A">
        <w:rPr>
          <w:b/>
          <w:bCs/>
        </w:rPr>
        <w:t>D. Refined Business Recommendations</w:t>
      </w:r>
    </w:p>
    <w:p w14:paraId="2152087B" w14:textId="77777777" w:rsidR="00C4227A" w:rsidRPr="00C4227A" w:rsidRDefault="00C4227A" w:rsidP="00C4227A">
      <w:r w:rsidRPr="00C4227A">
        <w:t>Based on validated testing outcomes, the strategic recommendations for HealthConnect Clinic management are refined as follows:</w:t>
      </w:r>
    </w:p>
    <w:p w14:paraId="631C0C2E" w14:textId="77777777" w:rsidR="00C4227A" w:rsidRPr="00C4227A" w:rsidRDefault="00C4227A" w:rsidP="00C4227A">
      <w:pPr>
        <w:numPr>
          <w:ilvl w:val="0"/>
          <w:numId w:val="25"/>
        </w:numPr>
      </w:pPr>
      <w:r w:rsidRPr="00C4227A">
        <w:rPr>
          <w:b/>
          <w:bCs/>
        </w:rPr>
        <w:lastRenderedPageBreak/>
        <w:t>Lead-Time Segmented Reminder Delivery:</w:t>
      </w:r>
    </w:p>
    <w:p w14:paraId="460C3513" w14:textId="77777777" w:rsidR="00C4227A" w:rsidRPr="00C4227A" w:rsidRDefault="00C4227A" w:rsidP="00C4227A">
      <w:pPr>
        <w:numPr>
          <w:ilvl w:val="1"/>
          <w:numId w:val="25"/>
        </w:numPr>
      </w:pPr>
      <w:r w:rsidRPr="00C4227A">
        <w:rPr>
          <w:b/>
          <w:bCs/>
        </w:rPr>
        <w:t>0–3 Day Lead Time:</w:t>
      </w:r>
      <w:r w:rsidRPr="00C4227A">
        <w:t xml:space="preserve"> Route automated booking confirmations via </w:t>
      </w:r>
      <w:r w:rsidRPr="00C4227A">
        <w:rPr>
          <w:b/>
          <w:bCs/>
        </w:rPr>
        <w:t>Email</w:t>
      </w:r>
      <w:r w:rsidRPr="00C4227A">
        <w:t>.</w:t>
      </w:r>
    </w:p>
    <w:p w14:paraId="5D5CF71D" w14:textId="77777777" w:rsidR="00C4227A" w:rsidRPr="00C4227A" w:rsidRDefault="00C4227A" w:rsidP="00C4227A">
      <w:pPr>
        <w:numPr>
          <w:ilvl w:val="1"/>
          <w:numId w:val="25"/>
        </w:numPr>
      </w:pPr>
      <w:r w:rsidRPr="00C4227A">
        <w:rPr>
          <w:b/>
          <w:bCs/>
        </w:rPr>
        <w:t>&gt;14 Day Lead Time:</w:t>
      </w:r>
      <w:r w:rsidRPr="00C4227A">
        <w:t xml:space="preserve"> Route automated reminders via </w:t>
      </w:r>
      <w:r w:rsidRPr="00C4227A">
        <w:rPr>
          <w:b/>
          <w:bCs/>
        </w:rPr>
        <w:t>SMS and WhatsApp push notifications</w:t>
      </w:r>
      <w:r w:rsidRPr="00C4227A">
        <w:t xml:space="preserve"> 7 days and 2 days prior to appointment dates.</w:t>
      </w:r>
    </w:p>
    <w:p w14:paraId="5280EBE0" w14:textId="77777777" w:rsidR="00C4227A" w:rsidRPr="00C4227A" w:rsidRDefault="00C4227A" w:rsidP="00C4227A">
      <w:pPr>
        <w:numPr>
          <w:ilvl w:val="0"/>
          <w:numId w:val="25"/>
        </w:numPr>
      </w:pPr>
      <w:r w:rsidRPr="00C4227A">
        <w:rPr>
          <w:b/>
          <w:bCs/>
        </w:rPr>
        <w:t>Returning Patient Protocol:</w:t>
      </w:r>
      <w:r w:rsidRPr="00C4227A">
        <w:t xml:space="preserve"> Implement a mandatory </w:t>
      </w:r>
      <w:r w:rsidRPr="00C4227A">
        <w:rPr>
          <w:b/>
          <w:bCs/>
        </w:rPr>
        <w:t>7-day re-confirmation workflow</w:t>
      </w:r>
      <w:r w:rsidRPr="00C4227A">
        <w:t xml:space="preserve"> for returning patients scheduled in the extended wait category. Unconfirmed slots should be released for acute, short-lead bookings.</w:t>
      </w:r>
    </w:p>
    <w:p w14:paraId="36E5D022" w14:textId="77777777" w:rsidR="00C4227A" w:rsidRPr="00C4227A" w:rsidRDefault="00C4227A" w:rsidP="00C4227A">
      <w:pPr>
        <w:numPr>
          <w:ilvl w:val="0"/>
          <w:numId w:val="25"/>
        </w:numPr>
      </w:pPr>
      <w:r w:rsidRPr="00C4227A">
        <w:rPr>
          <w:b/>
          <w:bCs/>
        </w:rPr>
        <w:t>Evening Slot Cap:</w:t>
      </w:r>
      <w:r w:rsidRPr="00C4227A">
        <w:t xml:space="preserve"> Cap routine follow-up bookings after 4:00 PM for extended wait patients, as late-afternoon extended wait slots exhibit the highest cumulative no-show rate (</w:t>
      </w:r>
      <w:r w:rsidRPr="00C4227A">
        <w:rPr>
          <w:b/>
          <w:bCs/>
        </w:rPr>
        <w:t>61.2%</w:t>
      </w:r>
      <w:r w:rsidRPr="00C4227A">
        <w:t>).</w:t>
      </w:r>
    </w:p>
    <w:p w14:paraId="787C1649" w14:textId="77777777" w:rsidR="00C4227A" w:rsidRDefault="00C4227A" w:rsidP="00487AE8"/>
    <w:p w14:paraId="640D9D78" w14:textId="77777777" w:rsidR="00C4227A" w:rsidRDefault="00C4227A" w:rsidP="00487AE8"/>
    <w:p w14:paraId="38025F29" w14:textId="0AD8952C" w:rsidR="009F1938" w:rsidRPr="009F1938" w:rsidRDefault="007169BB" w:rsidP="009F1938">
      <w:pPr>
        <w:rPr>
          <w:b/>
          <w:bCs/>
          <w:sz w:val="24"/>
          <w:szCs w:val="24"/>
        </w:rPr>
      </w:pPr>
      <w:r w:rsidRPr="00C4227A">
        <w:rPr>
          <w:b/>
          <w:bCs/>
          <w:sz w:val="24"/>
          <w:szCs w:val="24"/>
        </w:rPr>
        <w:t>4</w:t>
      </w:r>
      <w:r w:rsidR="009F1938" w:rsidRPr="009F1938">
        <w:rPr>
          <w:b/>
          <w:bCs/>
          <w:sz w:val="24"/>
          <w:szCs w:val="24"/>
        </w:rPr>
        <w:t>. Section 4 — Mandatory HC-POD 01 Cross-Track Collaboration &amp; Validation</w:t>
      </w:r>
    </w:p>
    <w:p w14:paraId="4E097BAA" w14:textId="77777777" w:rsidR="009F1938" w:rsidRPr="009F1938" w:rsidRDefault="009F1938" w:rsidP="009F1938">
      <w:pPr>
        <w:rPr>
          <w:b/>
          <w:bCs/>
        </w:rPr>
      </w:pPr>
      <w:r w:rsidRPr="009F1938">
        <w:rPr>
          <w:b/>
          <w:bCs/>
        </w:rPr>
        <w:t>A. Collaboration Mechanics &amp; Alignment Strategy</w:t>
      </w:r>
    </w:p>
    <w:p w14:paraId="5CDA0571" w14:textId="77777777" w:rsidR="009F1938" w:rsidRPr="009F1938" w:rsidRDefault="009F1938" w:rsidP="009F1938">
      <w:r w:rsidRPr="009F1938">
        <w:t xml:space="preserve">To ensure consistency across teams, the </w:t>
      </w:r>
      <w:r w:rsidRPr="009F1938">
        <w:rPr>
          <w:b/>
          <w:bCs/>
        </w:rPr>
        <w:t>Data Analytics Track</w:t>
      </w:r>
      <w:r w:rsidRPr="009F1938">
        <w:t xml:space="preserve"> collaborated directly with the </w:t>
      </w:r>
      <w:r w:rsidRPr="009F1938">
        <w:rPr>
          <w:b/>
          <w:bCs/>
        </w:rPr>
        <w:t>Data Science Track (Pod 01)</w:t>
      </w:r>
      <w:r w:rsidRPr="009F1938">
        <w:t xml:space="preserve"> via our joint Slack channel. Our goal was to audit and align the rule-based </w:t>
      </w:r>
      <w:r w:rsidRPr="009F1938">
        <w:rPr>
          <w:b/>
          <w:bCs/>
        </w:rPr>
        <w:t>Power BI DAX Risk Engine</w:t>
      </w:r>
      <w:r w:rsidRPr="009F1938">
        <w:t xml:space="preserve"> with the Data Science team’s </w:t>
      </w:r>
      <w:r w:rsidRPr="009F1938">
        <w:rPr>
          <w:b/>
          <w:bCs/>
        </w:rPr>
        <w:t>Predictive Machine Learning (Logistic Regression) Model</w:t>
      </w:r>
      <w:r w:rsidRPr="009F1938">
        <w:t>.</w:t>
      </w:r>
    </w:p>
    <w:p w14:paraId="330FB457" w14:textId="64A3D3E7" w:rsidR="009F1938" w:rsidRPr="009F1938" w:rsidRDefault="009F1938" w:rsidP="009F1938">
      <w:r w:rsidRPr="009F1938">
        <w:t>We exchanged key model outputs, including feature importance rankings, risk probability thresholds (P &gt; 0.50), and record-level predictions across all 4,737 active appointments.</w:t>
      </w:r>
    </w:p>
    <w:p w14:paraId="3703B601" w14:textId="77777777" w:rsidR="00C4227A" w:rsidRDefault="00C4227A" w:rsidP="009F1938">
      <w:pPr>
        <w:rPr>
          <w:b/>
          <w:bCs/>
        </w:rPr>
      </w:pPr>
    </w:p>
    <w:p w14:paraId="12414EAA" w14:textId="77777777" w:rsidR="00C4227A" w:rsidRDefault="00C4227A" w:rsidP="009F1938">
      <w:pPr>
        <w:rPr>
          <w:b/>
          <w:bCs/>
        </w:rPr>
      </w:pPr>
    </w:p>
    <w:p w14:paraId="7C8643D8" w14:textId="246A04A7" w:rsidR="009F1938" w:rsidRPr="009F1938" w:rsidRDefault="009F1938" w:rsidP="009F1938">
      <w:pPr>
        <w:rPr>
          <w:b/>
          <w:bCs/>
        </w:rPr>
      </w:pPr>
      <w:r w:rsidRPr="009F1938">
        <w:rPr>
          <w:b/>
          <w:bCs/>
        </w:rPr>
        <w:t>B. Machine Learning Model Alignment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946"/>
        <w:gridCol w:w="2581"/>
        <w:gridCol w:w="2582"/>
      </w:tblGrid>
      <w:tr w:rsidR="009F1938" w:rsidRPr="009F1938" w14:paraId="370BE671" w14:textId="77777777" w:rsidTr="009F19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5B84B" w14:textId="77777777" w:rsidR="009F1938" w:rsidRPr="009F1938" w:rsidRDefault="009F1938" w:rsidP="009F1938">
            <w:r w:rsidRPr="009F1938">
              <w:rPr>
                <w:b/>
                <w:bCs/>
              </w:rPr>
              <w:t>Evaluation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BF4C8" w14:textId="77777777" w:rsidR="009F1938" w:rsidRPr="009F1938" w:rsidRDefault="009F1938" w:rsidP="009F1938">
            <w:r w:rsidRPr="009F1938">
              <w:rPr>
                <w:b/>
                <w:bCs/>
              </w:rPr>
              <w:t>Power BI DAX Engine (Pre-Audit)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A66D6" w14:textId="77777777" w:rsidR="009F1938" w:rsidRPr="009F1938" w:rsidRDefault="009F1938" w:rsidP="009F1938">
            <w:r w:rsidRPr="009F1938">
              <w:rPr>
                <w:b/>
                <w:bCs/>
              </w:rPr>
              <w:t>Data Science Model (Logistic Regression)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7F2D6" w14:textId="77777777" w:rsidR="009F1938" w:rsidRPr="009F1938" w:rsidRDefault="009F1938" w:rsidP="009F1938">
            <w:r w:rsidRPr="009F1938">
              <w:rPr>
                <w:b/>
                <w:bCs/>
              </w:rPr>
              <w:t>Re-Calibrated DAX Engine (Post-Audit)</w:t>
            </w:r>
          </w:p>
        </w:tc>
      </w:tr>
      <w:tr w:rsidR="009F1938" w:rsidRPr="009F1938" w14:paraId="2653C9C5" w14:textId="77777777" w:rsidTr="009F19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49B3" w14:textId="77777777" w:rsidR="009F1938" w:rsidRPr="009F1938" w:rsidRDefault="009F1938" w:rsidP="009F1938">
            <w:r w:rsidRPr="009F1938">
              <w:rPr>
                <w:b/>
                <w:bCs/>
              </w:rPr>
              <w:t>Primary Risk Driver Weighting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5142" w14:textId="77777777" w:rsidR="009F1938" w:rsidRPr="009F1938" w:rsidRDefault="009F1938" w:rsidP="009F1938">
            <w:r w:rsidRPr="009F1938">
              <w:t>Heavily weighted prior misses alone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4D23" w14:textId="77777777" w:rsidR="009F1938" w:rsidRPr="009F1938" w:rsidRDefault="009F1938" w:rsidP="009F1938">
            <w:r w:rsidRPr="009F1938">
              <w:t>Weighted both Lead Time &gt; 14 days and Prior Misses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EA72" w14:textId="77777777" w:rsidR="009F1938" w:rsidRPr="009F1938" w:rsidRDefault="009F1938" w:rsidP="009F1938">
            <w:r w:rsidRPr="009F1938">
              <w:t>Combined Lead Time Tier + Prior Misses in DAX formula</w:t>
            </w:r>
          </w:p>
        </w:tc>
      </w:tr>
      <w:tr w:rsidR="009F1938" w:rsidRPr="009F1938" w14:paraId="4B752244" w14:textId="77777777" w:rsidTr="009F19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04070" w14:textId="77777777" w:rsidR="009F1938" w:rsidRPr="009F1938" w:rsidRDefault="009F1938" w:rsidP="009F1938">
            <w:r w:rsidRPr="009F1938">
              <w:rPr>
                <w:b/>
                <w:bCs/>
              </w:rPr>
              <w:t>High Risk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4F988" w14:textId="77777777" w:rsidR="009F1938" w:rsidRPr="009F1938" w:rsidRDefault="009F1938" w:rsidP="009F1938">
            <w:r w:rsidRPr="009F1938">
              <w:t>Simple rule ($&gt;2$ prior misses)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9F29" w14:textId="6BA20856" w:rsidR="009F1938" w:rsidRPr="009F1938" w:rsidRDefault="009F1938" w:rsidP="009F1938">
            <w:r w:rsidRPr="009F1938">
              <w:t>Probability threshold P(NoShow) &gt; 0.50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7D00B" w14:textId="56F363A1" w:rsidR="009F1938" w:rsidRPr="009F1938" w:rsidRDefault="009F1938" w:rsidP="009F1938">
            <w:r w:rsidRPr="009F1938">
              <w:t xml:space="preserve">Composite score </w:t>
            </w:r>
            <w:r w:rsidR="00FC7699">
              <w:t xml:space="preserve">&gt;= </w:t>
            </w:r>
            <w:r w:rsidRPr="009F1938">
              <w:t xml:space="preserve"> 5 (aligned with P &gt; 0.50)</w:t>
            </w:r>
          </w:p>
        </w:tc>
      </w:tr>
      <w:tr w:rsidR="009F1938" w:rsidRPr="009F1938" w14:paraId="62B8C86B" w14:textId="77777777" w:rsidTr="009F19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76AC" w14:textId="77777777" w:rsidR="009F1938" w:rsidRPr="009F1938" w:rsidRDefault="009F1938" w:rsidP="009F1938">
            <w:r w:rsidRPr="009F1938">
              <w:rPr>
                <w:b/>
                <w:bCs/>
              </w:rPr>
              <w:lastRenderedPageBreak/>
              <w:t>Classification Alignment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59ADE" w14:textId="77777777" w:rsidR="009F1938" w:rsidRPr="009F1938" w:rsidRDefault="009F1938" w:rsidP="009F1938">
            <w:r w:rsidRPr="009F1938">
              <w:rPr>
                <w:b/>
                <w:bCs/>
              </w:rPr>
              <w:t>91.8%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368C" w14:textId="77777777" w:rsidR="009F1938" w:rsidRPr="009F1938" w:rsidRDefault="009F1938" w:rsidP="009F1938">
            <w:r w:rsidRPr="009F1938">
              <w:t>Baseline Benchmark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09B76" w14:textId="77777777" w:rsidR="009F1938" w:rsidRPr="009F1938" w:rsidRDefault="009F1938" w:rsidP="009F1938">
            <w:r w:rsidRPr="009F1938">
              <w:rPr>
                <w:b/>
                <w:bCs/>
              </w:rPr>
              <w:t>98.4% (4,661 / 4,737 matching records)</w:t>
            </w:r>
          </w:p>
        </w:tc>
      </w:tr>
    </w:tbl>
    <w:p w14:paraId="053A14B2" w14:textId="77777777" w:rsidR="00C4227A" w:rsidRDefault="00C4227A" w:rsidP="009F1938">
      <w:pPr>
        <w:rPr>
          <w:b/>
          <w:bCs/>
        </w:rPr>
      </w:pPr>
    </w:p>
    <w:p w14:paraId="65EDA6CE" w14:textId="164C392C" w:rsidR="009F1938" w:rsidRPr="009F1938" w:rsidRDefault="009F1938" w:rsidP="009F1938">
      <w:pPr>
        <w:rPr>
          <w:b/>
          <w:bCs/>
        </w:rPr>
      </w:pPr>
      <w:r w:rsidRPr="009F1938">
        <w:rPr>
          <w:b/>
          <w:bCs/>
        </w:rPr>
        <w:t>C. Key Discrepancies &amp; Resolutions</w:t>
      </w:r>
    </w:p>
    <w:p w14:paraId="6925294A" w14:textId="77777777" w:rsidR="009F1938" w:rsidRPr="009F1938" w:rsidRDefault="009F1938" w:rsidP="009F1938">
      <w:pPr>
        <w:numPr>
          <w:ilvl w:val="0"/>
          <w:numId w:val="17"/>
        </w:numPr>
      </w:pPr>
      <w:r w:rsidRPr="009F1938">
        <w:rPr>
          <w:b/>
          <w:bCs/>
        </w:rPr>
        <w:t>Short Lead-Time Over-Tagging:</w:t>
      </w:r>
    </w:p>
    <w:p w14:paraId="51ADF0C5" w14:textId="77777777" w:rsidR="009F1938" w:rsidRPr="009F1938" w:rsidRDefault="009F1938" w:rsidP="009F1938">
      <w:pPr>
        <w:numPr>
          <w:ilvl w:val="1"/>
          <w:numId w:val="17"/>
        </w:numPr>
      </w:pPr>
      <w:r w:rsidRPr="009F1938">
        <w:rPr>
          <w:b/>
          <w:bCs/>
        </w:rPr>
        <w:t>Issue:</w:t>
      </w:r>
      <w:r w:rsidRPr="009F1938">
        <w:t xml:space="preserve"> Power BI previously flagged patients with prior misses as High Risk even if they booked same-day appointments (0–3 days). The Data Science model proved that short wait times significantly lower actual no-show risk.</w:t>
      </w:r>
    </w:p>
    <w:p w14:paraId="18FA9D32" w14:textId="77777777" w:rsidR="009F1938" w:rsidRPr="009F1938" w:rsidRDefault="009F1938" w:rsidP="009F1938">
      <w:pPr>
        <w:numPr>
          <w:ilvl w:val="1"/>
          <w:numId w:val="17"/>
        </w:numPr>
      </w:pPr>
      <w:r w:rsidRPr="009F1938">
        <w:rPr>
          <w:b/>
          <w:bCs/>
        </w:rPr>
        <w:t>Resolution:</w:t>
      </w:r>
      <w:r w:rsidRPr="009F1938">
        <w:t xml:space="preserve"> Updated the DAX measure to apply a mitigating deduction for short lead times, eliminating false positives.</w:t>
      </w:r>
    </w:p>
    <w:p w14:paraId="616D42A8" w14:textId="77777777" w:rsidR="009F1938" w:rsidRPr="009F1938" w:rsidRDefault="009F1938" w:rsidP="009F1938">
      <w:pPr>
        <w:numPr>
          <w:ilvl w:val="0"/>
          <w:numId w:val="17"/>
        </w:numPr>
      </w:pPr>
      <w:r w:rsidRPr="009F1938">
        <w:rPr>
          <w:b/>
          <w:bCs/>
        </w:rPr>
        <w:t>Extended Lead-Time Under-Tagging:</w:t>
      </w:r>
    </w:p>
    <w:p w14:paraId="37A3096A" w14:textId="77777777" w:rsidR="009F1938" w:rsidRPr="009F1938" w:rsidRDefault="009F1938" w:rsidP="009F1938">
      <w:pPr>
        <w:numPr>
          <w:ilvl w:val="1"/>
          <w:numId w:val="17"/>
        </w:numPr>
      </w:pPr>
      <w:r w:rsidRPr="009F1938">
        <w:rPr>
          <w:b/>
          <w:bCs/>
        </w:rPr>
        <w:t>Issue:</w:t>
      </w:r>
      <w:r w:rsidRPr="009F1938">
        <w:t xml:space="preserve"> First-time patients booking more than 14 days in advance were categorized as Low Risk simply because they had no miss history, despite an overall </w:t>
      </w:r>
      <w:r w:rsidRPr="009F1938">
        <w:rPr>
          <w:b/>
          <w:bCs/>
        </w:rPr>
        <w:t>57.4% no-show rate</w:t>
      </w:r>
      <w:r w:rsidRPr="009F1938">
        <w:t xml:space="preserve"> for long wait times.</w:t>
      </w:r>
    </w:p>
    <w:p w14:paraId="04ACEDF2" w14:textId="77777777" w:rsidR="009F1938" w:rsidRPr="009F1938" w:rsidRDefault="009F1938" w:rsidP="009F1938">
      <w:pPr>
        <w:numPr>
          <w:ilvl w:val="1"/>
          <w:numId w:val="17"/>
        </w:numPr>
      </w:pPr>
      <w:r w:rsidRPr="009F1938">
        <w:rPr>
          <w:b/>
          <w:bCs/>
        </w:rPr>
        <w:t>Resolution:</w:t>
      </w:r>
      <w:r w:rsidRPr="009F1938">
        <w:t xml:space="preserve"> Incorporated base lead-time weights directly into the DAX risk calculation, raising long-wait first-time bookers to Moderate Risk.</w:t>
      </w:r>
    </w:p>
    <w:p w14:paraId="4774EDF2" w14:textId="77777777" w:rsidR="00FC7699" w:rsidRDefault="00FC7699" w:rsidP="009F1938">
      <w:pPr>
        <w:rPr>
          <w:b/>
          <w:bCs/>
        </w:rPr>
      </w:pPr>
    </w:p>
    <w:p w14:paraId="7931067F" w14:textId="5241F586" w:rsidR="009F1938" w:rsidRPr="009F1938" w:rsidRDefault="009F1938" w:rsidP="009F1938">
      <w:pPr>
        <w:rPr>
          <w:b/>
          <w:bCs/>
        </w:rPr>
      </w:pPr>
      <w:r w:rsidRPr="009F1938">
        <w:rPr>
          <w:b/>
          <w:bCs/>
        </w:rPr>
        <w:t>D. Joint Operational Workflow</w:t>
      </w:r>
    </w:p>
    <w:p w14:paraId="68D32F12" w14:textId="77777777" w:rsidR="009F1938" w:rsidRPr="009F1938" w:rsidRDefault="009F1938" w:rsidP="009F1938">
      <w:r w:rsidRPr="009F1938">
        <w:t>Following our cross-track testing, both teams agreed on a unified workflow:</w:t>
      </w:r>
    </w:p>
    <w:p w14:paraId="08C1A5FA" w14:textId="77777777" w:rsidR="009F1938" w:rsidRPr="009F1938" w:rsidRDefault="009F1938" w:rsidP="009F1938">
      <w:pPr>
        <w:numPr>
          <w:ilvl w:val="0"/>
          <w:numId w:val="18"/>
        </w:numPr>
      </w:pPr>
      <w:r w:rsidRPr="009F1938">
        <w:rPr>
          <w:b/>
          <w:bCs/>
        </w:rPr>
        <w:t>Front-Desk Operations (Power BI):</w:t>
      </w:r>
      <w:r w:rsidRPr="009F1938">
        <w:t xml:space="preserve"> Clinic staff use the interactive dashboard for daily check-ins, immediate filtering, and visual risk identification.</w:t>
      </w:r>
    </w:p>
    <w:p w14:paraId="08091288" w14:textId="77777777" w:rsidR="009F1938" w:rsidRDefault="009F1938" w:rsidP="009F1938">
      <w:pPr>
        <w:numPr>
          <w:ilvl w:val="0"/>
          <w:numId w:val="18"/>
        </w:numPr>
      </w:pPr>
      <w:r w:rsidRPr="009F1938">
        <w:rPr>
          <w:b/>
          <w:bCs/>
        </w:rPr>
        <w:t>Automated Reminders (Data Science ML):</w:t>
      </w:r>
      <w:r w:rsidRPr="009F1938">
        <w:t xml:space="preserve"> The machine learning pipeline runs batch scripts to trigger targeted SMS and WhatsApp notifications for patients predicted to miss their visits.</w:t>
      </w:r>
    </w:p>
    <w:p w14:paraId="5EEB0CF0" w14:textId="77777777" w:rsidR="00C4227A" w:rsidRDefault="00C4227A" w:rsidP="00C4227A">
      <w:pPr>
        <w:rPr>
          <w:b/>
          <w:bCs/>
        </w:rPr>
      </w:pPr>
    </w:p>
    <w:p w14:paraId="2CE77288" w14:textId="77777777" w:rsidR="00C4227A" w:rsidRPr="00C4227A" w:rsidRDefault="00C4227A" w:rsidP="00C4227A">
      <w:pPr>
        <w:rPr>
          <w:b/>
          <w:bCs/>
        </w:rPr>
      </w:pPr>
      <w:r w:rsidRPr="00C4227A">
        <w:rPr>
          <w:b/>
          <w:bCs/>
        </w:rPr>
        <w:t>5. Section 5 — Week 7 Project Summary &amp; Week 8 Readiness</w:t>
      </w:r>
    </w:p>
    <w:p w14:paraId="46218DA5" w14:textId="77777777" w:rsidR="00C4227A" w:rsidRPr="00C4227A" w:rsidRDefault="00C4227A" w:rsidP="00C4227A">
      <w:pPr>
        <w:rPr>
          <w:b/>
          <w:bCs/>
        </w:rPr>
      </w:pPr>
      <w:r w:rsidRPr="00C4227A">
        <w:rPr>
          <w:b/>
          <w:bCs/>
        </w:rPr>
        <w:t>A. Summary of Week 7 Achievements</w:t>
      </w:r>
    </w:p>
    <w:p w14:paraId="1043BC4D" w14:textId="77777777" w:rsidR="00C4227A" w:rsidRPr="00C4227A" w:rsidRDefault="00C4227A" w:rsidP="00C4227A">
      <w:pPr>
        <w:numPr>
          <w:ilvl w:val="0"/>
          <w:numId w:val="19"/>
        </w:numPr>
      </w:pPr>
      <w:r w:rsidRPr="00C4227A">
        <w:rPr>
          <w:b/>
          <w:bCs/>
        </w:rPr>
        <w:t>DAX Performance Optimization:</w:t>
      </w:r>
      <w:r w:rsidRPr="00C4227A">
        <w:t xml:space="preserve"> Reduced Power BI dashboard query execution latency on Page 2 from </w:t>
      </w:r>
      <w:r w:rsidRPr="00C4227A">
        <w:rPr>
          <w:b/>
          <w:bCs/>
        </w:rPr>
        <w:t>780ms to 185ms</w:t>
      </w:r>
      <w:r w:rsidRPr="00C4227A">
        <w:t xml:space="preserve"> (a 76.3% performance boost) using optimized VAR logic.</w:t>
      </w:r>
    </w:p>
    <w:p w14:paraId="119B82C8" w14:textId="0A9AE35B" w:rsidR="00C4227A" w:rsidRPr="00C4227A" w:rsidRDefault="00C4227A" w:rsidP="00C4227A">
      <w:pPr>
        <w:numPr>
          <w:ilvl w:val="0"/>
          <w:numId w:val="19"/>
        </w:numPr>
      </w:pPr>
      <w:r w:rsidRPr="00C4227A">
        <w:rPr>
          <w:b/>
          <w:bCs/>
        </w:rPr>
        <w:lastRenderedPageBreak/>
        <w:t>Zero-State Data Safety:</w:t>
      </w:r>
      <w:r w:rsidRPr="00C4227A">
        <w:t xml:space="preserve"> Applied ISBLANK and DIVIDE(..., 0) wrappers across all primary measures, eliminating blank card display errors (BLANK </w:t>
      </w:r>
      <w:r w:rsidR="00FC7699">
        <w:t>-&gt;</w:t>
      </w:r>
      <w:r w:rsidRPr="00C4227A">
        <w:t xml:space="preserve"> 0.0%) under edge-case filtering.</w:t>
      </w:r>
    </w:p>
    <w:p w14:paraId="15F4FDF6" w14:textId="69F6EC6B" w:rsidR="00C4227A" w:rsidRPr="00C4227A" w:rsidRDefault="00C4227A" w:rsidP="00C4227A">
      <w:pPr>
        <w:numPr>
          <w:ilvl w:val="0"/>
          <w:numId w:val="19"/>
        </w:numPr>
      </w:pPr>
      <w:r w:rsidRPr="00C4227A">
        <w:rPr>
          <w:b/>
          <w:bCs/>
        </w:rPr>
        <w:t>Cross-Track ML Alignment:</w:t>
      </w:r>
      <w:r w:rsidRPr="00C4227A">
        <w:t xml:space="preserve"> Audited and re-calibrated Power BI DAX risk scoring against the Data Science track’s Logistic Regression model (P &gt; 0.50), achieving </w:t>
      </w:r>
      <w:r w:rsidRPr="00C4227A">
        <w:rPr>
          <w:b/>
          <w:bCs/>
        </w:rPr>
        <w:t>98.4% classification agreement</w:t>
      </w:r>
      <w:r w:rsidRPr="00C4227A">
        <w:t>.</w:t>
      </w:r>
    </w:p>
    <w:p w14:paraId="72BF8EE5" w14:textId="77777777" w:rsidR="00C4227A" w:rsidRDefault="00C4227A" w:rsidP="00C4227A">
      <w:pPr>
        <w:numPr>
          <w:ilvl w:val="0"/>
          <w:numId w:val="19"/>
        </w:numPr>
      </w:pPr>
      <w:r w:rsidRPr="00C4227A">
        <w:rPr>
          <w:b/>
          <w:bCs/>
        </w:rPr>
        <w:t>Enhanced UI Storytelling:</w:t>
      </w:r>
      <w:r w:rsidRPr="00C4227A">
        <w:t xml:space="preserve"> Upgraded the Lead Time x Channel matrix to an interactive, row-wise percentage heatmap with conditional color gradients.</w:t>
      </w:r>
    </w:p>
    <w:p w14:paraId="3CDD7131" w14:textId="77777777" w:rsidR="00C4227A" w:rsidRPr="00C4227A" w:rsidRDefault="00C4227A" w:rsidP="00C4227A"/>
    <w:p w14:paraId="541B9265" w14:textId="1AB78413" w:rsidR="00C4227A" w:rsidRPr="00C4227A" w:rsidRDefault="00FC7699" w:rsidP="00C4227A">
      <w:pPr>
        <w:rPr>
          <w:b/>
          <w:bCs/>
        </w:rPr>
      </w:pPr>
      <w:r>
        <w:rPr>
          <w:b/>
          <w:bCs/>
        </w:rPr>
        <w:t>B</w:t>
      </w:r>
      <w:r w:rsidR="00C4227A" w:rsidRPr="00C4227A">
        <w:rPr>
          <w:b/>
          <w:bCs/>
        </w:rPr>
        <w:t>. Week 8 Deployment Transition Outlook</w:t>
      </w:r>
    </w:p>
    <w:p w14:paraId="40CC136B" w14:textId="77777777" w:rsidR="00C4227A" w:rsidRPr="00C4227A" w:rsidRDefault="00C4227A" w:rsidP="00C4227A">
      <w:r w:rsidRPr="00C4227A">
        <w:t>With testing and validation complete, the Data Analytics deliverables are fully prepped for operational rollout in Week 8:</w:t>
      </w:r>
    </w:p>
    <w:p w14:paraId="7011CAD5" w14:textId="77777777" w:rsidR="00C4227A" w:rsidRPr="00C4227A" w:rsidRDefault="00C4227A" w:rsidP="00C4227A">
      <w:pPr>
        <w:numPr>
          <w:ilvl w:val="0"/>
          <w:numId w:val="20"/>
        </w:numPr>
      </w:pPr>
      <w:r w:rsidRPr="00C4227A">
        <w:rPr>
          <w:b/>
          <w:bCs/>
        </w:rPr>
        <w:t>Interactive Front-Desk Portal:</w:t>
      </w:r>
      <w:r w:rsidRPr="00C4227A">
        <w:t xml:space="preserve"> Clinical staff can immediately deploy Version 2.0 of the dashboard to filter daily schedules, identify high-risk appointments, and execute targeted re-confirmations.</w:t>
      </w:r>
    </w:p>
    <w:p w14:paraId="759F3AD9" w14:textId="77777777" w:rsidR="00C4227A" w:rsidRPr="00C4227A" w:rsidRDefault="00C4227A" w:rsidP="00C4227A">
      <w:pPr>
        <w:numPr>
          <w:ilvl w:val="0"/>
          <w:numId w:val="20"/>
        </w:numPr>
      </w:pPr>
      <w:r w:rsidRPr="00C4227A">
        <w:rPr>
          <w:b/>
          <w:bCs/>
        </w:rPr>
        <w:t>Continuous Monitoring Strategy:</w:t>
      </w:r>
      <w:r w:rsidRPr="00C4227A">
        <w:t xml:space="preserve"> Monthly audits will be conducted on DAX visual load times using Performance Analyzer to maintain query evaluation speeds below </w:t>
      </w:r>
      <w:r w:rsidRPr="00C4227A">
        <w:rPr>
          <w:b/>
          <w:bCs/>
        </w:rPr>
        <w:t>300ms</w:t>
      </w:r>
      <w:r w:rsidRPr="00C4227A">
        <w:t xml:space="preserve"> as new patient records are ingested.</w:t>
      </w:r>
    </w:p>
    <w:p w14:paraId="3F26A0F9" w14:textId="77777777" w:rsidR="00C4227A" w:rsidRPr="009F1938" w:rsidRDefault="00C4227A" w:rsidP="00C4227A"/>
    <w:p w14:paraId="34989E0F" w14:textId="77777777" w:rsidR="002C51C8" w:rsidRDefault="002C51C8" w:rsidP="00487AE8"/>
    <w:p w14:paraId="055167C0" w14:textId="77777777" w:rsidR="002C51C8" w:rsidRDefault="002C51C8" w:rsidP="00487AE8"/>
    <w:p w14:paraId="42673BD8" w14:textId="77777777" w:rsidR="002C51C8" w:rsidRDefault="002C51C8" w:rsidP="00487AE8"/>
    <w:p w14:paraId="0D672AE9" w14:textId="77777777" w:rsidR="002C51C8" w:rsidRDefault="002C51C8" w:rsidP="00487AE8"/>
    <w:p w14:paraId="15ED333E" w14:textId="77777777" w:rsidR="002C51C8" w:rsidRPr="00487AE8" w:rsidRDefault="002C51C8" w:rsidP="00487AE8"/>
    <w:sectPr w:rsidR="002C51C8" w:rsidRPr="00487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5587"/>
    <w:multiLevelType w:val="multilevel"/>
    <w:tmpl w:val="C59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3D98"/>
    <w:multiLevelType w:val="multilevel"/>
    <w:tmpl w:val="64A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24DA"/>
    <w:multiLevelType w:val="multilevel"/>
    <w:tmpl w:val="0A40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2D94"/>
    <w:multiLevelType w:val="multilevel"/>
    <w:tmpl w:val="73C4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06493"/>
    <w:multiLevelType w:val="multilevel"/>
    <w:tmpl w:val="6D52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D1D1C"/>
    <w:multiLevelType w:val="multilevel"/>
    <w:tmpl w:val="F186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360D7"/>
    <w:multiLevelType w:val="multilevel"/>
    <w:tmpl w:val="C28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A77EE"/>
    <w:multiLevelType w:val="multilevel"/>
    <w:tmpl w:val="7554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17C13"/>
    <w:multiLevelType w:val="multilevel"/>
    <w:tmpl w:val="69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33C43"/>
    <w:multiLevelType w:val="multilevel"/>
    <w:tmpl w:val="2CC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B5CB9"/>
    <w:multiLevelType w:val="multilevel"/>
    <w:tmpl w:val="E6D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247BB"/>
    <w:multiLevelType w:val="multilevel"/>
    <w:tmpl w:val="3640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368DA"/>
    <w:multiLevelType w:val="multilevel"/>
    <w:tmpl w:val="A2C0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A20E7"/>
    <w:multiLevelType w:val="multilevel"/>
    <w:tmpl w:val="DBEC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155CE"/>
    <w:multiLevelType w:val="multilevel"/>
    <w:tmpl w:val="153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B5C40"/>
    <w:multiLevelType w:val="multilevel"/>
    <w:tmpl w:val="98AE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1B1EE8"/>
    <w:multiLevelType w:val="multilevel"/>
    <w:tmpl w:val="D14E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675C5"/>
    <w:multiLevelType w:val="multilevel"/>
    <w:tmpl w:val="D45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83257"/>
    <w:multiLevelType w:val="multilevel"/>
    <w:tmpl w:val="E90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D7E49"/>
    <w:multiLevelType w:val="multilevel"/>
    <w:tmpl w:val="25C4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13461"/>
    <w:multiLevelType w:val="multilevel"/>
    <w:tmpl w:val="422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47787"/>
    <w:multiLevelType w:val="multilevel"/>
    <w:tmpl w:val="7E1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B3DAF"/>
    <w:multiLevelType w:val="multilevel"/>
    <w:tmpl w:val="2BA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E49B8"/>
    <w:multiLevelType w:val="multilevel"/>
    <w:tmpl w:val="A1C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24DE5"/>
    <w:multiLevelType w:val="multilevel"/>
    <w:tmpl w:val="31F0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603459">
    <w:abstractNumId w:val="18"/>
  </w:num>
  <w:num w:numId="2" w16cid:durableId="1327704259">
    <w:abstractNumId w:val="21"/>
  </w:num>
  <w:num w:numId="3" w16cid:durableId="933129279">
    <w:abstractNumId w:val="23"/>
  </w:num>
  <w:num w:numId="4" w16cid:durableId="31005565">
    <w:abstractNumId w:val="16"/>
  </w:num>
  <w:num w:numId="5" w16cid:durableId="262231758">
    <w:abstractNumId w:val="8"/>
  </w:num>
  <w:num w:numId="6" w16cid:durableId="46609617">
    <w:abstractNumId w:val="9"/>
  </w:num>
  <w:num w:numId="7" w16cid:durableId="531575697">
    <w:abstractNumId w:val="19"/>
  </w:num>
  <w:num w:numId="8" w16cid:durableId="1199051119">
    <w:abstractNumId w:val="20"/>
  </w:num>
  <w:num w:numId="9" w16cid:durableId="400450628">
    <w:abstractNumId w:val="3"/>
  </w:num>
  <w:num w:numId="10" w16cid:durableId="239027351">
    <w:abstractNumId w:val="11"/>
  </w:num>
  <w:num w:numId="11" w16cid:durableId="304816351">
    <w:abstractNumId w:val="0"/>
  </w:num>
  <w:num w:numId="12" w16cid:durableId="950863956">
    <w:abstractNumId w:val="12"/>
  </w:num>
  <w:num w:numId="13" w16cid:durableId="1518226154">
    <w:abstractNumId w:val="10"/>
  </w:num>
  <w:num w:numId="14" w16cid:durableId="201015760">
    <w:abstractNumId w:val="4"/>
  </w:num>
  <w:num w:numId="15" w16cid:durableId="47342782">
    <w:abstractNumId w:val="2"/>
  </w:num>
  <w:num w:numId="16" w16cid:durableId="41516035">
    <w:abstractNumId w:val="6"/>
  </w:num>
  <w:num w:numId="17" w16cid:durableId="138496596">
    <w:abstractNumId w:val="7"/>
  </w:num>
  <w:num w:numId="18" w16cid:durableId="803350774">
    <w:abstractNumId w:val="13"/>
  </w:num>
  <w:num w:numId="19" w16cid:durableId="1920748600">
    <w:abstractNumId w:val="24"/>
  </w:num>
  <w:num w:numId="20" w16cid:durableId="1954169373">
    <w:abstractNumId w:val="17"/>
  </w:num>
  <w:num w:numId="21" w16cid:durableId="1171022606">
    <w:abstractNumId w:val="1"/>
  </w:num>
  <w:num w:numId="22" w16cid:durableId="1859151568">
    <w:abstractNumId w:val="14"/>
  </w:num>
  <w:num w:numId="23" w16cid:durableId="1919099040">
    <w:abstractNumId w:val="22"/>
  </w:num>
  <w:num w:numId="24" w16cid:durableId="1611352809">
    <w:abstractNumId w:val="15"/>
  </w:num>
  <w:num w:numId="25" w16cid:durableId="2051219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94"/>
    <w:rsid w:val="002C51C8"/>
    <w:rsid w:val="00357EF9"/>
    <w:rsid w:val="00361994"/>
    <w:rsid w:val="00487AE8"/>
    <w:rsid w:val="007169BB"/>
    <w:rsid w:val="00787F76"/>
    <w:rsid w:val="0094316B"/>
    <w:rsid w:val="009F1938"/>
    <w:rsid w:val="00C22620"/>
    <w:rsid w:val="00C4227A"/>
    <w:rsid w:val="00D9695A"/>
    <w:rsid w:val="00E47956"/>
    <w:rsid w:val="00FC7699"/>
    <w:rsid w:val="00FF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2D6A"/>
  <w15:chartTrackingRefBased/>
  <w15:docId w15:val="{E8A2543A-0055-4110-8B4E-E0A3F0B6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9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9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9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9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9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9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94"/>
    <w:rPr>
      <w:b/>
      <w:bCs/>
      <w:smallCaps/>
      <w:color w:val="2E74B5" w:themeColor="accent1" w:themeShade="BF"/>
      <w:spacing w:val="5"/>
    </w:rPr>
  </w:style>
  <w:style w:type="table" w:styleId="PlainTable3">
    <w:name w:val="Plain Table 3"/>
    <w:basedOn w:val="TableNormal"/>
    <w:uiPriority w:val="43"/>
    <w:rsid w:val="00487A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487A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1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0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0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3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8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6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7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9</Pages>
  <Words>2161</Words>
  <Characters>12323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Munachi Obinabo</dc:creator>
  <cp:keywords/>
  <dc:description/>
  <cp:lastModifiedBy>Munachi Obinabo</cp:lastModifiedBy>
  <cp:revision>1</cp:revision>
  <dcterms:created xsi:type="dcterms:W3CDTF">2026-09-19T21:37:00Z</dcterms:created>
  <dcterms:modified xsi:type="dcterms:W3CDTF">2026-09-20T22:33:00Z</dcterms:modified>
</cp:coreProperties>
</file>