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920A" w14:textId="77777777" w:rsidR="00644412" w:rsidRDefault="00247E68">
      <w:pPr>
        <w:pStyle w:val="Heading1"/>
      </w:pPr>
      <w:r>
        <w:t>Gentlemen's Club Token (GTLM) – Updated Tokenomics &amp; Strategy</w:t>
      </w:r>
    </w:p>
    <w:p w14:paraId="778B6F75" w14:textId="77777777" w:rsidR="00644412" w:rsidRDefault="00247E68">
      <w:pPr>
        <w:pStyle w:val="Heading2"/>
      </w:pPr>
      <w:r>
        <w:t>Token Overview</w:t>
      </w:r>
    </w:p>
    <w:p w14:paraId="3B3FD5F0" w14:textId="77777777" w:rsidR="00644412" w:rsidRDefault="00247E68">
      <w:r>
        <w:t>• Token Name: Gentlemen's Club Token</w:t>
      </w:r>
      <w:r>
        <w:br/>
        <w:t>• Ticker: GTLM</w:t>
      </w:r>
      <w:r>
        <w:br/>
        <w:t>• Blockchain: Polygon (ERC-20 Standard)</w:t>
      </w:r>
      <w:r>
        <w:br/>
        <w:t>• Total Supply: 500,000,000 GTLM</w:t>
      </w:r>
      <w:r>
        <w:br/>
        <w:t xml:space="preserve">• Initial Circulating Supply: 40,000,000 GTLM </w:t>
      </w:r>
      <w:r>
        <w:t>(8%)</w:t>
      </w:r>
    </w:p>
    <w:p w14:paraId="1AFF2A89" w14:textId="77777777" w:rsidR="00644412" w:rsidRDefault="00247E68">
      <w:pPr>
        <w:pStyle w:val="Heading2"/>
      </w:pPr>
      <w:r>
        <w:t>Token Allocation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44412" w14:paraId="442A46D8" w14:textId="77777777">
        <w:tc>
          <w:tcPr>
            <w:tcW w:w="2160" w:type="dxa"/>
          </w:tcPr>
          <w:p w14:paraId="4A0F9526" w14:textId="77777777" w:rsidR="00644412" w:rsidRDefault="00247E68">
            <w:r>
              <w:t>Category</w:t>
            </w:r>
          </w:p>
        </w:tc>
        <w:tc>
          <w:tcPr>
            <w:tcW w:w="2160" w:type="dxa"/>
          </w:tcPr>
          <w:p w14:paraId="52D9A24E" w14:textId="77777777" w:rsidR="00644412" w:rsidRDefault="00247E68">
            <w:r>
              <w:t>Allocation (%)</w:t>
            </w:r>
          </w:p>
        </w:tc>
        <w:tc>
          <w:tcPr>
            <w:tcW w:w="2160" w:type="dxa"/>
          </w:tcPr>
          <w:p w14:paraId="02345977" w14:textId="77777777" w:rsidR="00644412" w:rsidRDefault="00247E68">
            <w:r>
              <w:t>Tokens</w:t>
            </w:r>
          </w:p>
        </w:tc>
        <w:tc>
          <w:tcPr>
            <w:tcW w:w="2160" w:type="dxa"/>
          </w:tcPr>
          <w:p w14:paraId="2D58D684" w14:textId="77777777" w:rsidR="00644412" w:rsidRDefault="00247E68">
            <w:r>
              <w:t>Vesting/Lockup Details</w:t>
            </w:r>
          </w:p>
        </w:tc>
      </w:tr>
      <w:tr w:rsidR="00644412" w14:paraId="03C6F661" w14:textId="77777777">
        <w:tc>
          <w:tcPr>
            <w:tcW w:w="2160" w:type="dxa"/>
          </w:tcPr>
          <w:p w14:paraId="24ECA27D" w14:textId="77777777" w:rsidR="00644412" w:rsidRDefault="00247E68">
            <w:r>
              <w:t>Private Sale</w:t>
            </w:r>
          </w:p>
        </w:tc>
        <w:tc>
          <w:tcPr>
            <w:tcW w:w="2160" w:type="dxa"/>
          </w:tcPr>
          <w:p w14:paraId="25225CF8" w14:textId="77777777" w:rsidR="00644412" w:rsidRDefault="00247E68">
            <w:r>
              <w:t>12</w:t>
            </w:r>
          </w:p>
        </w:tc>
        <w:tc>
          <w:tcPr>
            <w:tcW w:w="2160" w:type="dxa"/>
          </w:tcPr>
          <w:p w14:paraId="32555B7A" w14:textId="77777777" w:rsidR="00644412" w:rsidRDefault="00247E68">
            <w:r>
              <w:t>60,000,000</w:t>
            </w:r>
          </w:p>
        </w:tc>
        <w:tc>
          <w:tcPr>
            <w:tcW w:w="2160" w:type="dxa"/>
          </w:tcPr>
          <w:p w14:paraId="0FA338CE" w14:textId="77777777" w:rsidR="00644412" w:rsidRDefault="00247E68">
            <w:r>
              <w:t>6-month cliff, then 18-month linear vesting.</w:t>
            </w:r>
          </w:p>
        </w:tc>
      </w:tr>
      <w:tr w:rsidR="00644412" w14:paraId="0EB82D4E" w14:textId="77777777">
        <w:tc>
          <w:tcPr>
            <w:tcW w:w="2160" w:type="dxa"/>
          </w:tcPr>
          <w:p w14:paraId="02E69BEB" w14:textId="77777777" w:rsidR="00644412" w:rsidRDefault="00247E68">
            <w:r>
              <w:t>Public Sale</w:t>
            </w:r>
          </w:p>
        </w:tc>
        <w:tc>
          <w:tcPr>
            <w:tcW w:w="2160" w:type="dxa"/>
          </w:tcPr>
          <w:p w14:paraId="63F82E15" w14:textId="77777777" w:rsidR="00644412" w:rsidRDefault="00247E68">
            <w:r>
              <w:t>10</w:t>
            </w:r>
          </w:p>
        </w:tc>
        <w:tc>
          <w:tcPr>
            <w:tcW w:w="2160" w:type="dxa"/>
          </w:tcPr>
          <w:p w14:paraId="430CBFCF" w14:textId="77777777" w:rsidR="00644412" w:rsidRDefault="00247E68">
            <w:r>
              <w:t>50,000,000</w:t>
            </w:r>
          </w:p>
        </w:tc>
        <w:tc>
          <w:tcPr>
            <w:tcW w:w="2160" w:type="dxa"/>
          </w:tcPr>
          <w:p w14:paraId="5B27536C" w14:textId="77777777" w:rsidR="00644412" w:rsidRDefault="00247E68">
            <w:r>
              <w:t>Unlocked at TGE (Token Generation Event).</w:t>
            </w:r>
          </w:p>
        </w:tc>
      </w:tr>
      <w:tr w:rsidR="00644412" w14:paraId="4A50BF0E" w14:textId="77777777">
        <w:tc>
          <w:tcPr>
            <w:tcW w:w="2160" w:type="dxa"/>
          </w:tcPr>
          <w:p w14:paraId="4AAEBF5C" w14:textId="77777777" w:rsidR="00644412" w:rsidRDefault="00247E68">
            <w:r>
              <w:t>Liquidity Pool</w:t>
            </w:r>
          </w:p>
        </w:tc>
        <w:tc>
          <w:tcPr>
            <w:tcW w:w="2160" w:type="dxa"/>
          </w:tcPr>
          <w:p w14:paraId="2CF004D7" w14:textId="77777777" w:rsidR="00644412" w:rsidRDefault="00247E68">
            <w:r>
              <w:t>8</w:t>
            </w:r>
          </w:p>
        </w:tc>
        <w:tc>
          <w:tcPr>
            <w:tcW w:w="2160" w:type="dxa"/>
          </w:tcPr>
          <w:p w14:paraId="0EF66C79" w14:textId="77777777" w:rsidR="00644412" w:rsidRDefault="00247E68">
            <w:r>
              <w:t>40,000,000</w:t>
            </w:r>
          </w:p>
        </w:tc>
        <w:tc>
          <w:tcPr>
            <w:tcW w:w="2160" w:type="dxa"/>
          </w:tcPr>
          <w:p w14:paraId="1EAC128F" w14:textId="77777777" w:rsidR="00644412" w:rsidRDefault="00247E68">
            <w:r>
              <w:t>Locked fo</w:t>
            </w:r>
            <w:r>
              <w:t>r 12 months, then gradual release.</w:t>
            </w:r>
          </w:p>
        </w:tc>
      </w:tr>
      <w:tr w:rsidR="00644412" w14:paraId="31AD2E67" w14:textId="77777777">
        <w:tc>
          <w:tcPr>
            <w:tcW w:w="2160" w:type="dxa"/>
          </w:tcPr>
          <w:p w14:paraId="16BE6464" w14:textId="77777777" w:rsidR="00644412" w:rsidRDefault="00247E68">
            <w:r>
              <w:t>Staking &amp; Rewards</w:t>
            </w:r>
          </w:p>
        </w:tc>
        <w:tc>
          <w:tcPr>
            <w:tcW w:w="2160" w:type="dxa"/>
          </w:tcPr>
          <w:p w14:paraId="211DFDD0" w14:textId="77777777" w:rsidR="00644412" w:rsidRDefault="00247E68">
            <w:r>
              <w:t>22</w:t>
            </w:r>
          </w:p>
        </w:tc>
        <w:tc>
          <w:tcPr>
            <w:tcW w:w="2160" w:type="dxa"/>
          </w:tcPr>
          <w:p w14:paraId="169ED1DB" w14:textId="77777777" w:rsidR="00644412" w:rsidRDefault="00247E68">
            <w:r>
              <w:t>110,000,000</w:t>
            </w:r>
          </w:p>
        </w:tc>
        <w:tc>
          <w:tcPr>
            <w:tcW w:w="2160" w:type="dxa"/>
          </w:tcPr>
          <w:p w14:paraId="65E5885C" w14:textId="77777777" w:rsidR="00644412" w:rsidRDefault="00247E68">
            <w:r>
              <w:t>Released over 5 years (5.5% quarterly).</w:t>
            </w:r>
          </w:p>
        </w:tc>
      </w:tr>
      <w:tr w:rsidR="00644412" w14:paraId="3CB72927" w14:textId="77777777">
        <w:tc>
          <w:tcPr>
            <w:tcW w:w="2160" w:type="dxa"/>
          </w:tcPr>
          <w:p w14:paraId="5BD9FE5B" w14:textId="77777777" w:rsidR="00644412" w:rsidRDefault="00247E68">
            <w:r>
              <w:t>Development Fund</w:t>
            </w:r>
          </w:p>
        </w:tc>
        <w:tc>
          <w:tcPr>
            <w:tcW w:w="2160" w:type="dxa"/>
          </w:tcPr>
          <w:p w14:paraId="54FFDA33" w14:textId="77777777" w:rsidR="00644412" w:rsidRDefault="00247E68">
            <w:r>
              <w:t>14</w:t>
            </w:r>
          </w:p>
        </w:tc>
        <w:tc>
          <w:tcPr>
            <w:tcW w:w="2160" w:type="dxa"/>
          </w:tcPr>
          <w:p w14:paraId="7662BB01" w14:textId="77777777" w:rsidR="00644412" w:rsidRDefault="00247E68">
            <w:r>
              <w:t>70,000,000</w:t>
            </w:r>
          </w:p>
        </w:tc>
        <w:tc>
          <w:tcPr>
            <w:tcW w:w="2160" w:type="dxa"/>
          </w:tcPr>
          <w:p w14:paraId="44AD0575" w14:textId="77777777" w:rsidR="00644412" w:rsidRDefault="00247E68">
            <w:r>
              <w:t>2-year vesting (25% every 6 months).</w:t>
            </w:r>
          </w:p>
        </w:tc>
      </w:tr>
      <w:tr w:rsidR="00644412" w14:paraId="64279232" w14:textId="77777777">
        <w:tc>
          <w:tcPr>
            <w:tcW w:w="2160" w:type="dxa"/>
          </w:tcPr>
          <w:p w14:paraId="59B29A3A" w14:textId="77777777" w:rsidR="00644412" w:rsidRDefault="00247E68">
            <w:r>
              <w:t>Marketing &amp; Partnerships</w:t>
            </w:r>
          </w:p>
        </w:tc>
        <w:tc>
          <w:tcPr>
            <w:tcW w:w="2160" w:type="dxa"/>
          </w:tcPr>
          <w:p w14:paraId="33D393D7" w14:textId="77777777" w:rsidR="00644412" w:rsidRDefault="00247E68">
            <w:r>
              <w:t>12</w:t>
            </w:r>
          </w:p>
        </w:tc>
        <w:tc>
          <w:tcPr>
            <w:tcW w:w="2160" w:type="dxa"/>
          </w:tcPr>
          <w:p w14:paraId="56DB60BE" w14:textId="77777777" w:rsidR="00644412" w:rsidRDefault="00247E68">
            <w:r>
              <w:t>60,000,000</w:t>
            </w:r>
          </w:p>
        </w:tc>
        <w:tc>
          <w:tcPr>
            <w:tcW w:w="2160" w:type="dxa"/>
          </w:tcPr>
          <w:p w14:paraId="391B375C" w14:textId="77777777" w:rsidR="00644412" w:rsidRDefault="00247E68">
            <w:r>
              <w:t xml:space="preserve">Released over 2.5 years (10% </w:t>
            </w:r>
            <w:r>
              <w:t>quarterly).</w:t>
            </w:r>
          </w:p>
        </w:tc>
      </w:tr>
      <w:tr w:rsidR="00644412" w14:paraId="3A7C9918" w14:textId="77777777">
        <w:tc>
          <w:tcPr>
            <w:tcW w:w="2160" w:type="dxa"/>
          </w:tcPr>
          <w:p w14:paraId="5D2076D5" w14:textId="77777777" w:rsidR="00644412" w:rsidRDefault="00247E68">
            <w:r>
              <w:t>Team &amp; Advisors</w:t>
            </w:r>
          </w:p>
        </w:tc>
        <w:tc>
          <w:tcPr>
            <w:tcW w:w="2160" w:type="dxa"/>
          </w:tcPr>
          <w:p w14:paraId="417BAE15" w14:textId="77777777" w:rsidR="00644412" w:rsidRDefault="00247E68">
            <w:r>
              <w:t>12</w:t>
            </w:r>
          </w:p>
        </w:tc>
        <w:tc>
          <w:tcPr>
            <w:tcW w:w="2160" w:type="dxa"/>
          </w:tcPr>
          <w:p w14:paraId="40D23A43" w14:textId="77777777" w:rsidR="00644412" w:rsidRDefault="00247E68">
            <w:r>
              <w:t>60,000,000</w:t>
            </w:r>
          </w:p>
        </w:tc>
        <w:tc>
          <w:tcPr>
            <w:tcW w:w="2160" w:type="dxa"/>
          </w:tcPr>
          <w:p w14:paraId="5C1205FD" w14:textId="77777777" w:rsidR="00644412" w:rsidRDefault="00247E68">
            <w:r>
              <w:t>4-year vesting (1-year cliff, then linear over 3 years).</w:t>
            </w:r>
          </w:p>
        </w:tc>
      </w:tr>
      <w:tr w:rsidR="00644412" w14:paraId="419F9312" w14:textId="77777777">
        <w:tc>
          <w:tcPr>
            <w:tcW w:w="2160" w:type="dxa"/>
          </w:tcPr>
          <w:p w14:paraId="590A13EB" w14:textId="77777777" w:rsidR="00644412" w:rsidRDefault="00247E68">
            <w:r>
              <w:t>Community Reserve &amp; Treasury</w:t>
            </w:r>
          </w:p>
        </w:tc>
        <w:tc>
          <w:tcPr>
            <w:tcW w:w="2160" w:type="dxa"/>
          </w:tcPr>
          <w:p w14:paraId="72AB1548" w14:textId="77777777" w:rsidR="00644412" w:rsidRDefault="00247E68">
            <w:r>
              <w:t>10</w:t>
            </w:r>
          </w:p>
        </w:tc>
        <w:tc>
          <w:tcPr>
            <w:tcW w:w="2160" w:type="dxa"/>
          </w:tcPr>
          <w:p w14:paraId="285C4F1D" w14:textId="77777777" w:rsidR="00644412" w:rsidRDefault="00247E68">
            <w:r>
              <w:t>50,000,000</w:t>
            </w:r>
          </w:p>
        </w:tc>
        <w:tc>
          <w:tcPr>
            <w:tcW w:w="2160" w:type="dxa"/>
          </w:tcPr>
          <w:p w14:paraId="7853CAFF" w14:textId="77777777" w:rsidR="00644412" w:rsidRDefault="00247E68">
            <w:r>
              <w:t>Locked for 2 years, then released annually at 20%.</w:t>
            </w:r>
          </w:p>
        </w:tc>
      </w:tr>
    </w:tbl>
    <w:p w14:paraId="21D9EBE3" w14:textId="77777777" w:rsidR="00644412" w:rsidRDefault="00247E68">
      <w:pPr>
        <w:pStyle w:val="Heading2"/>
      </w:pPr>
      <w:r>
        <w:lastRenderedPageBreak/>
        <w:t>Token Utility</w:t>
      </w:r>
    </w:p>
    <w:p w14:paraId="403B2ED8" w14:textId="77777777" w:rsidR="00644412" w:rsidRDefault="00247E68">
      <w:r>
        <w:t>1. **Gaming &amp; Payments**</w:t>
      </w:r>
      <w:r>
        <w:br/>
      </w:r>
      <w:r>
        <w:t xml:space="preserve">   - Used for in-game purchases, VIP access, and exclusive events.</w:t>
      </w:r>
      <w:r>
        <w:br/>
        <w:t xml:space="preserve">   - Betting and gambling platform integration.</w:t>
      </w:r>
      <w:r>
        <w:br/>
        <w:t xml:space="preserve">   - Discounts &amp; benefits for GTLM holders.</w:t>
      </w:r>
      <w:r>
        <w:br/>
      </w:r>
      <w:r>
        <w:br/>
        <w:t>2. **Staking &amp; Yield Rewards**</w:t>
      </w:r>
      <w:r>
        <w:br/>
        <w:t xml:space="preserve">   - Users stake GTLM to earn rewards based on platform revenue.</w:t>
      </w:r>
      <w:r>
        <w:br/>
      </w:r>
      <w:r>
        <w:t xml:space="preserve">   - Dynamic APY system (higher staking levels get greater benefits).</w:t>
      </w:r>
      <w:r>
        <w:br/>
        <w:t xml:space="preserve">   - Long-term staking bonuses to encourage retention.</w:t>
      </w:r>
      <w:r>
        <w:br/>
      </w:r>
      <w:r>
        <w:br/>
        <w:t>3. **Governance Model (Improved)**</w:t>
      </w:r>
      <w:r>
        <w:br/>
        <w:t xml:space="preserve">   - 1 GTLM = 1 vote.</w:t>
      </w:r>
      <w:r>
        <w:br/>
        <w:t xml:space="preserve">   - Staking multipliers for long-term holders (ensures fair governance).</w:t>
      </w:r>
      <w:r>
        <w:br/>
        <w:t xml:space="preserve">   - Proposal Categories: Game integrations, fee structures, ecosystem upgrades.</w:t>
      </w:r>
      <w:r>
        <w:br/>
        <w:t xml:space="preserve">   - Snapshot Voting: Gas-free governance via Snapshot.org.</w:t>
      </w:r>
      <w:r>
        <w:br/>
      </w:r>
      <w:r>
        <w:br/>
        <w:t>4. **Burn Mechanism (Enhanced)**</w:t>
      </w:r>
      <w:r>
        <w:br/>
        <w:t xml:space="preserve">   - Per-Bet Burns: 0.5% of every bet is burned.</w:t>
      </w:r>
      <w:r>
        <w:br/>
        <w:t xml:space="preserve">   - Dynamic Burn Rate: Increas</w:t>
      </w:r>
      <w:r>
        <w:t>es to 1% at $5M daily volume, 2% at $25M daily volume.</w:t>
      </w:r>
      <w:r>
        <w:br/>
        <w:t xml:space="preserve">   - New Milestone Burns: Additional burns at 100K, 500K, and 1M users.</w:t>
      </w:r>
      <w:r>
        <w:br/>
        <w:t xml:space="preserve">   - Revenue-Based Burns: 25% of platform fees used for buybacks/burns.</w:t>
      </w:r>
    </w:p>
    <w:p w14:paraId="3980E3F8" w14:textId="77777777" w:rsidR="00644412" w:rsidRDefault="00247E68">
      <w:pPr>
        <w:pStyle w:val="Heading2"/>
      </w:pPr>
      <w:r>
        <w:t>Token Release Schedule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4412" w14:paraId="39248D46" w14:textId="77777777">
        <w:tc>
          <w:tcPr>
            <w:tcW w:w="2880" w:type="dxa"/>
          </w:tcPr>
          <w:p w14:paraId="20B67038" w14:textId="77777777" w:rsidR="00644412" w:rsidRDefault="00247E68">
            <w:r>
              <w:t>Category</w:t>
            </w:r>
          </w:p>
        </w:tc>
        <w:tc>
          <w:tcPr>
            <w:tcW w:w="2880" w:type="dxa"/>
          </w:tcPr>
          <w:p w14:paraId="11FBE6FE" w14:textId="77777777" w:rsidR="00644412" w:rsidRDefault="00247E68">
            <w:r>
              <w:t>TGE Unlock (%)</w:t>
            </w:r>
          </w:p>
        </w:tc>
        <w:tc>
          <w:tcPr>
            <w:tcW w:w="2880" w:type="dxa"/>
          </w:tcPr>
          <w:p w14:paraId="07D95F2A" w14:textId="77777777" w:rsidR="00644412" w:rsidRDefault="00247E68">
            <w:r>
              <w:t>Vesting De</w:t>
            </w:r>
            <w:r>
              <w:t>tails</w:t>
            </w:r>
          </w:p>
        </w:tc>
      </w:tr>
      <w:tr w:rsidR="00644412" w14:paraId="29966C29" w14:textId="77777777">
        <w:tc>
          <w:tcPr>
            <w:tcW w:w="2880" w:type="dxa"/>
          </w:tcPr>
          <w:p w14:paraId="4A4C870D" w14:textId="77777777" w:rsidR="00644412" w:rsidRDefault="00247E68">
            <w:r>
              <w:t>Private Sale</w:t>
            </w:r>
          </w:p>
        </w:tc>
        <w:tc>
          <w:tcPr>
            <w:tcW w:w="2880" w:type="dxa"/>
          </w:tcPr>
          <w:p w14:paraId="74E5E8A4" w14:textId="77777777" w:rsidR="00644412" w:rsidRDefault="00247E68">
            <w:r>
              <w:t>0%</w:t>
            </w:r>
          </w:p>
        </w:tc>
        <w:tc>
          <w:tcPr>
            <w:tcW w:w="2880" w:type="dxa"/>
          </w:tcPr>
          <w:p w14:paraId="331AE380" w14:textId="77777777" w:rsidR="00644412" w:rsidRDefault="00247E68">
            <w:r>
              <w:t>6-month cliff, then 18-month linear vesting.</w:t>
            </w:r>
          </w:p>
        </w:tc>
      </w:tr>
      <w:tr w:rsidR="00644412" w14:paraId="3EF6E743" w14:textId="77777777">
        <w:tc>
          <w:tcPr>
            <w:tcW w:w="2880" w:type="dxa"/>
          </w:tcPr>
          <w:p w14:paraId="0AC01F63" w14:textId="77777777" w:rsidR="00644412" w:rsidRDefault="00247E68">
            <w:r>
              <w:t>Public Sale</w:t>
            </w:r>
          </w:p>
        </w:tc>
        <w:tc>
          <w:tcPr>
            <w:tcW w:w="2880" w:type="dxa"/>
          </w:tcPr>
          <w:p w14:paraId="0780DF2D" w14:textId="77777777" w:rsidR="00644412" w:rsidRDefault="00247E68">
            <w:r>
              <w:t>100%</w:t>
            </w:r>
          </w:p>
        </w:tc>
        <w:tc>
          <w:tcPr>
            <w:tcW w:w="2880" w:type="dxa"/>
          </w:tcPr>
          <w:p w14:paraId="75FE7C63" w14:textId="77777777" w:rsidR="00644412" w:rsidRDefault="00247E68">
            <w:r>
              <w:t>Fully unlocked at TGE.</w:t>
            </w:r>
          </w:p>
        </w:tc>
      </w:tr>
      <w:tr w:rsidR="00644412" w14:paraId="05C7C61A" w14:textId="77777777">
        <w:tc>
          <w:tcPr>
            <w:tcW w:w="2880" w:type="dxa"/>
          </w:tcPr>
          <w:p w14:paraId="2112D493" w14:textId="77777777" w:rsidR="00644412" w:rsidRDefault="00247E68">
            <w:r>
              <w:t>Liquidity Pool</w:t>
            </w:r>
          </w:p>
        </w:tc>
        <w:tc>
          <w:tcPr>
            <w:tcW w:w="2880" w:type="dxa"/>
          </w:tcPr>
          <w:p w14:paraId="6A71E012" w14:textId="77777777" w:rsidR="00644412" w:rsidRDefault="00247E68">
            <w:r>
              <w:t>0%</w:t>
            </w:r>
          </w:p>
        </w:tc>
        <w:tc>
          <w:tcPr>
            <w:tcW w:w="2880" w:type="dxa"/>
          </w:tcPr>
          <w:p w14:paraId="2DADF61F" w14:textId="77777777" w:rsidR="00644412" w:rsidRDefault="00247E68">
            <w:r>
              <w:t>Locked for 12 months, then gradual release.</w:t>
            </w:r>
          </w:p>
        </w:tc>
      </w:tr>
      <w:tr w:rsidR="00644412" w14:paraId="6FD300A4" w14:textId="77777777">
        <w:tc>
          <w:tcPr>
            <w:tcW w:w="2880" w:type="dxa"/>
          </w:tcPr>
          <w:p w14:paraId="5C0787D2" w14:textId="77777777" w:rsidR="00644412" w:rsidRDefault="00247E68">
            <w:r>
              <w:t>Staking &amp; Rewards</w:t>
            </w:r>
          </w:p>
        </w:tc>
        <w:tc>
          <w:tcPr>
            <w:tcW w:w="2880" w:type="dxa"/>
          </w:tcPr>
          <w:p w14:paraId="27F25BDB" w14:textId="77777777" w:rsidR="00644412" w:rsidRDefault="00247E68">
            <w:r>
              <w:t>0%</w:t>
            </w:r>
          </w:p>
        </w:tc>
        <w:tc>
          <w:tcPr>
            <w:tcW w:w="2880" w:type="dxa"/>
          </w:tcPr>
          <w:p w14:paraId="17BAAEDD" w14:textId="77777777" w:rsidR="00644412" w:rsidRDefault="00247E68">
            <w:r>
              <w:t>5.5% released quarterly over 5 years.</w:t>
            </w:r>
          </w:p>
        </w:tc>
      </w:tr>
      <w:tr w:rsidR="00644412" w14:paraId="6E3397BB" w14:textId="77777777">
        <w:tc>
          <w:tcPr>
            <w:tcW w:w="2880" w:type="dxa"/>
          </w:tcPr>
          <w:p w14:paraId="0CCC81CD" w14:textId="77777777" w:rsidR="00644412" w:rsidRDefault="00247E68">
            <w:r>
              <w:t>Development Fund</w:t>
            </w:r>
          </w:p>
        </w:tc>
        <w:tc>
          <w:tcPr>
            <w:tcW w:w="2880" w:type="dxa"/>
          </w:tcPr>
          <w:p w14:paraId="1C9C5072" w14:textId="77777777" w:rsidR="00644412" w:rsidRDefault="00247E68">
            <w:r>
              <w:t>0%</w:t>
            </w:r>
          </w:p>
        </w:tc>
        <w:tc>
          <w:tcPr>
            <w:tcW w:w="2880" w:type="dxa"/>
          </w:tcPr>
          <w:p w14:paraId="33C6D705" w14:textId="77777777" w:rsidR="00644412" w:rsidRDefault="00247E68">
            <w:r>
              <w:t>25% every 6 months over 2 years.</w:t>
            </w:r>
          </w:p>
        </w:tc>
      </w:tr>
      <w:tr w:rsidR="00644412" w14:paraId="10B5A76D" w14:textId="77777777">
        <w:tc>
          <w:tcPr>
            <w:tcW w:w="2880" w:type="dxa"/>
          </w:tcPr>
          <w:p w14:paraId="4C50D49F" w14:textId="77777777" w:rsidR="00644412" w:rsidRDefault="00247E68">
            <w:r>
              <w:t>Marketing &amp; Partnerships</w:t>
            </w:r>
          </w:p>
        </w:tc>
        <w:tc>
          <w:tcPr>
            <w:tcW w:w="2880" w:type="dxa"/>
          </w:tcPr>
          <w:p w14:paraId="53F9C2FC" w14:textId="77777777" w:rsidR="00644412" w:rsidRDefault="00247E68">
            <w:r>
              <w:t>0%</w:t>
            </w:r>
          </w:p>
        </w:tc>
        <w:tc>
          <w:tcPr>
            <w:tcW w:w="2880" w:type="dxa"/>
          </w:tcPr>
          <w:p w14:paraId="2FBA149D" w14:textId="77777777" w:rsidR="00644412" w:rsidRDefault="00247E68">
            <w:r>
              <w:t>10% released quarterly over 2.5 years.</w:t>
            </w:r>
          </w:p>
        </w:tc>
      </w:tr>
      <w:tr w:rsidR="00644412" w14:paraId="4752A41E" w14:textId="77777777">
        <w:tc>
          <w:tcPr>
            <w:tcW w:w="2880" w:type="dxa"/>
          </w:tcPr>
          <w:p w14:paraId="23E4B2A7" w14:textId="77777777" w:rsidR="00644412" w:rsidRDefault="00247E68">
            <w:r>
              <w:t>Team &amp; Advisors</w:t>
            </w:r>
          </w:p>
        </w:tc>
        <w:tc>
          <w:tcPr>
            <w:tcW w:w="2880" w:type="dxa"/>
          </w:tcPr>
          <w:p w14:paraId="17A67109" w14:textId="77777777" w:rsidR="00644412" w:rsidRDefault="00247E68">
            <w:r>
              <w:t>0%</w:t>
            </w:r>
          </w:p>
        </w:tc>
        <w:tc>
          <w:tcPr>
            <w:tcW w:w="2880" w:type="dxa"/>
          </w:tcPr>
          <w:p w14:paraId="674B1ADE" w14:textId="77777777" w:rsidR="00644412" w:rsidRDefault="00247E68">
            <w:r>
              <w:t>1-year cliff, then linear over 3 years.</w:t>
            </w:r>
          </w:p>
        </w:tc>
      </w:tr>
      <w:tr w:rsidR="00644412" w14:paraId="619AFA6C" w14:textId="77777777">
        <w:tc>
          <w:tcPr>
            <w:tcW w:w="2880" w:type="dxa"/>
          </w:tcPr>
          <w:p w14:paraId="486EFB33" w14:textId="77777777" w:rsidR="00644412" w:rsidRDefault="00247E68">
            <w:r>
              <w:lastRenderedPageBreak/>
              <w:t>Community Reserve &amp; Treasury</w:t>
            </w:r>
          </w:p>
        </w:tc>
        <w:tc>
          <w:tcPr>
            <w:tcW w:w="2880" w:type="dxa"/>
          </w:tcPr>
          <w:p w14:paraId="64A7A75F" w14:textId="77777777" w:rsidR="00644412" w:rsidRDefault="00247E68">
            <w:r>
              <w:t>0%</w:t>
            </w:r>
          </w:p>
        </w:tc>
        <w:tc>
          <w:tcPr>
            <w:tcW w:w="2880" w:type="dxa"/>
          </w:tcPr>
          <w:p w14:paraId="0ECCCB2B" w14:textId="77777777" w:rsidR="00644412" w:rsidRDefault="00247E68">
            <w:r>
              <w:t>2-year lock, then 20% annually.</w:t>
            </w:r>
          </w:p>
        </w:tc>
      </w:tr>
    </w:tbl>
    <w:p w14:paraId="40694A12" w14:textId="7CDD928D" w:rsidR="00644412" w:rsidRDefault="00644412"/>
    <w:sectPr w:rsidR="00644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E68"/>
    <w:rsid w:val="0029639D"/>
    <w:rsid w:val="00326F90"/>
    <w:rsid w:val="006444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C4CB7"/>
  <w14:defaultImageDpi w14:val="300"/>
  <w15:docId w15:val="{6F90504B-E572-4BB6-9B99-1F35F58B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Djordje Petrovic</cp:lastModifiedBy>
  <cp:revision>3</cp:revision>
  <dcterms:created xsi:type="dcterms:W3CDTF">2013-12-23T23:15:00Z</dcterms:created>
  <dcterms:modified xsi:type="dcterms:W3CDTF">2025-02-06T15:40:00Z</dcterms:modified>
  <cp:category/>
</cp:coreProperties>
</file>