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9456162"/>
        <w:docPartObj>
          <w:docPartGallery w:val="Cover Pages"/>
          <w:docPartUnique/>
        </w:docPartObj>
      </w:sdtPr>
      <w:sdtContent>
        <w:p w14:paraId="66DED893" w14:textId="3E44794C" w:rsidR="00DE581C" w:rsidRDefault="00DE581C"/>
        <w:p w14:paraId="7EC71994" w14:textId="319784CC" w:rsidR="00DE581C" w:rsidRDefault="00FA5CE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C8E84B3" wp14:editId="4AE1B62D">
                    <wp:simplePos x="0" y="0"/>
                    <wp:positionH relativeFrom="column">
                      <wp:posOffset>1538605</wp:posOffset>
                    </wp:positionH>
                    <wp:positionV relativeFrom="paragraph">
                      <wp:posOffset>7327900</wp:posOffset>
                    </wp:positionV>
                    <wp:extent cx="2705100" cy="1404620"/>
                    <wp:effectExtent l="0" t="0" r="0" b="762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51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120CEE" w14:textId="5082E12E" w:rsidR="00FA5CED" w:rsidRPr="00FA5CED" w:rsidRDefault="00FA5CED">
                                <w:pPr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</w:pP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2020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年</w:t>
                                </w: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3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月2</w:t>
                                </w:r>
                                <w:r w:rsidRPr="00FA5CED">
                                  <w:rPr>
                                    <w:rFonts w:ascii="宋体" w:hAnsi="宋体"/>
                                    <w:sz w:val="44"/>
                                    <w:szCs w:val="44"/>
                                  </w:rPr>
                                  <w:t>2</w:t>
                                </w:r>
                                <w:r w:rsidRPr="00FA5CED">
                                  <w:rPr>
                                    <w:rFonts w:ascii="宋体" w:hAnsi="宋体" w:hint="eastAsia"/>
                                    <w:sz w:val="44"/>
                                    <w:szCs w:val="44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8E84B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121.15pt;margin-top:577pt;width:21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" filled="f" stroked="f">
                    <v:textbox style="mso-fit-shape-to-text:t">
                      <w:txbxContent>
                        <w:p w14:paraId="41120CEE" w14:textId="5082E12E" w:rsidR="00FA5CED" w:rsidRPr="00FA5CED" w:rsidRDefault="00FA5CED">
                          <w:pPr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</w:pP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2020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年</w:t>
                          </w: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3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月2</w:t>
                          </w:r>
                          <w:r w:rsidRPr="00FA5CED">
                            <w:rPr>
                              <w:rFonts w:ascii="宋体" w:hAnsi="宋体"/>
                              <w:sz w:val="44"/>
                              <w:szCs w:val="44"/>
                            </w:rPr>
                            <w:t>2</w:t>
                          </w:r>
                          <w:r w:rsidRPr="00FA5CED">
                            <w:rPr>
                              <w:rFonts w:ascii="宋体" w:hAnsi="宋体" w:hint="eastAsia"/>
                              <w:sz w:val="44"/>
                              <w:szCs w:val="44"/>
                            </w:rPr>
                            <w:t>日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BF87AF" wp14:editId="77D3FBD5">
                    <wp:simplePos x="0" y="0"/>
                    <wp:positionH relativeFrom="column">
                      <wp:posOffset>-799465</wp:posOffset>
                    </wp:positionH>
                    <wp:positionV relativeFrom="paragraph">
                      <wp:posOffset>944880</wp:posOffset>
                    </wp:positionV>
                    <wp:extent cx="6858000" cy="2722728"/>
                    <wp:effectExtent l="0" t="0" r="0" b="1905"/>
                    <wp:wrapNone/>
                    <wp:docPr id="196" name="文本框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239C9" w14:textId="388E3672" w:rsidR="00DE581C" w:rsidRDefault="00DE581C" w:rsidP="00FA5CED">
                                <w:pPr>
                                  <w:pStyle w:val="a3"/>
                                  <w:jc w:val="center"/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《</w:t>
                                </w:r>
                                <w:sdt>
                                  <w:sdtPr>
                                    <w:rPr>
                                      <w:rFonts w:ascii="宋体" w:eastAsia="宋体" w:hAnsi="宋体" w:cstheme="majorBidi"/>
                                      <w:b/>
                                      <w:bCs/>
                                      <w:caps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A5CED">
                                      <w:rPr>
                                        <w:rFonts w:ascii="宋体" w:eastAsia="宋体" w:hAnsi="宋体" w:cstheme="majorBidi" w:hint="eastAsia"/>
                                        <w:b/>
                                        <w:bCs/>
                                        <w:caps/>
                                        <w:sz w:val="52"/>
                                        <w:szCs w:val="52"/>
                                      </w:rPr>
                                      <w:t>家园保卫战</w:t>
                                    </w:r>
                                  </w:sdtContent>
                                </w:sdt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》需求分析报告</w:t>
                                </w:r>
                              </w:p>
                              <w:p w14:paraId="42CB83AA" w14:textId="6E1FAB63" w:rsidR="00FA5CED" w:rsidRPr="00FA5CED" w:rsidRDefault="00FA5CED" w:rsidP="00FA5CED">
                                <w:pPr>
                                  <w:pStyle w:val="a3"/>
                                  <w:jc w:val="center"/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Pr="00FA5CED">
                                  <w:rPr>
                                    <w:rFonts w:ascii="宋体" w:eastAsia="宋体" w:hAnsi="宋体" w:cstheme="majorBidi" w:hint="eastAsia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  <w:t xml:space="preserve">版本 </w:t>
                                </w:r>
                                <w:r w:rsidRPr="00FA5CED">
                                  <w:rPr>
                                    <w:rFonts w:ascii="宋体" w:eastAsia="宋体" w:hAnsi="宋体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BF87AF" id="文本框 196" o:spid="_x0000_s1027" type="#_x0000_t202" style="position:absolute;margin-left:-62.95pt;margin-top:74.4pt;width:540pt;height:21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" fillcolor="white [3212]" stroked="f" strokeweight=".5pt">
                    <v:textbox inset="36pt,7.2pt,36pt,7.2pt">
                      <w:txbxContent>
                        <w:p w14:paraId="43E239C9" w14:textId="388E3672" w:rsidR="00DE581C" w:rsidRDefault="00DE581C" w:rsidP="00FA5CED">
                          <w:pPr>
                            <w:pStyle w:val="a3"/>
                            <w:jc w:val="center"/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</w:pPr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《</w:t>
                          </w:r>
                          <w:sdt>
                            <w:sdtPr>
                              <w:rPr>
                                <w:rFonts w:ascii="宋体" w:eastAsia="宋体" w:hAnsi="宋体" w:cstheme="majorBidi"/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A5CED">
                                <w:rPr>
                                  <w:rFonts w:ascii="宋体" w:eastAsia="宋体" w:hAnsi="宋体" w:cstheme="majorBidi" w:hint="eastAsia"/>
                                  <w:b/>
                                  <w:bCs/>
                                  <w:caps/>
                                  <w:sz w:val="52"/>
                                  <w:szCs w:val="52"/>
                                </w:rPr>
                                <w:t>家园保卫战</w:t>
                              </w:r>
                            </w:sdtContent>
                          </w:sdt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》需求分析报告</w:t>
                          </w:r>
                        </w:p>
                        <w:p w14:paraId="42CB83AA" w14:textId="6E1FAB63" w:rsidR="00FA5CED" w:rsidRPr="00FA5CED" w:rsidRDefault="00FA5CED" w:rsidP="00FA5CED">
                          <w:pPr>
                            <w:pStyle w:val="a3"/>
                            <w:jc w:val="center"/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ab/>
                          </w:r>
                          <w:r w:rsidRPr="00FA5CED">
                            <w:rPr>
                              <w:rFonts w:ascii="宋体" w:eastAsia="宋体" w:hAnsi="宋体" w:cstheme="majorBidi" w:hint="eastAsia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  <w:t xml:space="preserve">版本 </w:t>
                          </w:r>
                          <w:r w:rsidRPr="00FA5CED">
                            <w:rPr>
                              <w:rFonts w:ascii="宋体" w:eastAsia="宋体" w:hAnsi="宋体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  <w:t>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E581C">
            <w:br w:type="page"/>
          </w:r>
        </w:p>
      </w:sdtContent>
    </w:sdt>
    <w:p w14:paraId="4B014D6F" w14:textId="1DC7BFE1" w:rsidR="00435DB3" w:rsidRDefault="003B415C" w:rsidP="003B415C">
      <w:pPr>
        <w:pStyle w:val="1"/>
      </w:pPr>
      <w:r w:rsidRPr="003B415C">
        <w:rPr>
          <w:rFonts w:hint="eastAsia"/>
        </w:rPr>
        <w:lastRenderedPageBreak/>
        <w:t>1</w:t>
      </w:r>
      <w:r w:rsidRPr="003B415C">
        <w:t>.</w:t>
      </w:r>
      <w:r w:rsidRPr="003B415C">
        <w:rPr>
          <w:rFonts w:hint="eastAsia"/>
        </w:rPr>
        <w:t>引言</w:t>
      </w:r>
    </w:p>
    <w:p w14:paraId="1318DC4E" w14:textId="547A0B12" w:rsidR="003B415C" w:rsidRDefault="002D62BE" w:rsidP="002D62BE">
      <w:pPr>
        <w:pStyle w:val="2"/>
        <w:ind w:leftChars="100" w:left="210"/>
      </w:pPr>
      <w:r>
        <w:t>1.</w:t>
      </w:r>
      <w:r w:rsidR="003B415C">
        <w:t>1</w:t>
      </w:r>
      <w:r>
        <w:t xml:space="preserve"> </w:t>
      </w:r>
      <w:r w:rsidR="003B415C">
        <w:rPr>
          <w:rFonts w:hint="eastAsia"/>
        </w:rPr>
        <w:t>编写目的</w:t>
      </w:r>
    </w:p>
    <w:p w14:paraId="55BB6960" w14:textId="08EADC9B" w:rsidR="003B415C" w:rsidRDefault="003B415C" w:rsidP="002D62BE">
      <w:pPr>
        <w:ind w:leftChars="100" w:left="210"/>
      </w:pPr>
      <w:r>
        <w:tab/>
      </w:r>
      <w:r>
        <w:rPr>
          <w:rFonts w:hint="eastAsia"/>
        </w:rPr>
        <w:t>本文档将对《家园保卫战》策略游戏开发需求进行分析整理，通过资料查阅与其他同类游戏参考等方式，分析</w:t>
      </w:r>
      <w:proofErr w:type="gramStart"/>
      <w:r>
        <w:rPr>
          <w:rFonts w:hint="eastAsia"/>
        </w:rPr>
        <w:t>塔防卡</w:t>
      </w:r>
      <w:proofErr w:type="gramEnd"/>
      <w:r>
        <w:rPr>
          <w:rFonts w:hint="eastAsia"/>
        </w:rPr>
        <w:t>牌策略类游戏的开发需求，对该游戏的各项内容进行文档规范，合理分配人力资源，使开发过程规范化、效率化。读者为游戏开发小组所有成员。</w:t>
      </w:r>
    </w:p>
    <w:p w14:paraId="71CCA534" w14:textId="5469CF00" w:rsidR="00FA5CED" w:rsidRDefault="00FA5CED" w:rsidP="002D62BE">
      <w:pPr>
        <w:ind w:leftChars="100" w:left="210"/>
        <w:rPr>
          <w:rFonts w:hint="eastAsia"/>
        </w:rPr>
      </w:pPr>
      <w:r>
        <w:tab/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文档版本为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，对应游戏开发版本为</w:t>
      </w:r>
      <w:r>
        <w:rPr>
          <w:rFonts w:hint="eastAsia"/>
        </w:rPr>
        <w:t>Alpha</w:t>
      </w:r>
      <w:r>
        <w:t xml:space="preserve"> 1.0</w:t>
      </w:r>
      <w:r>
        <w:rPr>
          <w:rFonts w:hint="eastAsia"/>
        </w:rPr>
        <w:t>。</w:t>
      </w:r>
    </w:p>
    <w:p w14:paraId="62230781" w14:textId="6C4466B4" w:rsidR="003B415C" w:rsidRDefault="002D62BE" w:rsidP="002D62BE">
      <w:pPr>
        <w:pStyle w:val="2"/>
        <w:ind w:leftChars="100" w:left="210"/>
      </w:pPr>
      <w:r>
        <w:t>1.</w:t>
      </w:r>
      <w:r w:rsidR="003B415C">
        <w:t>2</w:t>
      </w:r>
      <w:r>
        <w:t xml:space="preserve"> </w:t>
      </w:r>
      <w:r w:rsidR="00FA5CED">
        <w:rPr>
          <w:rFonts w:hint="eastAsia"/>
        </w:rPr>
        <w:t>背景说明</w:t>
      </w:r>
    </w:p>
    <w:p w14:paraId="0D660260" w14:textId="1C699FC9" w:rsidR="003B415C" w:rsidRDefault="003B415C" w:rsidP="002D62BE">
      <w:pPr>
        <w:ind w:leftChars="100" w:left="210"/>
      </w:pPr>
      <w:r>
        <w:tab/>
      </w:r>
      <w:r w:rsidR="00FA5CED">
        <w:rPr>
          <w:rFonts w:hint="eastAsia"/>
        </w:rPr>
        <w:t>策略游戏作为经久不衰的游戏类型，深受玩家们欢迎，在游戏表现上节奏较慢，</w:t>
      </w:r>
      <w:r w:rsidR="00E503CA">
        <w:rPr>
          <w:rFonts w:hint="eastAsia"/>
        </w:rPr>
        <w:t>给玩家充足的时间进行思考，在游戏内容上使玩家对每一步操作进行深度分析，而策略游戏中</w:t>
      </w:r>
      <w:proofErr w:type="gramStart"/>
      <w:r w:rsidR="00E503CA">
        <w:rPr>
          <w:rFonts w:hint="eastAsia"/>
        </w:rPr>
        <w:t>的塔防游戏</w:t>
      </w:r>
      <w:proofErr w:type="gramEnd"/>
      <w:r w:rsidR="00E503CA">
        <w:rPr>
          <w:rFonts w:hint="eastAsia"/>
        </w:rPr>
        <w:t>加入战斗系统，让玩家拥有战斗的感觉，提高游戏的吸引程度。本游戏策略玩法方面借鉴植物大战僵尸的战斗模式，并结合其他玩法，降低游戏入门难度。</w:t>
      </w:r>
    </w:p>
    <w:p w14:paraId="1B23926D" w14:textId="3491EB7F" w:rsidR="00E503CA" w:rsidRDefault="00E503CA" w:rsidP="002D62BE">
      <w:pPr>
        <w:ind w:leftChars="100" w:left="210"/>
      </w:pPr>
      <w:r>
        <w:tab/>
      </w:r>
      <w:r>
        <w:rPr>
          <w:rFonts w:hint="eastAsia"/>
        </w:rPr>
        <w:t>本游戏同时以卡牌抽取模式为玩家提供战斗角色，相较于植物大战僵尸的自选植物模式，更添加随机性，避免游戏内容一成不变，也更要求玩家合理分配资源。</w:t>
      </w:r>
    </w:p>
    <w:p w14:paraId="5D8204D1" w14:textId="4FD2C631" w:rsidR="00E503CA" w:rsidRDefault="002D62BE" w:rsidP="002D62BE">
      <w:pPr>
        <w:pStyle w:val="2"/>
        <w:ind w:leftChars="100" w:left="210"/>
      </w:pPr>
      <w:r>
        <w:t>1.</w:t>
      </w:r>
      <w:r w:rsidR="00E503CA">
        <w:t>3</w:t>
      </w:r>
      <w:r>
        <w:t xml:space="preserve"> </w:t>
      </w:r>
      <w:r w:rsidR="00E503CA">
        <w:rPr>
          <w:rFonts w:hint="eastAsia"/>
        </w:rPr>
        <w:t>术语定义</w:t>
      </w:r>
    </w:p>
    <w:p w14:paraId="08E4EAE0" w14:textId="0804CBE6" w:rsidR="00E503CA" w:rsidRPr="00E503CA" w:rsidRDefault="002D62BE" w:rsidP="002D62BE">
      <w:pPr>
        <w:pStyle w:val="2"/>
        <w:ind w:leftChars="100" w:left="210"/>
        <w:rPr>
          <w:rFonts w:hint="eastAsia"/>
        </w:rPr>
      </w:pPr>
      <w:r>
        <w:t>1.</w:t>
      </w:r>
      <w:r w:rsidR="00E503CA">
        <w:t>4</w:t>
      </w:r>
      <w:r>
        <w:t xml:space="preserve"> </w:t>
      </w:r>
      <w:r w:rsidR="00E503CA">
        <w:rPr>
          <w:rFonts w:hint="eastAsia"/>
        </w:rPr>
        <w:t>参考文献</w:t>
      </w:r>
    </w:p>
    <w:p w14:paraId="5D0439DB" w14:textId="3A705BBD" w:rsidR="00E503CA" w:rsidRDefault="00E503CA" w:rsidP="00E503CA">
      <w:pPr>
        <w:pStyle w:val="1"/>
      </w:pPr>
      <w:r>
        <w:rPr>
          <w:rFonts w:hint="eastAsia"/>
        </w:rPr>
        <w:t>二、任务概述</w:t>
      </w:r>
    </w:p>
    <w:p w14:paraId="037C3C8D" w14:textId="512FA46E" w:rsidR="00E503CA" w:rsidRDefault="002D62BE" w:rsidP="002D62BE">
      <w:pPr>
        <w:pStyle w:val="2"/>
        <w:ind w:leftChars="100" w:left="210"/>
      </w:pPr>
      <w:r>
        <w:t>2.</w:t>
      </w:r>
      <w:r w:rsidR="00E503CA">
        <w:t>1</w:t>
      </w:r>
      <w:r>
        <w:t xml:space="preserve"> </w:t>
      </w:r>
      <w:r w:rsidR="00E503CA">
        <w:rPr>
          <w:rFonts w:hint="eastAsia"/>
        </w:rPr>
        <w:t>目标</w:t>
      </w:r>
    </w:p>
    <w:p w14:paraId="17EF59E9" w14:textId="7301059F" w:rsidR="00E503CA" w:rsidRDefault="00E503CA" w:rsidP="002D62BE">
      <w:pPr>
        <w:ind w:leftChars="100" w:left="210"/>
      </w:pPr>
      <w:r>
        <w:tab/>
      </w:r>
      <w:r>
        <w:rPr>
          <w:rFonts w:hint="eastAsia"/>
        </w:rPr>
        <w:t>本游戏旨在开发一款卡</w:t>
      </w:r>
      <w:proofErr w:type="gramStart"/>
      <w:r>
        <w:rPr>
          <w:rFonts w:hint="eastAsia"/>
        </w:rPr>
        <w:t>牌塔防</w:t>
      </w:r>
      <w:proofErr w:type="gramEnd"/>
      <w:r>
        <w:rPr>
          <w:rFonts w:hint="eastAsia"/>
        </w:rPr>
        <w:t>策略游戏，融合多种游戏元素，为玩家提供</w:t>
      </w:r>
      <w:r w:rsidR="002D62BE">
        <w:rPr>
          <w:rFonts w:hint="eastAsia"/>
        </w:rPr>
        <w:t>新颖的游戏体验。</w:t>
      </w:r>
    </w:p>
    <w:p w14:paraId="0941A9B0" w14:textId="66DBDBEB" w:rsidR="002D62BE" w:rsidRDefault="002D62BE" w:rsidP="002D62BE">
      <w:pPr>
        <w:pStyle w:val="2"/>
        <w:ind w:leftChars="100" w:left="210"/>
      </w:pPr>
      <w:r>
        <w:t xml:space="preserve">2.2 </w:t>
      </w:r>
      <w:r>
        <w:rPr>
          <w:rFonts w:hint="eastAsia"/>
        </w:rPr>
        <w:t>用户特点</w:t>
      </w:r>
    </w:p>
    <w:p w14:paraId="1B90C59A" w14:textId="672B5D40" w:rsidR="002D62BE" w:rsidRDefault="002D62BE" w:rsidP="002D62BE">
      <w:pPr>
        <w:ind w:leftChars="100" w:left="210"/>
      </w:pPr>
      <w:r>
        <w:tab/>
      </w:r>
      <w:r>
        <w:rPr>
          <w:rFonts w:hint="eastAsia"/>
        </w:rPr>
        <w:t>本游戏玩家有一定的策略游戏经验，接触过植物大战僵尸</w:t>
      </w:r>
      <w:proofErr w:type="gramStart"/>
      <w:r>
        <w:rPr>
          <w:rFonts w:hint="eastAsia"/>
        </w:rPr>
        <w:t>等塔防</w:t>
      </w:r>
      <w:proofErr w:type="gramEnd"/>
      <w:r>
        <w:rPr>
          <w:rFonts w:hint="eastAsia"/>
        </w:rPr>
        <w:t>游戏、阴阳师等卡牌游戏。</w:t>
      </w:r>
    </w:p>
    <w:p w14:paraId="05A53F0A" w14:textId="62376E4C" w:rsidR="002D62BE" w:rsidRDefault="002D62BE" w:rsidP="002D62BE">
      <w:pPr>
        <w:pStyle w:val="2"/>
        <w:ind w:leftChars="100" w:left="21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假定和约束</w:t>
      </w:r>
    </w:p>
    <w:p w14:paraId="038F39BF" w14:textId="241E0EC2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t>游戏开发周期为</w:t>
      </w:r>
      <w:r>
        <w:t>11</w:t>
      </w:r>
      <w:r>
        <w:rPr>
          <w:rFonts w:hint="eastAsia"/>
        </w:rPr>
        <w:t>周</w:t>
      </w:r>
    </w:p>
    <w:p w14:paraId="68890562" w14:textId="35F4A5AA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t>玩家游玩过植物大战僵尸和阴阳师等游戏</w:t>
      </w:r>
    </w:p>
    <w:p w14:paraId="0584364A" w14:textId="2CE6E84D" w:rsidR="002D62BE" w:rsidRDefault="002D62BE" w:rsidP="002D62BE">
      <w:pPr>
        <w:pStyle w:val="a5"/>
        <w:numPr>
          <w:ilvl w:val="0"/>
          <w:numId w:val="4"/>
        </w:numPr>
        <w:ind w:leftChars="300" w:left="1050" w:firstLineChars="0"/>
      </w:pPr>
      <w:r>
        <w:rPr>
          <w:rFonts w:hint="eastAsia"/>
        </w:rPr>
        <w:lastRenderedPageBreak/>
        <w:t>游戏需实现该报告内所有需求</w:t>
      </w:r>
    </w:p>
    <w:p w14:paraId="58235523" w14:textId="37513560" w:rsidR="002D62BE" w:rsidRDefault="002D62BE" w:rsidP="002D62BE">
      <w:pPr>
        <w:pStyle w:val="1"/>
        <w:rPr>
          <w:rFonts w:hint="eastAsia"/>
        </w:rPr>
      </w:pPr>
      <w:r>
        <w:rPr>
          <w:rFonts w:hint="eastAsia"/>
        </w:rPr>
        <w:t>三、需求规定</w:t>
      </w:r>
    </w:p>
    <w:p w14:paraId="4B79FB53" w14:textId="6C810CB1" w:rsidR="002D62BE" w:rsidRDefault="002D62BE" w:rsidP="002D62BE">
      <w:pPr>
        <w:pStyle w:val="2"/>
      </w:pPr>
      <w:r>
        <w:tab/>
        <w:t xml:space="preserve">3.1 </w:t>
      </w:r>
      <w:r>
        <w:rPr>
          <w:rFonts w:hint="eastAsia"/>
        </w:rPr>
        <w:t>对功能的规定</w:t>
      </w:r>
    </w:p>
    <w:p w14:paraId="2DD0D132" w14:textId="564E6A62" w:rsidR="00736D82" w:rsidRPr="00736D82" w:rsidRDefault="00736D82" w:rsidP="00736D8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游戏场地划分为场地格，场地格数随地图场景不同分为纵</w:t>
      </w:r>
      <w:r>
        <w:t>4</w:t>
      </w:r>
      <w:r>
        <w:rPr>
          <w:rFonts w:hint="eastAsia"/>
        </w:rPr>
        <w:t>横</w:t>
      </w:r>
      <w:r>
        <w:t>7</w:t>
      </w:r>
      <w:r>
        <w:rPr>
          <w:rFonts w:hint="eastAsia"/>
        </w:rPr>
        <w:t>、纵</w:t>
      </w:r>
      <w:r>
        <w:t>5</w:t>
      </w:r>
      <w:r>
        <w:rPr>
          <w:rFonts w:hint="eastAsia"/>
        </w:rPr>
        <w:t>横</w:t>
      </w:r>
      <w:r>
        <w:t>8</w:t>
      </w:r>
      <w:r>
        <w:rPr>
          <w:rFonts w:hint="eastAsia"/>
        </w:rPr>
        <w:t>、纵</w:t>
      </w:r>
      <w:r>
        <w:t>6</w:t>
      </w:r>
      <w:r>
        <w:rPr>
          <w:rFonts w:hint="eastAsia"/>
        </w:rPr>
        <w:t>横</w:t>
      </w:r>
      <w:r>
        <w:t>9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种，场地格具有特定属性，只允许相应属性的角色摆放。</w:t>
      </w:r>
    </w:p>
    <w:p w14:paraId="0BFCB7F3" w14:textId="4E251DBA" w:rsidR="002D62BE" w:rsidRDefault="002D62BE" w:rsidP="002D62BE">
      <w:r>
        <w:tab/>
      </w:r>
      <w:r>
        <w:tab/>
      </w:r>
      <w:r>
        <w:rPr>
          <w:rFonts w:hint="eastAsia"/>
        </w:rPr>
        <w:t>在游戏中，玩家</w:t>
      </w:r>
      <w:r w:rsidR="00736D82">
        <w:rPr>
          <w:rFonts w:hint="eastAsia"/>
        </w:rPr>
        <w:t>通过花费金币、</w:t>
      </w:r>
      <w:proofErr w:type="gramStart"/>
      <w:r w:rsidR="00736D82">
        <w:rPr>
          <w:rFonts w:hint="eastAsia"/>
        </w:rPr>
        <w:t>抽取卡</w:t>
      </w:r>
      <w:proofErr w:type="gramEnd"/>
      <w:r w:rsidR="00736D82">
        <w:rPr>
          <w:rFonts w:hint="eastAsia"/>
        </w:rPr>
        <w:t>牌随机获取作战角色，将角色点击后选择场地格进行摆放，与场地右侧产生的敌对角色进行战斗，如敌对角色通过任意一横路进入场地右侧，则视为游戏失败，若敌对角色全部死亡，则视为游戏胜利。</w:t>
      </w:r>
    </w:p>
    <w:p w14:paraId="00F24B8E" w14:textId="04E71B9F" w:rsidR="00736D82" w:rsidRPr="002D62BE" w:rsidRDefault="00736D82" w:rsidP="002D62B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玩家可以随时暂停、</w:t>
      </w:r>
      <w:r>
        <w:rPr>
          <w:rFonts w:hint="eastAsia"/>
        </w:rPr>
        <w:t>保存</w:t>
      </w:r>
      <w:r>
        <w:rPr>
          <w:rFonts w:hint="eastAsia"/>
        </w:rPr>
        <w:t>、退出游</w:t>
      </w:r>
      <w:bookmarkStart w:id="0" w:name="_GoBack"/>
      <w:bookmarkEnd w:id="0"/>
      <w:r>
        <w:rPr>
          <w:rFonts w:hint="eastAsia"/>
        </w:rPr>
        <w:t>戏，并可以读取游戏存档。</w:t>
      </w:r>
    </w:p>
    <w:sectPr w:rsidR="00736D82" w:rsidRPr="002D62BE" w:rsidSect="00DE581C"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2C52"/>
    <w:multiLevelType w:val="hybridMultilevel"/>
    <w:tmpl w:val="EC8EA72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4A607BA0"/>
    <w:multiLevelType w:val="hybridMultilevel"/>
    <w:tmpl w:val="0B5AE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039C5"/>
    <w:multiLevelType w:val="hybridMultilevel"/>
    <w:tmpl w:val="2F005BB6"/>
    <w:lvl w:ilvl="0" w:tplc="CEB48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3C3F49"/>
    <w:multiLevelType w:val="hybridMultilevel"/>
    <w:tmpl w:val="36BA0A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3E"/>
    <w:rsid w:val="001265AC"/>
    <w:rsid w:val="002D62BE"/>
    <w:rsid w:val="003B415C"/>
    <w:rsid w:val="00736D82"/>
    <w:rsid w:val="00853D3E"/>
    <w:rsid w:val="00AB3CAB"/>
    <w:rsid w:val="00DE581C"/>
    <w:rsid w:val="00E503CA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056A"/>
  <w15:chartTrackingRefBased/>
  <w15:docId w15:val="{82DD52A6-8A77-412D-B09A-5C61860C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CED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D62BE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3CA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581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E581C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D62B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3CA"/>
    <w:rPr>
      <w:rFonts w:asciiTheme="majorHAnsi" w:eastAsia="宋体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2D6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家园保卫战</dc:title>
  <dc:subject/>
  <dc:creator>董卓然</dc:creator>
  <cp:keywords/>
  <dc:description/>
  <cp:lastModifiedBy>董卓然</cp:lastModifiedBy>
  <cp:revision>2</cp:revision>
  <dcterms:created xsi:type="dcterms:W3CDTF">2020-03-22T06:18:00Z</dcterms:created>
  <dcterms:modified xsi:type="dcterms:W3CDTF">2020-03-22T07:19:00Z</dcterms:modified>
</cp:coreProperties>
</file>