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1C10" w:rsidRDefault="001733DB">
      <w:pPr>
        <w:rPr>
          <w:b/>
          <w:sz w:val="32"/>
        </w:rPr>
      </w:pPr>
      <w:r>
        <w:rPr>
          <w:b/>
          <w:sz w:val="32"/>
        </w:rPr>
        <w:t xml:space="preserve">TRACK </w:t>
      </w:r>
      <w:proofErr w:type="gramStart"/>
      <w:r>
        <w:rPr>
          <w:b/>
          <w:sz w:val="32"/>
        </w:rPr>
        <w:t xml:space="preserve">3 </w:t>
      </w:r>
      <w:r w:rsidR="008E464D">
        <w:rPr>
          <w:b/>
          <w:sz w:val="32"/>
        </w:rPr>
        <w:t>:</w:t>
      </w:r>
      <w:proofErr w:type="gramEnd"/>
      <w:r w:rsidR="008E464D">
        <w:rPr>
          <w:b/>
          <w:sz w:val="32"/>
        </w:rPr>
        <w:t xml:space="preserve"> </w:t>
      </w:r>
      <w:r w:rsidR="008E464D" w:rsidRPr="008E464D">
        <w:rPr>
          <w:b/>
          <w:sz w:val="32"/>
        </w:rPr>
        <w:t>ON-DEVICE PERCEPTION FEASIBILITY</w:t>
      </w:r>
      <w:r w:rsidR="008E464D">
        <w:rPr>
          <w:b/>
          <w:sz w:val="32"/>
        </w:rPr>
        <w:t>:</w:t>
      </w:r>
    </w:p>
    <w:p w:rsidR="008E464D" w:rsidRDefault="008E464D">
      <w:pPr>
        <w:rPr>
          <w:b/>
          <w:i/>
          <w:sz w:val="28"/>
        </w:rPr>
      </w:pPr>
      <w:r w:rsidRPr="008E464D">
        <w:rPr>
          <w:b/>
          <w:i/>
          <w:sz w:val="28"/>
        </w:rPr>
        <w:t>For Face Detection &amp; Blurring</w:t>
      </w:r>
      <w:r>
        <w:rPr>
          <w:b/>
          <w:i/>
          <w:sz w:val="28"/>
        </w:rPr>
        <w:t>:</w:t>
      </w:r>
    </w:p>
    <w:p w:rsidR="00A87153" w:rsidRPr="00A87153" w:rsidRDefault="008E464D" w:rsidP="00A87153">
      <w:pPr>
        <w:pStyle w:val="ListParagraph"/>
        <w:numPr>
          <w:ilvl w:val="0"/>
          <w:numId w:val="1"/>
        </w:numPr>
        <w:rPr>
          <w:b/>
        </w:rPr>
      </w:pPr>
      <w:proofErr w:type="spellStart"/>
      <w:r w:rsidRPr="008E464D">
        <w:rPr>
          <w:b/>
        </w:rPr>
        <w:t>MediaPipe</w:t>
      </w:r>
      <w:proofErr w:type="spellEnd"/>
      <w:r w:rsidRPr="008E464D">
        <w:rPr>
          <w:b/>
        </w:rPr>
        <w:t xml:space="preserve"> Face Detection Web Demo</w:t>
      </w:r>
      <w:r>
        <w:rPr>
          <w:b/>
        </w:rPr>
        <w:t xml:space="preserve"> </w:t>
      </w:r>
      <w:r w:rsidRPr="00A87153">
        <w:t xml:space="preserve">: The </w:t>
      </w:r>
      <w:proofErr w:type="spellStart"/>
      <w:r w:rsidRPr="00A87153">
        <w:t>MediaPipe</w:t>
      </w:r>
      <w:proofErr w:type="spellEnd"/>
      <w:r w:rsidRPr="00A87153">
        <w:t xml:space="preserve"> Studio is an interactive web-based playground that allows you to test </w:t>
      </w:r>
      <w:proofErr w:type="spellStart"/>
      <w:r w:rsidRPr="00A87153">
        <w:t>MediaPipe's</w:t>
      </w:r>
      <w:proofErr w:type="spellEnd"/>
      <w:r w:rsidRPr="00A87153">
        <w:t xml:space="preserve"> on-device machine learning models, including face detection, directly in your browser with your own data (like a webcam or images) . It is part of </w:t>
      </w:r>
      <w:proofErr w:type="spellStart"/>
      <w:r w:rsidRPr="00A87153">
        <w:t>MediaPipe</w:t>
      </w:r>
      <w:proofErr w:type="spellEnd"/>
      <w:r w:rsidRPr="00A87153">
        <w:t xml:space="preserve"> Solutions, a collection of tools designed to simplify the development of on-device AI for tasks such as face landmark detection and face </w:t>
      </w:r>
      <w:proofErr w:type="gramStart"/>
      <w:r w:rsidRPr="00A87153">
        <w:t>stylization .</w:t>
      </w:r>
      <w:proofErr w:type="gramEnd"/>
      <w:r w:rsidRPr="00A87153">
        <w:t xml:space="preserve"> This provides direct evidence that the technology to perform face detection and blurring in a browser exists and is readily accessible for experimentation and </w:t>
      </w:r>
      <w:proofErr w:type="gramStart"/>
      <w:r w:rsidRPr="00A87153">
        <w:t>prototyping .</w:t>
      </w:r>
      <w:proofErr w:type="gramEnd"/>
      <w:r w:rsidRPr="00A87153">
        <w:t xml:space="preserve"> The studio supports testing with custom models and adjusting performance settings like the minimum confidence threshold, which is important for evaluating your research on balancing inference latency and accuracy</w:t>
      </w:r>
      <w:r w:rsidR="00A87153">
        <w:t xml:space="preserve">    </w:t>
      </w:r>
    </w:p>
    <w:p w:rsidR="008E464D" w:rsidRDefault="00A87153" w:rsidP="00A87153">
      <w:pPr>
        <w:pStyle w:val="ListParagraph"/>
      </w:pPr>
      <w:hyperlink r:id="rId6" w:history="1">
        <w:r w:rsidRPr="00F939C9">
          <w:rPr>
            <w:rStyle w:val="Hyperlink"/>
          </w:rPr>
          <w:t>https://developers.google.com/edge/mediapipe/solutions/studio</w:t>
        </w:r>
      </w:hyperlink>
    </w:p>
    <w:p w:rsidR="00A87153" w:rsidRDefault="00A87153" w:rsidP="00A87153">
      <w:pPr>
        <w:pStyle w:val="ListParagraph"/>
        <w:numPr>
          <w:ilvl w:val="0"/>
          <w:numId w:val="1"/>
        </w:numPr>
      </w:pPr>
      <w:r w:rsidRPr="00A87153">
        <w:t xml:space="preserve">This guide provides the practical, code-level instructions for implementing the </w:t>
      </w:r>
      <w:proofErr w:type="spellStart"/>
      <w:r w:rsidRPr="00A87153">
        <w:t>MediaPipe</w:t>
      </w:r>
      <w:proofErr w:type="spellEnd"/>
      <w:r w:rsidRPr="00A87153">
        <w:t xml:space="preserve"> Face Detector, such as how to install the @</w:t>
      </w:r>
      <w:proofErr w:type="spellStart"/>
      <w:r w:rsidRPr="00A87153">
        <w:t>mediapipe</w:t>
      </w:r>
      <w:proofErr w:type="spellEnd"/>
      <w:r w:rsidRPr="00A87153">
        <w:t xml:space="preserve">/tasks-vision package and import the model via a CDN or locally . It details how to build the task using functions like </w:t>
      </w:r>
      <w:proofErr w:type="spellStart"/>
      <w:proofErr w:type="gramStart"/>
      <w:r w:rsidRPr="00A87153">
        <w:t>createFromOptions</w:t>
      </w:r>
      <w:proofErr w:type="spellEnd"/>
      <w:r w:rsidRPr="00A87153">
        <w:t>(</w:t>
      </w:r>
      <w:proofErr w:type="gramEnd"/>
      <w:r w:rsidRPr="00A87153">
        <w:t xml:space="preserve">) to configure the running mode (for single images or video streams) and set parameters like the minimum detection confidence . It also explains how to get structured output results, including bounding boxes and facial </w:t>
      </w:r>
      <w:proofErr w:type="spellStart"/>
      <w:r w:rsidRPr="00A87153">
        <w:t>keypoints</w:t>
      </w:r>
      <w:proofErr w:type="spellEnd"/>
      <w:r w:rsidRPr="00A87153">
        <w:t xml:space="preserve">, and provides a complete code example that can be tested in a </w:t>
      </w:r>
      <w:proofErr w:type="gramStart"/>
      <w:r w:rsidRPr="00A87153">
        <w:t>browser .</w:t>
      </w:r>
      <w:proofErr w:type="gramEnd"/>
      <w:r w:rsidRPr="00A87153">
        <w:t xml:space="preserve"> This is a crucial technical guide for building the face detection component of your in-browser perception system</w:t>
      </w:r>
      <w:r>
        <w:t xml:space="preserve">   </w:t>
      </w:r>
      <w:hyperlink r:id="rId7" w:history="1">
        <w:r w:rsidRPr="00F939C9">
          <w:rPr>
            <w:rStyle w:val="Hyperlink"/>
          </w:rPr>
          <w:t>https://developers.google.com/edge/mediapipe/solutions/vision/face_detector/web_js</w:t>
        </w:r>
      </w:hyperlink>
    </w:p>
    <w:p w:rsidR="00A87153" w:rsidRDefault="00A87153" w:rsidP="00A87153">
      <w:pPr>
        <w:pStyle w:val="ListParagraph"/>
        <w:numPr>
          <w:ilvl w:val="0"/>
          <w:numId w:val="1"/>
        </w:numPr>
      </w:pPr>
      <w:r w:rsidRPr="00A87153">
        <w:t xml:space="preserve">The key takeaway is that the older </w:t>
      </w:r>
      <w:proofErr w:type="spellStart"/>
      <w:r w:rsidRPr="00A87153">
        <w:t>mp.solutions.face_detection</w:t>
      </w:r>
      <w:proofErr w:type="spellEnd"/>
      <w:r w:rsidRPr="00A87153">
        <w:t xml:space="preserve"> API was deprecated in </w:t>
      </w:r>
      <w:proofErr w:type="spellStart"/>
      <w:r w:rsidRPr="00A87153">
        <w:t>MediaPipe</w:t>
      </w:r>
      <w:proofErr w:type="spellEnd"/>
      <w:r w:rsidRPr="00A87153">
        <w:t xml:space="preserve"> 0.10.0 and removed entirely in 0.11.0</w:t>
      </w:r>
      <w:proofErr w:type="gramStart"/>
      <w:r w:rsidRPr="00A87153">
        <w:t>+ .</w:t>
      </w:r>
      <w:proofErr w:type="gramEnd"/>
      <w:r w:rsidRPr="00A87153">
        <w:t xml:space="preserve"> For your project, you must use the new API from </w:t>
      </w:r>
      <w:proofErr w:type="spellStart"/>
      <w:r w:rsidRPr="00A87153">
        <w:t>mediapipe.tasks.vision</w:t>
      </w:r>
      <w:proofErr w:type="spellEnd"/>
      <w:r w:rsidRPr="00A87153">
        <w:t xml:space="preserve"> with the </w:t>
      </w:r>
      <w:proofErr w:type="spellStart"/>
      <w:r w:rsidRPr="00A87153">
        <w:t>FaceDetector</w:t>
      </w:r>
      <w:proofErr w:type="spellEnd"/>
      <w:r w:rsidRPr="00A87153">
        <w:t xml:space="preserve"> class, which requires constructing a model with </w:t>
      </w:r>
      <w:proofErr w:type="spellStart"/>
      <w:r w:rsidRPr="00A87153">
        <w:t>FaceDetectorOptions</w:t>
      </w:r>
      <w:proofErr w:type="spellEnd"/>
      <w:r w:rsidRPr="00A87153">
        <w:t xml:space="preserve"> and a downloaded .</w:t>
      </w:r>
      <w:proofErr w:type="spellStart"/>
      <w:r w:rsidRPr="00A87153">
        <w:t>tflite</w:t>
      </w:r>
      <w:proofErr w:type="spellEnd"/>
      <w:r w:rsidRPr="00A87153">
        <w:t xml:space="preserve"> model </w:t>
      </w:r>
      <w:proofErr w:type="gramStart"/>
      <w:r w:rsidRPr="00A87153">
        <w:t>file .</w:t>
      </w:r>
      <w:proofErr w:type="gramEnd"/>
      <w:r w:rsidRPr="00A87153">
        <w:t xml:space="preserve"> The output structure has also changed; you now access the bounding box using </w:t>
      </w:r>
      <w:proofErr w:type="spellStart"/>
      <w:r w:rsidRPr="00A87153">
        <w:t>detection.bounding_box.origin_x</w:t>
      </w:r>
      <w:proofErr w:type="spellEnd"/>
      <w:r w:rsidRPr="00A87153">
        <w:t xml:space="preserve">, </w:t>
      </w:r>
      <w:proofErr w:type="spellStart"/>
      <w:r w:rsidRPr="00A87153">
        <w:t>origin_y</w:t>
      </w:r>
      <w:proofErr w:type="spellEnd"/>
      <w:r w:rsidRPr="00A87153">
        <w:t xml:space="preserve">, width, height instead of the old </w:t>
      </w:r>
      <w:proofErr w:type="spellStart"/>
      <w:r w:rsidRPr="00A87153">
        <w:t>location_</w:t>
      </w:r>
      <w:proofErr w:type="gramStart"/>
      <w:r w:rsidRPr="00A87153">
        <w:t>data</w:t>
      </w:r>
      <w:proofErr w:type="spellEnd"/>
      <w:r w:rsidRPr="00A87153">
        <w:t xml:space="preserve"> .</w:t>
      </w:r>
      <w:proofErr w:type="gramEnd"/>
      <w:r w:rsidRPr="00A87153">
        <w:t xml:space="preserve"> For real-time video, it is critical to create the detector object once outside the frame loop to avoid re-initializing the model on every frame, which would cause a 10x slowdown</w:t>
      </w:r>
      <w:r>
        <w:t xml:space="preserve">  </w:t>
      </w:r>
      <w:hyperlink r:id="rId8" w:history="1">
        <w:r w:rsidRPr="00F939C9">
          <w:rPr>
            <w:rStyle w:val="Hyperlink"/>
          </w:rPr>
          <w:t>https://mediapipe.readthedocs.io/en/latest/solutions/face_detection.html</w:t>
        </w:r>
      </w:hyperlink>
      <w:r w:rsidRPr="00A87153">
        <w:t xml:space="preserve"> </w:t>
      </w:r>
    </w:p>
    <w:p w:rsidR="001733DB" w:rsidRDefault="001733DB" w:rsidP="001733DB"/>
    <w:p w:rsidR="001733DB" w:rsidRPr="001733DB" w:rsidRDefault="00A87153" w:rsidP="001733DB">
      <w:pPr>
        <w:pStyle w:val="ListParagraph"/>
        <w:numPr>
          <w:ilvl w:val="0"/>
          <w:numId w:val="1"/>
        </w:numPr>
        <w:rPr>
          <w:b/>
        </w:rPr>
      </w:pPr>
      <w:r w:rsidRPr="001733DB">
        <w:rPr>
          <w:b/>
        </w:rPr>
        <w:t>Browser face blur tool no upload</w:t>
      </w:r>
      <w:r w:rsidR="001733DB">
        <w:rPr>
          <w:b/>
        </w:rPr>
        <w:t xml:space="preserve">: </w:t>
      </w:r>
      <w:r w:rsidR="001733DB" w:rsidRPr="001733DB">
        <w:t xml:space="preserve">Blur Face is a free, browser-based tool that uses on-device AI with </w:t>
      </w:r>
      <w:proofErr w:type="spellStart"/>
      <w:r w:rsidR="001733DB" w:rsidRPr="001733DB">
        <w:t>MediaPipe</w:t>
      </w:r>
      <w:proofErr w:type="spellEnd"/>
      <w:r w:rsidR="001733DB" w:rsidRPr="001733DB">
        <w:t xml:space="preserve"> and </w:t>
      </w:r>
      <w:proofErr w:type="spellStart"/>
      <w:r w:rsidR="001733DB" w:rsidRPr="001733DB">
        <w:t>WebAssembly</w:t>
      </w:r>
      <w:proofErr w:type="spellEnd"/>
      <w:r w:rsidR="001733DB" w:rsidRPr="001733DB">
        <w:t xml:space="preserve"> to automatically detect and blur faces in photos and videos, with all processing happening locally and no data ever leaving your device. This is made possible because your browser downloads a small AI model (around 6 MB) once and then runs all subsequent processing using </w:t>
      </w:r>
      <w:proofErr w:type="spellStart"/>
      <w:r w:rsidR="001733DB" w:rsidRPr="001733DB">
        <w:t>WebAssembly</w:t>
      </w:r>
      <w:proofErr w:type="spellEnd"/>
      <w:r w:rsidR="001733DB" w:rsidRPr="001733DB">
        <w:t xml:space="preserve"> technology entirely in your browser tab. This directly proves that face detection and blurring can run efficiently in a browser without any server communication, which is highly relevant for your client-side privacy preserving filter. The site even demonstrates this by letting you turn off Wi-Fi and still process images, providing proof that no upload occurs</w:t>
      </w:r>
      <w:r w:rsidR="001733DB">
        <w:t xml:space="preserve">                                                              </w:t>
      </w:r>
      <w:hyperlink r:id="rId9" w:history="1">
        <w:r w:rsidR="001733DB" w:rsidRPr="00F939C9">
          <w:rPr>
            <w:rStyle w:val="Hyperlink"/>
          </w:rPr>
          <w:t>https://blur-face.com/</w:t>
        </w:r>
      </w:hyperlink>
    </w:p>
    <w:p w:rsidR="001733DB" w:rsidRPr="001733DB" w:rsidRDefault="001733DB" w:rsidP="001733DB">
      <w:pPr>
        <w:pStyle w:val="ListParagraph"/>
        <w:numPr>
          <w:ilvl w:val="0"/>
          <w:numId w:val="1"/>
        </w:numPr>
        <w:rPr>
          <w:b/>
        </w:rPr>
      </w:pPr>
      <w:proofErr w:type="spellStart"/>
      <w:r w:rsidRPr="001733DB">
        <w:t>BlurQ</w:t>
      </w:r>
      <w:proofErr w:type="spellEnd"/>
      <w:r w:rsidRPr="001733DB">
        <w:t xml:space="preserve"> is a dedicated mobile app for </w:t>
      </w:r>
      <w:proofErr w:type="spellStart"/>
      <w:r w:rsidRPr="001733DB">
        <w:t>iOS</w:t>
      </w:r>
      <w:proofErr w:type="spellEnd"/>
      <w:r w:rsidRPr="001733DB">
        <w:t xml:space="preserve"> and Android that performs face blurring and censor-style redaction on photos and videos 100% on-device and offline, ensuring that no data ever leaves your </w:t>
      </w:r>
      <w:proofErr w:type="gramStart"/>
      <w:r w:rsidRPr="001733DB">
        <w:t>phone .</w:t>
      </w:r>
      <w:proofErr w:type="gramEnd"/>
      <w:r w:rsidRPr="001733DB">
        <w:t xml:space="preserve"> It uses AI to automatically detect faces or allows manual brushing to hide license plates, text</w:t>
      </w:r>
      <w:r w:rsidRPr="001733DB">
        <w:rPr>
          <w:b/>
        </w:rPr>
        <w:t xml:space="preserve">, </w:t>
      </w:r>
      <w:r w:rsidRPr="001733DB">
        <w:t xml:space="preserve">or objects, and its standout feature is automatic face tracking in videos, where a blur follows moving faces throughout a </w:t>
      </w:r>
      <w:proofErr w:type="gramStart"/>
      <w:r w:rsidRPr="001733DB">
        <w:t>clip .</w:t>
      </w:r>
      <w:proofErr w:type="gramEnd"/>
      <w:r w:rsidRPr="001733DB">
        <w:t xml:space="preserve"> It offers multiple blur styles like </w:t>
      </w:r>
      <w:proofErr w:type="spellStart"/>
      <w:r w:rsidRPr="001733DB">
        <w:t>pixelation</w:t>
      </w:r>
      <w:proofErr w:type="spellEnd"/>
      <w:r w:rsidRPr="001733DB">
        <w:t xml:space="preserve">, mosaic, and Gaussian blur, and supports batch processing for up to 20 </w:t>
      </w:r>
      <w:proofErr w:type="gramStart"/>
      <w:r w:rsidRPr="001733DB">
        <w:t>images .</w:t>
      </w:r>
      <w:proofErr w:type="gramEnd"/>
      <w:r w:rsidRPr="001733DB">
        <w:t xml:space="preserve"> While the "privacy-first, offline" claim is a powerful proof of concept, privacy reports reveal the app includes trackers (for ads and analytics) and requests permissions like network access, which contradicts the "no internet" narrative to some extent . This demonstrates that even apps with strong on-device claims can have complex data practices, highlighting the need to verify such claims through independent tools like Exodus</w:t>
      </w:r>
      <w:r>
        <w:t xml:space="preserve">. </w:t>
      </w:r>
      <w:hyperlink r:id="rId10" w:history="1">
        <w:r w:rsidRPr="00F939C9">
          <w:rPr>
            <w:rStyle w:val="Hyperlink"/>
          </w:rPr>
          <w:t>https://www.blurq.app/tools/blur-faces-online</w:t>
        </w:r>
      </w:hyperlink>
    </w:p>
    <w:p w:rsidR="001733DB" w:rsidRDefault="001733DB" w:rsidP="001733DB">
      <w:pPr>
        <w:pStyle w:val="ListParagraph"/>
        <w:numPr>
          <w:ilvl w:val="0"/>
          <w:numId w:val="1"/>
        </w:numPr>
      </w:pPr>
      <w:r w:rsidRPr="001733DB">
        <w:lastRenderedPageBreak/>
        <w:t xml:space="preserve">The tool uses face-api.js, a JavaScript implementation of deep learning models (SSD </w:t>
      </w:r>
      <w:proofErr w:type="spellStart"/>
      <w:r w:rsidRPr="001733DB">
        <w:t>MobileNet</w:t>
      </w:r>
      <w:proofErr w:type="spellEnd"/>
      <w:r w:rsidRPr="001733DB">
        <w:t xml:space="preserve"> v1 and MTCNN), running entirely client-side via </w:t>
      </w:r>
      <w:proofErr w:type="spellStart"/>
      <w:r w:rsidRPr="001733DB">
        <w:t>WebAssembly</w:t>
      </w:r>
      <w:proofErr w:type="spellEnd"/>
      <w:r w:rsidRPr="001733DB">
        <w:t xml:space="preserve">, and the model file (~6MB) downloads once to your device . It provides technical transparency by explaining the limitations of local AI face detection: it reliably detects frontal/near-frontal faces and faces larger than ~30x30 pixels, but struggles with side-profiles (beyond ~45° rotation), occlusions (masks, sunglasses), and very small faces, which are key points for evaluating detection recall . To compensate, the tool offers a manual drawing option to cover missed faces, and a confidence threshold slider (0.3-0.9) to tune detection sensitivity, balancing precision vs. </w:t>
      </w:r>
      <w:proofErr w:type="gramStart"/>
      <w:r w:rsidRPr="001733DB">
        <w:t>recall .</w:t>
      </w:r>
      <w:proofErr w:type="gramEnd"/>
      <w:r w:rsidRPr="001733DB">
        <w:t xml:space="preserve"> Crucially, the tool works completely offline after the initial page load, proving no data ever leaves your browser, and it supports batch processing of 500+ images at once</w:t>
      </w:r>
      <w:r>
        <w:t xml:space="preserve"> </w:t>
      </w:r>
      <w:hyperlink r:id="rId11" w:history="1">
        <w:r w:rsidRPr="00F939C9">
          <w:rPr>
            <w:rStyle w:val="Hyperlink"/>
          </w:rPr>
          <w:t>https://bulkpictools.com/tools/edit/blur-faces</w:t>
        </w:r>
      </w:hyperlink>
    </w:p>
    <w:p w:rsidR="001733DB" w:rsidRDefault="001733DB" w:rsidP="001733DB"/>
    <w:p w:rsidR="00292EAC" w:rsidRDefault="001733DB" w:rsidP="00292EAC">
      <w:pPr>
        <w:pStyle w:val="ListParagraph"/>
        <w:numPr>
          <w:ilvl w:val="0"/>
          <w:numId w:val="1"/>
        </w:numPr>
      </w:pPr>
      <w:r w:rsidRPr="001733DB">
        <w:rPr>
          <w:b/>
        </w:rPr>
        <w:t>Face-detection-web-</w:t>
      </w:r>
      <w:proofErr w:type="spellStart"/>
      <w:r w:rsidRPr="001733DB">
        <w:rPr>
          <w:b/>
        </w:rPr>
        <w:t>sdk</w:t>
      </w:r>
      <w:proofErr w:type="spellEnd"/>
      <w:r w:rsidRPr="001733DB">
        <w:rPr>
          <w:b/>
        </w:rPr>
        <w:t xml:space="preserve"> </w:t>
      </w:r>
      <w:proofErr w:type="spellStart"/>
      <w:r w:rsidRPr="001733DB">
        <w:rPr>
          <w:b/>
        </w:rPr>
        <w:t>npm</w:t>
      </w:r>
      <w:proofErr w:type="spellEnd"/>
      <w:r>
        <w:rPr>
          <w:b/>
        </w:rPr>
        <w:t xml:space="preserve">: </w:t>
      </w:r>
      <w:r>
        <w:t xml:space="preserve"> </w:t>
      </w:r>
      <w:r w:rsidR="00292EAC" w:rsidRPr="00292EAC">
        <w:t>The search reveals a rich ecosystem of browser-based face detection libraries, with the most popular being face-api.js (over 487,000 weekly downloads), which runs in the browser with TensorFlow.js, and the official @</w:t>
      </w:r>
      <w:proofErr w:type="spellStart"/>
      <w:r w:rsidR="00292EAC" w:rsidRPr="00292EAC">
        <w:t>mediapipe</w:t>
      </w:r>
      <w:proofErr w:type="spellEnd"/>
      <w:r w:rsidR="00292EAC" w:rsidRPr="00292EAC">
        <w:t xml:space="preserve">/tasks-vision package (over 17 million weekly downloads) that provides the </w:t>
      </w:r>
      <w:proofErr w:type="spellStart"/>
      <w:r w:rsidR="00292EAC" w:rsidRPr="00292EAC">
        <w:t>MediaPipe</w:t>
      </w:r>
      <w:proofErr w:type="spellEnd"/>
      <w:r w:rsidR="00292EAC" w:rsidRPr="00292EAC">
        <w:t xml:space="preserve"> Face Detector for web applications . This confirms that multiple production-ready, on-device face detection solutions exist for client-side JavaScript, aligning perfectly with your requirement for client-side vision processing. The face-api.js package is described as a "JavaScript API for face detection and face recognition in the browser," and the @</w:t>
      </w:r>
      <w:proofErr w:type="spellStart"/>
      <w:r w:rsidR="00292EAC" w:rsidRPr="00292EAC">
        <w:t>mediapipe</w:t>
      </w:r>
      <w:proofErr w:type="spellEnd"/>
      <w:r w:rsidR="00292EAC" w:rsidRPr="00292EAC">
        <w:t>/tasks-vision package is explicitly for "</w:t>
      </w:r>
      <w:proofErr w:type="spellStart"/>
      <w:r w:rsidR="00292EAC" w:rsidRPr="00292EAC">
        <w:t>MediaPipe</w:t>
      </w:r>
      <w:proofErr w:type="spellEnd"/>
      <w:r w:rsidR="00292EAC" w:rsidRPr="00292EAC">
        <w:t xml:space="preserve"> Vision Tasks," both indicating they run </w:t>
      </w:r>
      <w:proofErr w:type="gramStart"/>
      <w:r w:rsidR="00292EAC" w:rsidRPr="00292EAC">
        <w:t>locally .</w:t>
      </w:r>
      <w:proofErr w:type="gramEnd"/>
      <w:r w:rsidR="00292EAC" w:rsidRPr="00292EAC">
        <w:t xml:space="preserve"> Additionally, there is the human package which offers AI-powered 3D face detection, rotation tracking, and even age/gender prediction, all in one </w:t>
      </w:r>
      <w:proofErr w:type="gramStart"/>
      <w:r w:rsidR="00292EAC" w:rsidRPr="00292EAC">
        <w:t>library .</w:t>
      </w:r>
      <w:proofErr w:type="gramEnd"/>
      <w:r w:rsidR="00292EAC" w:rsidRPr="00292EAC">
        <w:t xml:space="preserve"> These packages provide strong evidence that you can implement a local vision model directly in the browser without server-side processing, addressing the latency and privacy concerns of your </w:t>
      </w:r>
      <w:proofErr w:type="gramStart"/>
      <w:r w:rsidR="00292EAC" w:rsidRPr="00292EAC">
        <w:t>project .</w:t>
      </w:r>
      <w:proofErr w:type="gramEnd"/>
      <w:r w:rsidR="00292EAC">
        <w:t xml:space="preserve">                                          </w:t>
      </w:r>
      <w:hyperlink r:id="rId12" w:history="1">
        <w:r w:rsidR="00292EAC" w:rsidRPr="00F939C9">
          <w:rPr>
            <w:rStyle w:val="Hyperlink"/>
          </w:rPr>
          <w:t>https://www.npmjs.com/search?q=face-detection</w:t>
        </w:r>
      </w:hyperlink>
    </w:p>
    <w:p w:rsidR="00292EAC" w:rsidRDefault="00292EAC" w:rsidP="00292EAC">
      <w:pPr>
        <w:pStyle w:val="ListParagraph"/>
        <w:numPr>
          <w:ilvl w:val="0"/>
          <w:numId w:val="1"/>
        </w:numPr>
      </w:pPr>
    </w:p>
    <w:p w:rsidR="00292EAC" w:rsidRPr="00292EAC" w:rsidRDefault="00292EAC" w:rsidP="00292EAC">
      <w:pPr>
        <w:pStyle w:val="ListParagraph"/>
        <w:jc w:val="center"/>
      </w:pPr>
      <w:r w:rsidRPr="00292EAC">
        <w:drawing>
          <wp:inline distT="0" distB="0" distL="0" distR="0" wp14:anchorId="5DA1313C" wp14:editId="0BEABBCB">
            <wp:extent cx="3276600" cy="26482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276600" cy="2648235"/>
                    </a:xfrm>
                    <a:prstGeom prst="rect">
                      <a:avLst/>
                    </a:prstGeom>
                  </pic:spPr>
                </pic:pic>
              </a:graphicData>
            </a:graphic>
          </wp:inline>
        </w:drawing>
      </w:r>
    </w:p>
    <w:p w:rsidR="001733DB" w:rsidRPr="00292EAC" w:rsidRDefault="00292EAC" w:rsidP="00292EAC">
      <w:pPr>
        <w:pStyle w:val="ListParagraph"/>
        <w:numPr>
          <w:ilvl w:val="0"/>
          <w:numId w:val="1"/>
        </w:numPr>
        <w:rPr>
          <w:b/>
        </w:rPr>
      </w:pPr>
      <w:r w:rsidRPr="00292EAC">
        <w:t xml:space="preserve">This SDK is designed for face </w:t>
      </w:r>
      <w:proofErr w:type="spellStart"/>
      <w:r w:rsidRPr="00292EAC">
        <w:t>liveness</w:t>
      </w:r>
      <w:proofErr w:type="spellEnd"/>
      <w:r w:rsidRPr="00292EAC">
        <w:t xml:space="preserve"> detection, an advanced anti-spoofing feature that goes beyond simple face detection to verify that a real person is present. Unlike the pure client-side tools you've seen, it requires a backend Azure subscription and a session token from your server to authenticate</w:t>
      </w:r>
      <w:r w:rsidRPr="00292EAC">
        <w:rPr>
          <w:b/>
        </w:rPr>
        <w:t xml:space="preserve"> </w:t>
      </w:r>
      <w:r w:rsidRPr="00292EAC">
        <w:t xml:space="preserve">and start the </w:t>
      </w:r>
      <w:proofErr w:type="spellStart"/>
      <w:r w:rsidRPr="00292EAC">
        <w:t>liveness</w:t>
      </w:r>
      <w:proofErr w:type="spellEnd"/>
      <w:r w:rsidRPr="00292EAC">
        <w:t xml:space="preserve"> check, as it works seamlessly with Azure AI Face </w:t>
      </w:r>
      <w:proofErr w:type="gramStart"/>
      <w:r w:rsidRPr="00292EAC">
        <w:t>APIs .</w:t>
      </w:r>
      <w:proofErr w:type="gramEnd"/>
      <w:r w:rsidRPr="00292EAC">
        <w:t xml:space="preserve"> The detection process uses a pre-built web component (&lt;azure-</w:t>
      </w:r>
      <w:proofErr w:type="spellStart"/>
      <w:r w:rsidRPr="00292EAC">
        <w:t>ai</w:t>
      </w:r>
      <w:proofErr w:type="spellEnd"/>
      <w:r w:rsidRPr="00292EAC">
        <w:t>-vision-face-</w:t>
      </w:r>
      <w:proofErr w:type="spellStart"/>
      <w:r w:rsidRPr="00292EAC">
        <w:t>ui</w:t>
      </w:r>
      <w:proofErr w:type="spellEnd"/>
      <w:r w:rsidRPr="00292EAC">
        <w:t xml:space="preserve">&gt;) that runs in the browser, and includes localization and UX customization </w:t>
      </w:r>
      <w:proofErr w:type="gramStart"/>
      <w:r w:rsidRPr="00292EAC">
        <w:t>options .</w:t>
      </w:r>
      <w:proofErr w:type="gramEnd"/>
      <w:r w:rsidRPr="00292EAC">
        <w:t xml:space="preserve"> Critically, the actual </w:t>
      </w:r>
      <w:proofErr w:type="spellStart"/>
      <w:r w:rsidRPr="00292EAC">
        <w:t>liveness</w:t>
      </w:r>
      <w:proofErr w:type="spellEnd"/>
      <w:r w:rsidRPr="00292EAC">
        <w:t xml:space="preserve"> result (live vs. spoof) is not returned to the client for security reasons; instead, your backend must query the Azure service API to get the outcome, which is a different architecture from purely local </w:t>
      </w:r>
      <w:proofErr w:type="gramStart"/>
      <w:r w:rsidRPr="00292EAC">
        <w:t>tools .</w:t>
      </w:r>
      <w:proofErr w:type="gramEnd"/>
      <w:r w:rsidRPr="00292EAC">
        <w:t xml:space="preserve"> The SDK also requires deploying essential </w:t>
      </w:r>
      <w:proofErr w:type="spellStart"/>
      <w:r w:rsidRPr="00292EAC">
        <w:t>WebAssembly</w:t>
      </w:r>
      <w:proofErr w:type="spellEnd"/>
      <w:r w:rsidRPr="00292EAC">
        <w:t xml:space="preserve"> (WASM) and localization assets from the NPM package to your production server, which is a practical deployment consideration for your project</w:t>
      </w:r>
      <w:r>
        <w:t xml:space="preserve">                   </w:t>
      </w:r>
      <w:hyperlink r:id="rId14" w:history="1">
        <w:r w:rsidRPr="00F939C9">
          <w:rPr>
            <w:rStyle w:val="Hyperlink"/>
          </w:rPr>
          <w:t>https://www.npmjs.com/package/@azure/ai-vision-face-ui?activeTab=readme</w:t>
        </w:r>
      </w:hyperlink>
    </w:p>
    <w:p w:rsidR="00292EAC" w:rsidRDefault="00292EAC" w:rsidP="00292EAC">
      <w:pPr>
        <w:ind w:left="360"/>
        <w:rPr>
          <w:b/>
        </w:rPr>
      </w:pPr>
    </w:p>
    <w:p w:rsidR="00292EAC" w:rsidRDefault="00292EAC" w:rsidP="00292EAC">
      <w:pPr>
        <w:ind w:left="360"/>
        <w:rPr>
          <w:b/>
          <w:bCs/>
          <w:i/>
          <w:sz w:val="28"/>
        </w:rPr>
      </w:pPr>
      <w:r w:rsidRPr="00292EAC">
        <w:rPr>
          <w:b/>
          <w:bCs/>
        </w:rPr>
        <w:t> </w:t>
      </w:r>
      <w:r w:rsidRPr="00292EAC">
        <w:rPr>
          <w:b/>
          <w:bCs/>
          <w:i/>
          <w:sz w:val="28"/>
        </w:rPr>
        <w:t>For OCR (Text Recognition)</w:t>
      </w:r>
      <w:r>
        <w:rPr>
          <w:b/>
          <w:bCs/>
          <w:i/>
          <w:sz w:val="28"/>
        </w:rPr>
        <w:t>:</w:t>
      </w:r>
    </w:p>
    <w:p w:rsidR="00292EAC" w:rsidRDefault="00292EAC" w:rsidP="00292EAC">
      <w:pPr>
        <w:pStyle w:val="ListParagraph"/>
        <w:numPr>
          <w:ilvl w:val="0"/>
          <w:numId w:val="1"/>
        </w:numPr>
        <w:rPr>
          <w:bCs/>
        </w:rPr>
      </w:pPr>
      <w:r w:rsidRPr="00292EAC">
        <w:rPr>
          <w:bCs/>
        </w:rPr>
        <w:t>The tesseract.js-core package is the </w:t>
      </w:r>
      <w:r w:rsidRPr="00292EAC">
        <w:rPr>
          <w:b/>
          <w:bCs/>
        </w:rPr>
        <w:t xml:space="preserve">core </w:t>
      </w:r>
      <w:proofErr w:type="spellStart"/>
      <w:r w:rsidRPr="00292EAC">
        <w:rPr>
          <w:b/>
          <w:bCs/>
        </w:rPr>
        <w:t>WebAssembly</w:t>
      </w:r>
      <w:proofErr w:type="spellEnd"/>
      <w:r w:rsidRPr="00292EAC">
        <w:rPr>
          <w:b/>
          <w:bCs/>
        </w:rPr>
        <w:t xml:space="preserve"> binary</w:t>
      </w:r>
      <w:r w:rsidRPr="00292EAC">
        <w:rPr>
          <w:bCs/>
        </w:rPr>
        <w:t xml:space="preserve"> for Tesseract.js, a popular browser-based OCR engine, and it contains the compiled </w:t>
      </w:r>
      <w:proofErr w:type="spellStart"/>
      <w:r w:rsidRPr="00292EAC">
        <w:rPr>
          <w:bCs/>
        </w:rPr>
        <w:t>Tesseract</w:t>
      </w:r>
      <w:proofErr w:type="spellEnd"/>
      <w:r w:rsidRPr="00292EAC">
        <w:rPr>
          <w:bCs/>
        </w:rPr>
        <w:t xml:space="preserve"> OCR engine that is loaded by the main tesseract.js </w:t>
      </w:r>
      <w:proofErr w:type="gramStart"/>
      <w:r w:rsidRPr="00292EAC">
        <w:rPr>
          <w:bCs/>
        </w:rPr>
        <w:t>library .</w:t>
      </w:r>
      <w:proofErr w:type="gramEnd"/>
      <w:r w:rsidRPr="00292EAC">
        <w:rPr>
          <w:bCs/>
        </w:rPr>
        <w:t xml:space="preserve"> It is responsible for the heavy lifting of text recognition, and its existence in the NPM ecosystem confirms that OCR can run directly in a browser using </w:t>
      </w:r>
      <w:proofErr w:type="spellStart"/>
      <w:proofErr w:type="gramStart"/>
      <w:r w:rsidRPr="00292EAC">
        <w:rPr>
          <w:bCs/>
        </w:rPr>
        <w:t>WebAssembly</w:t>
      </w:r>
      <w:proofErr w:type="spellEnd"/>
      <w:r w:rsidRPr="00292EAC">
        <w:rPr>
          <w:bCs/>
        </w:rPr>
        <w:t xml:space="preserve"> .</w:t>
      </w:r>
      <w:proofErr w:type="gramEnd"/>
      <w:r w:rsidRPr="00292EAC">
        <w:rPr>
          <w:bCs/>
        </w:rPr>
        <w:t xml:space="preserve"> The official tesseract.js documentation states that its "latest builds are 2x faster" than previous versions due to the use of </w:t>
      </w:r>
      <w:proofErr w:type="spellStart"/>
      <w:r w:rsidRPr="00292EAC">
        <w:rPr>
          <w:bCs/>
        </w:rPr>
        <w:t>WebAssembly</w:t>
      </w:r>
      <w:proofErr w:type="spellEnd"/>
      <w:r w:rsidRPr="00292EAC">
        <w:rPr>
          <w:bCs/>
        </w:rPr>
        <w:t xml:space="preserve">, and the tesseract.js-core package is typically versioned alongside the main </w:t>
      </w:r>
      <w:proofErr w:type="gramStart"/>
      <w:r w:rsidRPr="00292EAC">
        <w:rPr>
          <w:bCs/>
        </w:rPr>
        <w:t>library .</w:t>
      </w:r>
      <w:proofErr w:type="gramEnd"/>
      <w:r w:rsidRPr="00292EAC">
        <w:rPr>
          <w:bCs/>
        </w:rPr>
        <w:t xml:space="preserve"> To find the correct, working package, you should search for tesseract.js-core</w:t>
      </w:r>
      <w:r w:rsidRPr="00292EAC">
        <w:rPr>
          <w:b/>
          <w:bCs/>
        </w:rPr>
        <w:t> on </w:t>
      </w:r>
      <w:hyperlink r:id="rId15" w:tgtFrame="_blank" w:history="1">
        <w:r w:rsidRPr="00292EAC">
          <w:rPr>
            <w:rStyle w:val="Hyperlink"/>
            <w:b/>
            <w:bCs/>
          </w:rPr>
          <w:t>npmjs.com</w:t>
        </w:r>
      </w:hyperlink>
      <w:r w:rsidRPr="00292EAC">
        <w:rPr>
          <w:bCs/>
        </w:rPr>
        <w:t xml:space="preserve"> or the official Tesseract.js </w:t>
      </w:r>
      <w:proofErr w:type="spellStart"/>
      <w:r w:rsidRPr="00292EAC">
        <w:rPr>
          <w:bCs/>
        </w:rPr>
        <w:t>GitHub</w:t>
      </w:r>
      <w:proofErr w:type="spellEnd"/>
      <w:r w:rsidRPr="00292EAC">
        <w:rPr>
          <w:bCs/>
        </w:rPr>
        <w:t xml:space="preserve"> repository, as the Yarn Classic link you provided is </w:t>
      </w:r>
      <w:proofErr w:type="spellStart"/>
      <w:r w:rsidRPr="00292EAC">
        <w:rPr>
          <w:bCs/>
        </w:rPr>
        <w:t>outdated</w:t>
      </w:r>
      <w:proofErr w:type="spellEnd"/>
      <w:r w:rsidRPr="00292EAC">
        <w:rPr>
          <w:bCs/>
        </w:rPr>
        <w:t xml:space="preserve"> or </w:t>
      </w:r>
      <w:proofErr w:type="gramStart"/>
      <w:r w:rsidRPr="00292EAC">
        <w:rPr>
          <w:bCs/>
        </w:rPr>
        <w:t>misconfigured .</w:t>
      </w:r>
      <w:proofErr w:type="gramEnd"/>
      <w:r w:rsidRPr="00292EAC">
        <w:rPr>
          <w:bCs/>
        </w:rPr>
        <w:t xml:space="preserve"> This is highly relevant because it demonstrates a mature, in-browser solution for text recognition, which is a key component of</w:t>
      </w:r>
      <w:r w:rsidR="006B624F">
        <w:rPr>
          <w:bCs/>
        </w:rPr>
        <w:t xml:space="preserve"> your privacy-preserving vision agent </w:t>
      </w:r>
      <w:r>
        <w:rPr>
          <w:bCs/>
        </w:rPr>
        <w:t xml:space="preserve">  </w:t>
      </w:r>
      <w:hyperlink r:id="rId16" w:history="1">
        <w:r w:rsidR="006B624F" w:rsidRPr="00F939C9">
          <w:rPr>
            <w:rStyle w:val="Hyperlink"/>
            <w:bCs/>
          </w:rPr>
          <w:t>https://classic.yarnpkg.com/en/package/tesseract.js-core</w:t>
        </w:r>
      </w:hyperlink>
    </w:p>
    <w:p w:rsidR="006B624F" w:rsidRDefault="006B624F" w:rsidP="006B624F">
      <w:pPr>
        <w:pStyle w:val="ListParagraph"/>
        <w:numPr>
          <w:ilvl w:val="0"/>
          <w:numId w:val="1"/>
        </w:numPr>
        <w:rPr>
          <w:bCs/>
        </w:rPr>
      </w:pPr>
      <w:r w:rsidRPr="006B624F">
        <w:rPr>
          <w:bCs/>
        </w:rPr>
        <w:t>The issue discussion reveals that Tesseract.js developers implemented a </w:t>
      </w:r>
      <w:r w:rsidRPr="006B624F">
        <w:rPr>
          <w:b/>
          <w:bCs/>
        </w:rPr>
        <w:t>new WASM Relaxed SIMD build</w:t>
      </w:r>
      <w:r w:rsidRPr="006B624F">
        <w:rPr>
          <w:bCs/>
        </w:rPr>
        <w:t> for the tesseract.js-core engine, which can be up to </w:t>
      </w:r>
      <w:r w:rsidRPr="006B624F">
        <w:rPr>
          <w:b/>
          <w:bCs/>
        </w:rPr>
        <w:t>~1.58× faster</w:t>
      </w:r>
      <w:r w:rsidRPr="006B624F">
        <w:rPr>
          <w:bCs/>
        </w:rPr>
        <w:t xml:space="preserve"> than the standard SIMD build on supported hardware like Intel's latest Lunar Lake and Arrow Lake processors. This performance gain is achieved by leveraging </w:t>
      </w:r>
      <w:proofErr w:type="spellStart"/>
      <w:r w:rsidRPr="006B624F">
        <w:rPr>
          <w:bCs/>
        </w:rPr>
        <w:t>WebAssembly</w:t>
      </w:r>
      <w:proofErr w:type="spellEnd"/>
      <w:r w:rsidRPr="006B624F">
        <w:rPr>
          <w:bCs/>
        </w:rPr>
        <w:t xml:space="preserve"> Relaxed SIMD dot-product instructions to accelerate matrix multiplication operations used in OCR inference. The library also includes performance benchmarking tools that allow you to measure OCR processing time across different module variants (standard, SIMD, LSTM) and identify bottlenecks. For the main tesseract.js library, version 7.0.0 was released with this </w:t>
      </w:r>
      <w:proofErr w:type="spellStart"/>
      <w:r w:rsidRPr="006B624F">
        <w:rPr>
          <w:bCs/>
        </w:rPr>
        <w:t>relaxedsimd</w:t>
      </w:r>
      <w:proofErr w:type="spellEnd"/>
      <w:r w:rsidRPr="006B624F">
        <w:rPr>
          <w:bCs/>
        </w:rPr>
        <w:t> build, offering a </w:t>
      </w:r>
      <w:r w:rsidRPr="006B624F">
        <w:rPr>
          <w:b/>
          <w:bCs/>
        </w:rPr>
        <w:t>~15-35% reduction in recognition runtime</w:t>
      </w:r>
      <w:r w:rsidRPr="006B624F">
        <w:rPr>
          <w:bCs/>
        </w:rPr>
        <w:t xml:space="preserve"> compared to v6. This demonstrates significant, </w:t>
      </w:r>
      <w:proofErr w:type="spellStart"/>
      <w:r w:rsidRPr="006B624F">
        <w:rPr>
          <w:bCs/>
        </w:rPr>
        <w:t>ongoing</w:t>
      </w:r>
      <w:proofErr w:type="spellEnd"/>
      <w:r w:rsidRPr="006B624F">
        <w:rPr>
          <w:bCs/>
        </w:rPr>
        <w:t xml:space="preserve"> performance improvements for in-browser OCR, with the SIMD build being </w:t>
      </w:r>
      <w:r w:rsidRPr="006B624F">
        <w:rPr>
          <w:b/>
          <w:bCs/>
        </w:rPr>
        <w:t>1.5-2× faster</w:t>
      </w:r>
      <w:r w:rsidRPr="006B624F">
        <w:rPr>
          <w:bCs/>
        </w:rPr>
        <w:t xml:space="preserve"> than the standard </w:t>
      </w:r>
      <w:proofErr w:type="spellStart"/>
      <w:r w:rsidRPr="006B624F">
        <w:rPr>
          <w:bCs/>
        </w:rPr>
        <w:t>WebAssembly</w:t>
      </w:r>
      <w:proofErr w:type="spellEnd"/>
      <w:r w:rsidRPr="006B624F">
        <w:rPr>
          <w:bCs/>
        </w:rPr>
        <w:t xml:space="preserve"> baseline</w:t>
      </w:r>
      <w:r>
        <w:rPr>
          <w:bCs/>
        </w:rPr>
        <w:t xml:space="preserve">    </w:t>
      </w:r>
      <w:hyperlink r:id="rId17" w:history="1">
        <w:r w:rsidRPr="00F939C9">
          <w:rPr>
            <w:rStyle w:val="Hyperlink"/>
            <w:bCs/>
          </w:rPr>
          <w:t>https://github.com/naptha/tesseract.js/issues/628</w:t>
        </w:r>
      </w:hyperlink>
    </w:p>
    <w:p w:rsidR="005754B1" w:rsidRDefault="0025361D" w:rsidP="0025361D">
      <w:pPr>
        <w:pStyle w:val="ListParagraph"/>
        <w:numPr>
          <w:ilvl w:val="0"/>
          <w:numId w:val="1"/>
        </w:numPr>
        <w:rPr>
          <w:bCs/>
        </w:rPr>
      </w:pPr>
      <w:r w:rsidRPr="0025361D">
        <w:rPr>
          <w:bCs/>
        </w:rPr>
        <w:t>The @</w:t>
      </w:r>
      <w:proofErr w:type="spellStart"/>
      <w:r w:rsidRPr="0025361D">
        <w:rPr>
          <w:bCs/>
        </w:rPr>
        <w:t>paddleocr</w:t>
      </w:r>
      <w:proofErr w:type="spellEnd"/>
      <w:r w:rsidRPr="0025361D">
        <w:rPr>
          <w:bCs/>
        </w:rPr>
        <w:t>/</w:t>
      </w:r>
      <w:proofErr w:type="spellStart"/>
      <w:r w:rsidRPr="0025361D">
        <w:rPr>
          <w:bCs/>
        </w:rPr>
        <w:t>paddleocr-js</w:t>
      </w:r>
      <w:proofErr w:type="spellEnd"/>
      <w:r w:rsidRPr="0025361D">
        <w:rPr>
          <w:bCs/>
        </w:rPr>
        <w:t xml:space="preserve"> package is a browser-based OCR SDK that enables running the full PP-OCR pipeline directly in the client using ONNX Runtime Web, with support for both </w:t>
      </w:r>
      <w:proofErr w:type="spellStart"/>
      <w:r w:rsidRPr="0025361D">
        <w:rPr>
          <w:bCs/>
        </w:rPr>
        <w:t>WebGPU</w:t>
      </w:r>
      <w:proofErr w:type="spellEnd"/>
      <w:r w:rsidRPr="0025361D">
        <w:rPr>
          <w:bCs/>
        </w:rPr>
        <w:t xml:space="preserve"> and </w:t>
      </w:r>
      <w:proofErr w:type="spellStart"/>
      <w:r w:rsidRPr="0025361D">
        <w:rPr>
          <w:bCs/>
        </w:rPr>
        <w:t>WebAssembly</w:t>
      </w:r>
      <w:proofErr w:type="spellEnd"/>
      <w:r w:rsidRPr="0025361D">
        <w:rPr>
          <w:bCs/>
        </w:rPr>
        <w:t xml:space="preserve"> </w:t>
      </w:r>
      <w:proofErr w:type="spellStart"/>
      <w:r w:rsidRPr="0025361D">
        <w:rPr>
          <w:bCs/>
        </w:rPr>
        <w:t>backends</w:t>
      </w:r>
      <w:proofErr w:type="spellEnd"/>
      <w:r w:rsidRPr="0025361D">
        <w:rPr>
          <w:bCs/>
        </w:rPr>
        <w:t xml:space="preserve"> for accelerated inference. It uses a Web Worker model to keep the main UI thread responsive during compute-intensive tasks, ensuring a smooth user experience even on lower-end hardware. The lightweight PP-OCRv6_tiny model (1.5M parameters) achieves performance of 97ms per image in pure browser environments, making it suitable for real-time applications. It supports flexible model selection (built-in PP-OCRv5/v6 or custom ONNX models), accepts various image inputs (Blob, </w:t>
      </w:r>
      <w:proofErr w:type="spellStart"/>
      <w:r w:rsidRPr="0025361D">
        <w:rPr>
          <w:bCs/>
        </w:rPr>
        <w:t>ImageData</w:t>
      </w:r>
      <w:proofErr w:type="spellEnd"/>
      <w:r w:rsidRPr="0025361D">
        <w:rPr>
          <w:bCs/>
        </w:rPr>
        <w:t>, Canvas, etc.), and provides structured results including text, confidence scores, and bounding box coordinates. Processing happens entirely client-side, enhancing privacy by keeping user data local without any upload to servers, which directly addresses your project's goal of a privacy-preserving vision agen</w:t>
      </w:r>
      <w:r>
        <w:rPr>
          <w:bCs/>
        </w:rPr>
        <w:t xml:space="preserve">t.                             </w:t>
      </w:r>
    </w:p>
    <w:p w:rsidR="0025361D" w:rsidRDefault="0025361D" w:rsidP="005754B1">
      <w:pPr>
        <w:pStyle w:val="ListParagraph"/>
        <w:rPr>
          <w:bCs/>
        </w:rPr>
      </w:pPr>
      <w:hyperlink r:id="rId18" w:history="1">
        <w:r w:rsidRPr="00F939C9">
          <w:rPr>
            <w:rStyle w:val="Hyperlink"/>
            <w:bCs/>
          </w:rPr>
          <w:t>https://www.npmjs.com/package/@paddleocr/paddleocr-js</w:t>
        </w:r>
      </w:hyperlink>
    </w:p>
    <w:p w:rsidR="0025361D" w:rsidRDefault="0025361D" w:rsidP="0025361D">
      <w:pPr>
        <w:pStyle w:val="ListParagraph"/>
        <w:numPr>
          <w:ilvl w:val="0"/>
          <w:numId w:val="1"/>
        </w:numPr>
        <w:rPr>
          <w:bCs/>
        </w:rPr>
      </w:pPr>
      <w:r w:rsidRPr="0025361D">
        <w:rPr>
          <w:bCs/>
        </w:rPr>
        <w:t>It directly compares </w:t>
      </w:r>
      <w:r w:rsidRPr="0025361D">
        <w:rPr>
          <w:b/>
          <w:bCs/>
        </w:rPr>
        <w:t>PaddleOCR.js</w:t>
      </w:r>
      <w:r w:rsidRPr="0025361D">
        <w:rPr>
          <w:bCs/>
        </w:rPr>
        <w:t xml:space="preserve"> against alternatives: Tesseract.js is less accurate on modern fonts and lacks </w:t>
      </w:r>
      <w:proofErr w:type="spellStart"/>
      <w:r w:rsidRPr="0025361D">
        <w:rPr>
          <w:bCs/>
        </w:rPr>
        <w:t>WebGPU</w:t>
      </w:r>
      <w:proofErr w:type="spellEnd"/>
      <w:r w:rsidRPr="0025361D">
        <w:rPr>
          <w:bCs/>
        </w:rPr>
        <w:t xml:space="preserve"> support, while vision-LLMs are costly, non-deterministic, and send data to the </w:t>
      </w:r>
      <w:proofErr w:type="gramStart"/>
      <w:r w:rsidRPr="0025361D">
        <w:rPr>
          <w:bCs/>
        </w:rPr>
        <w:t>cloud .</w:t>
      </w:r>
      <w:proofErr w:type="gramEnd"/>
      <w:r w:rsidRPr="0025361D">
        <w:rPr>
          <w:bCs/>
        </w:rPr>
        <w:t xml:space="preserve"> A key benefit it highlights is </w:t>
      </w:r>
      <w:r w:rsidRPr="0025361D">
        <w:rPr>
          <w:b/>
          <w:bCs/>
        </w:rPr>
        <w:t>deterministic, auditable</w:t>
      </w:r>
      <w:r w:rsidRPr="0025361D">
        <w:rPr>
          <w:bCs/>
        </w:rPr>
        <w:t xml:space="preserve"> output, meaning the same image always produces the same text and bounding boxes, which is critical for building reliable </w:t>
      </w:r>
      <w:proofErr w:type="gramStart"/>
      <w:r w:rsidRPr="0025361D">
        <w:rPr>
          <w:bCs/>
        </w:rPr>
        <w:t>automation .</w:t>
      </w:r>
      <w:proofErr w:type="gramEnd"/>
      <w:r w:rsidRPr="0025361D">
        <w:rPr>
          <w:bCs/>
        </w:rPr>
        <w:t xml:space="preserve"> It also reports impressive performance, processing a receipt in </w:t>
      </w:r>
      <w:r w:rsidRPr="0025361D">
        <w:rPr>
          <w:b/>
          <w:bCs/>
        </w:rPr>
        <w:t>~190ms on an M1 chip</w:t>
      </w:r>
      <w:r w:rsidRPr="0025361D">
        <w:rPr>
          <w:bCs/>
        </w:rPr>
        <w:t xml:space="preserve"> with zero network calls, making it far faster and cheaper than cloud-based </w:t>
      </w:r>
      <w:proofErr w:type="gramStart"/>
      <w:r w:rsidRPr="0025361D">
        <w:rPr>
          <w:bCs/>
        </w:rPr>
        <w:t>OCR .</w:t>
      </w:r>
      <w:proofErr w:type="gramEnd"/>
      <w:r w:rsidRPr="0025361D">
        <w:rPr>
          <w:bCs/>
        </w:rPr>
        <w:t xml:space="preserve"> Importantly, the package </w:t>
      </w:r>
      <w:proofErr w:type="spellStart"/>
      <w:r w:rsidRPr="0025361D">
        <w:rPr>
          <w:bCs/>
        </w:rPr>
        <w:t>ppu</w:t>
      </w:r>
      <w:proofErr w:type="spellEnd"/>
      <w:r w:rsidRPr="0025361D">
        <w:rPr>
          <w:bCs/>
        </w:rPr>
        <w:t>-paddle-</w:t>
      </w:r>
      <w:proofErr w:type="spellStart"/>
      <w:r w:rsidRPr="0025361D">
        <w:rPr>
          <w:bCs/>
        </w:rPr>
        <w:t>ocr</w:t>
      </w:r>
      <w:proofErr w:type="spellEnd"/>
      <w:r w:rsidRPr="0025361D">
        <w:rPr>
          <w:bCs/>
        </w:rPr>
        <w:t xml:space="preserve"> works across all JavaScript environments (browser, Node, Bun, </w:t>
      </w:r>
      <w:proofErr w:type="spellStart"/>
      <w:r w:rsidRPr="0025361D">
        <w:rPr>
          <w:bCs/>
        </w:rPr>
        <w:t>Deno</w:t>
      </w:r>
      <w:proofErr w:type="spellEnd"/>
      <w:r w:rsidRPr="0025361D">
        <w:rPr>
          <w:bCs/>
        </w:rPr>
        <w:t xml:space="preserve">) using ONNX Runtime, with the browser version enabling </w:t>
      </w:r>
      <w:proofErr w:type="spellStart"/>
      <w:r w:rsidRPr="0025361D">
        <w:rPr>
          <w:bCs/>
        </w:rPr>
        <w:t>WebGPU</w:t>
      </w:r>
      <w:proofErr w:type="spellEnd"/>
      <w:r w:rsidRPr="0025361D">
        <w:rPr>
          <w:bCs/>
        </w:rPr>
        <w:t xml:space="preserve"> for </w:t>
      </w:r>
      <w:proofErr w:type="gramStart"/>
      <w:r w:rsidRPr="0025361D">
        <w:rPr>
          <w:bCs/>
        </w:rPr>
        <w:t>acceleration .</w:t>
      </w:r>
      <w:proofErr w:type="gramEnd"/>
      <w:r w:rsidRPr="0025361D">
        <w:rPr>
          <w:bCs/>
        </w:rPr>
        <w:t xml:space="preserve"> The article notes that the official </w:t>
      </w:r>
      <w:proofErr w:type="spellStart"/>
      <w:r w:rsidRPr="0025361D">
        <w:rPr>
          <w:bCs/>
        </w:rPr>
        <w:t>PaddleOCR</w:t>
      </w:r>
      <w:proofErr w:type="spellEnd"/>
      <w:r w:rsidRPr="0025361D">
        <w:rPr>
          <w:bCs/>
        </w:rPr>
        <w:t xml:space="preserve"> JS SDK is </w:t>
      </w:r>
      <w:proofErr w:type="spellStart"/>
      <w:r w:rsidRPr="0025361D">
        <w:rPr>
          <w:bCs/>
        </w:rPr>
        <w:t>outdated</w:t>
      </w:r>
      <w:proofErr w:type="spellEnd"/>
      <w:r w:rsidRPr="0025361D">
        <w:rPr>
          <w:bCs/>
        </w:rPr>
        <w:t xml:space="preserve"> (PP-OCRv4) and browser-only, while this newer solution runs the current PP-OCRv5 model with a single, small dependency footprint</w:t>
      </w:r>
      <w:r>
        <w:rPr>
          <w:bCs/>
        </w:rPr>
        <w:t xml:space="preserve">                                                                            </w:t>
      </w:r>
      <w:hyperlink r:id="rId19" w:history="1">
        <w:r w:rsidRPr="00F939C9">
          <w:rPr>
            <w:rStyle w:val="Hyperlink"/>
            <w:bCs/>
          </w:rPr>
          <w:t>https://dev.to/awalariansyah/deterministic-ocr-in-javascript-paddleocr-for-node-bun-deno-and-the-browser-2bgn</w:t>
        </w:r>
      </w:hyperlink>
    </w:p>
    <w:p w:rsidR="0025361D" w:rsidRDefault="00343373" w:rsidP="00343373">
      <w:pPr>
        <w:pStyle w:val="ListParagraph"/>
        <w:numPr>
          <w:ilvl w:val="0"/>
          <w:numId w:val="1"/>
        </w:numPr>
        <w:rPr>
          <w:bCs/>
        </w:rPr>
      </w:pPr>
      <w:r w:rsidRPr="00343373">
        <w:rPr>
          <w:bCs/>
        </w:rPr>
        <w:t>The PaddleOCR.js SDK is the official browser inference solution, allowing you to run PP-OCRv5 directly in the browser without data ever leaving it, using ONNX Runtime with </w:t>
      </w:r>
      <w:proofErr w:type="spellStart"/>
      <w:r w:rsidRPr="00343373">
        <w:rPr>
          <w:b/>
          <w:bCs/>
        </w:rPr>
        <w:t>WebGPU</w:t>
      </w:r>
      <w:proofErr w:type="spellEnd"/>
      <w:r w:rsidRPr="00343373">
        <w:rPr>
          <w:b/>
          <w:bCs/>
        </w:rPr>
        <w:t xml:space="preserve"> and </w:t>
      </w:r>
      <w:proofErr w:type="spellStart"/>
      <w:r w:rsidRPr="00343373">
        <w:rPr>
          <w:b/>
          <w:bCs/>
        </w:rPr>
        <w:t>WebAssembly</w:t>
      </w:r>
      <w:proofErr w:type="spellEnd"/>
      <w:r w:rsidRPr="00343373">
        <w:rPr>
          <w:bCs/>
        </w:rPr>
        <w:t xml:space="preserve"> acceleration for </w:t>
      </w:r>
      <w:r w:rsidRPr="00343373">
        <w:rPr>
          <w:bCs/>
        </w:rPr>
        <w:lastRenderedPageBreak/>
        <w:t>performance. It provides both high-level APIs like </w:t>
      </w:r>
      <w:proofErr w:type="gramStart"/>
      <w:r w:rsidRPr="00343373">
        <w:rPr>
          <w:bCs/>
        </w:rPr>
        <w:t>createDefaultPPOcrV5(</w:t>
      </w:r>
      <w:proofErr w:type="gramEnd"/>
      <w:r w:rsidRPr="00343373">
        <w:rPr>
          <w:bCs/>
        </w:rPr>
        <w:t xml:space="preserve">) for quick integration and lower-level options for customizing model URLs, batch sizes, and runtime </w:t>
      </w:r>
      <w:proofErr w:type="spellStart"/>
      <w:r w:rsidRPr="00343373">
        <w:rPr>
          <w:bCs/>
        </w:rPr>
        <w:t>backends</w:t>
      </w:r>
      <w:proofErr w:type="spellEnd"/>
      <w:r w:rsidRPr="00343373">
        <w:rPr>
          <w:bCs/>
        </w:rPr>
        <w:t>. The package also includes features like </w:t>
      </w:r>
      <w:r w:rsidRPr="00343373">
        <w:rPr>
          <w:b/>
          <w:bCs/>
        </w:rPr>
        <w:t>model caching</w:t>
      </w:r>
      <w:r w:rsidRPr="00343373">
        <w:rPr>
          <w:bCs/>
        </w:rPr>
        <w:t> via the browser's Cache API to avoid re-downloading models and </w:t>
      </w:r>
      <w:r w:rsidRPr="00343373">
        <w:rPr>
          <w:b/>
          <w:bCs/>
        </w:rPr>
        <w:t xml:space="preserve">progress </w:t>
      </w:r>
      <w:proofErr w:type="spellStart"/>
      <w:r w:rsidRPr="00343373">
        <w:rPr>
          <w:b/>
          <w:bCs/>
        </w:rPr>
        <w:t>callbacks</w:t>
      </w:r>
      <w:proofErr w:type="spellEnd"/>
      <w:r w:rsidRPr="00343373">
        <w:rPr>
          <w:bCs/>
        </w:rPr>
        <w:t> to track loading and inference phases. You can choose between different model variants, such as the faster mobile or more accurate server model, depending on your performance needs. This resource is crucial for your research as it shows the official way to integrate a high-accuracy, privacy-preserving OCR directly into your client-side vision agent, with documented performance tuning options</w:t>
      </w:r>
      <w:r>
        <w:rPr>
          <w:bCs/>
        </w:rPr>
        <w:t xml:space="preserve">.   </w:t>
      </w:r>
      <w:hyperlink r:id="rId20" w:history="1">
        <w:r w:rsidRPr="00F939C9">
          <w:rPr>
            <w:rStyle w:val="Hyperlink"/>
            <w:bCs/>
          </w:rPr>
          <w:t>https://www.paddleocr.ai/v3.6.0/en/version3.x/inference_deployment/cross_platform/browser.html</w:t>
        </w:r>
      </w:hyperlink>
    </w:p>
    <w:p w:rsidR="00343373" w:rsidRDefault="00343373" w:rsidP="00343373">
      <w:pPr>
        <w:pStyle w:val="ListParagraph"/>
        <w:numPr>
          <w:ilvl w:val="0"/>
          <w:numId w:val="1"/>
        </w:numPr>
        <w:rPr>
          <w:bCs/>
        </w:rPr>
      </w:pPr>
      <w:r w:rsidRPr="00343373">
        <w:rPr>
          <w:bCs/>
        </w:rPr>
        <w:t xml:space="preserve">This </w:t>
      </w:r>
      <w:proofErr w:type="spellStart"/>
      <w:r w:rsidRPr="00343373">
        <w:rPr>
          <w:bCs/>
        </w:rPr>
        <w:t>TypeScript</w:t>
      </w:r>
      <w:proofErr w:type="spellEnd"/>
      <w:r w:rsidRPr="00343373">
        <w:rPr>
          <w:bCs/>
        </w:rPr>
        <w:t xml:space="preserve"> library mirrors the Python/Spark-based </w:t>
      </w:r>
      <w:proofErr w:type="spellStart"/>
      <w:r w:rsidRPr="00343373">
        <w:rPr>
          <w:bCs/>
        </w:rPr>
        <w:t>ScaleDP</w:t>
      </w:r>
      <w:proofErr w:type="spellEnd"/>
      <w:r w:rsidRPr="00343373">
        <w:rPr>
          <w:bCs/>
        </w:rPr>
        <w:t xml:space="preserve"> but runs </w:t>
      </w:r>
      <w:r w:rsidRPr="00343373">
        <w:rPr>
          <w:b/>
          <w:bCs/>
        </w:rPr>
        <w:t>entirely in the browser without any server upload</w:t>
      </w:r>
      <w:r w:rsidRPr="00343373">
        <w:rPr>
          <w:bCs/>
        </w:rPr>
        <w:t xml:space="preserve">, ensuring no document ever leaves the user's </w:t>
      </w:r>
      <w:proofErr w:type="gramStart"/>
      <w:r w:rsidRPr="00343373">
        <w:rPr>
          <w:bCs/>
        </w:rPr>
        <w:t>device .</w:t>
      </w:r>
      <w:proofErr w:type="gramEnd"/>
      <w:r w:rsidRPr="00343373">
        <w:rPr>
          <w:bCs/>
        </w:rPr>
        <w:t xml:space="preserve"> It offers a modular pipeline architecture where you can chain stages for PDF rendering, OCR (using </w:t>
      </w:r>
      <w:proofErr w:type="spellStart"/>
      <w:r w:rsidRPr="00343373">
        <w:rPr>
          <w:bCs/>
        </w:rPr>
        <w:t>PaddleOCR</w:t>
      </w:r>
      <w:proofErr w:type="spellEnd"/>
      <w:r w:rsidRPr="00343373">
        <w:rPr>
          <w:bCs/>
        </w:rPr>
        <w:t xml:space="preserve">, </w:t>
      </w:r>
      <w:proofErr w:type="spellStart"/>
      <w:r w:rsidRPr="00343373">
        <w:rPr>
          <w:bCs/>
        </w:rPr>
        <w:t>Tesseract</w:t>
      </w:r>
      <w:proofErr w:type="spellEnd"/>
      <w:r w:rsidRPr="00343373">
        <w:rPr>
          <w:bCs/>
        </w:rPr>
        <w:t xml:space="preserve">, or </w:t>
      </w:r>
      <w:proofErr w:type="spellStart"/>
      <w:r w:rsidRPr="00343373">
        <w:rPr>
          <w:bCs/>
        </w:rPr>
        <w:t>DBNet</w:t>
      </w:r>
      <w:proofErr w:type="spellEnd"/>
      <w:r w:rsidRPr="00343373">
        <w:rPr>
          <w:bCs/>
        </w:rPr>
        <w:t xml:space="preserve">), object detection (YOLO for faces/signatures), and zero-shot Named Entity Recognition (NER) via </w:t>
      </w:r>
      <w:proofErr w:type="spellStart"/>
      <w:proofErr w:type="gramStart"/>
      <w:r w:rsidRPr="00343373">
        <w:rPr>
          <w:bCs/>
        </w:rPr>
        <w:t>GLiNER</w:t>
      </w:r>
      <w:proofErr w:type="spellEnd"/>
      <w:r w:rsidRPr="00343373">
        <w:rPr>
          <w:bCs/>
        </w:rPr>
        <w:t> .</w:t>
      </w:r>
      <w:proofErr w:type="gramEnd"/>
      <w:r w:rsidRPr="00343373">
        <w:rPr>
          <w:bCs/>
        </w:rPr>
        <w:t xml:space="preserve"> The pipeline operates on a simple Row data model with named columns, allowing you to mix and match detectors and recognizers (e.g., using </w:t>
      </w:r>
      <w:proofErr w:type="spellStart"/>
      <w:r w:rsidRPr="00343373">
        <w:rPr>
          <w:bCs/>
        </w:rPr>
        <w:t>DBNet</w:t>
      </w:r>
      <w:proofErr w:type="spellEnd"/>
      <w:r w:rsidRPr="00343373">
        <w:rPr>
          <w:bCs/>
        </w:rPr>
        <w:t xml:space="preserve"> for text detection and </w:t>
      </w:r>
      <w:proofErr w:type="spellStart"/>
      <w:r w:rsidRPr="00343373">
        <w:rPr>
          <w:bCs/>
        </w:rPr>
        <w:t>PaddleOCR</w:t>
      </w:r>
      <w:proofErr w:type="spellEnd"/>
      <w:r w:rsidRPr="00343373">
        <w:rPr>
          <w:bCs/>
        </w:rPr>
        <w:t xml:space="preserve"> for recognition) for optimal performance and </w:t>
      </w:r>
      <w:proofErr w:type="gramStart"/>
      <w:r w:rsidRPr="00343373">
        <w:rPr>
          <w:bCs/>
        </w:rPr>
        <w:t>accuracy .</w:t>
      </w:r>
      <w:proofErr w:type="gramEnd"/>
      <w:r w:rsidRPr="00343373">
        <w:rPr>
          <w:bCs/>
        </w:rPr>
        <w:t xml:space="preserve"> Crucially, it provides word-level bounding boxes and entity extraction, making it directly applicable for building your privacy-preserving redaction tool by identifying sensitive text and faces for blurring or masking</w:t>
      </w:r>
      <w:r>
        <w:rPr>
          <w:bCs/>
        </w:rPr>
        <w:t xml:space="preserve">   </w:t>
      </w:r>
      <w:hyperlink r:id="rId21" w:history="1">
        <w:r w:rsidRPr="00F939C9">
          <w:rPr>
            <w:rStyle w:val="Hyperlink"/>
            <w:bCs/>
          </w:rPr>
          <w:t>https://github.com/StabRise/ScaleDP</w:t>
        </w:r>
      </w:hyperlink>
    </w:p>
    <w:p w:rsidR="006D1BD9" w:rsidRDefault="006D1BD9" w:rsidP="006D1BD9">
      <w:pPr>
        <w:pStyle w:val="ListParagraph"/>
        <w:numPr>
          <w:ilvl w:val="0"/>
          <w:numId w:val="1"/>
        </w:numPr>
        <w:rPr>
          <w:bCs/>
        </w:rPr>
      </w:pPr>
      <w:r w:rsidRPr="006D1BD9">
        <w:rPr>
          <w:bCs/>
        </w:rPr>
        <w:t xml:space="preserve">The </w:t>
      </w:r>
      <w:proofErr w:type="spellStart"/>
      <w:r w:rsidRPr="006D1BD9">
        <w:rPr>
          <w:bCs/>
        </w:rPr>
        <w:t>ScaleDP</w:t>
      </w:r>
      <w:proofErr w:type="spellEnd"/>
      <w:r w:rsidRPr="006D1BD9">
        <w:rPr>
          <w:bCs/>
        </w:rPr>
        <w:t xml:space="preserve"> browser port (@</w:t>
      </w:r>
      <w:proofErr w:type="spellStart"/>
      <w:r w:rsidRPr="006D1BD9">
        <w:rPr>
          <w:bCs/>
        </w:rPr>
        <w:t>stabrise</w:t>
      </w:r>
      <w:proofErr w:type="spellEnd"/>
      <w:r w:rsidRPr="006D1BD9">
        <w:rPr>
          <w:bCs/>
        </w:rPr>
        <w:t>/</w:t>
      </w:r>
      <w:proofErr w:type="spellStart"/>
      <w:r w:rsidRPr="006D1BD9">
        <w:rPr>
          <w:bCs/>
        </w:rPr>
        <w:t>scaledp</w:t>
      </w:r>
      <w:proofErr w:type="spellEnd"/>
      <w:r w:rsidRPr="006D1BD9">
        <w:rPr>
          <w:bCs/>
        </w:rPr>
        <w:t>) provides a complete </w:t>
      </w:r>
      <w:r w:rsidRPr="006D1BD9">
        <w:rPr>
          <w:b/>
          <w:bCs/>
        </w:rPr>
        <w:t>privacy guarantee</w:t>
      </w:r>
      <w:r w:rsidRPr="006D1BD9">
        <w:rPr>
          <w:bCs/>
        </w:rPr>
        <w:t xml:space="preserve"> by design: document bytes, recognized text, and extracted entities are processed entirely in the tab's JavaScript memory and never transmitted, which can be verified by running the pipeline with the network turned off after the first </w:t>
      </w:r>
      <w:proofErr w:type="gramStart"/>
      <w:r w:rsidRPr="006D1BD9">
        <w:rPr>
          <w:bCs/>
        </w:rPr>
        <w:t>load .</w:t>
      </w:r>
      <w:proofErr w:type="gramEnd"/>
      <w:r w:rsidRPr="006D1BD9">
        <w:rPr>
          <w:bCs/>
        </w:rPr>
        <w:t xml:space="preserve"> The library offers a </w:t>
      </w:r>
      <w:r w:rsidRPr="006D1BD9">
        <w:rPr>
          <w:b/>
          <w:bCs/>
        </w:rPr>
        <w:t>modular pipeline architecture</w:t>
      </w:r>
      <w:r w:rsidRPr="006D1BD9">
        <w:rPr>
          <w:bCs/>
        </w:rPr>
        <w:t> where stages like </w:t>
      </w:r>
      <w:proofErr w:type="spellStart"/>
      <w:r w:rsidRPr="006D1BD9">
        <w:rPr>
          <w:bCs/>
        </w:rPr>
        <w:t>DbnetOnnxDetector</w:t>
      </w:r>
      <w:proofErr w:type="spellEnd"/>
      <w:r w:rsidRPr="006D1BD9">
        <w:rPr>
          <w:bCs/>
        </w:rPr>
        <w:t> for text detection and </w:t>
      </w:r>
      <w:proofErr w:type="spellStart"/>
      <w:r w:rsidRPr="006D1BD9">
        <w:rPr>
          <w:bCs/>
        </w:rPr>
        <w:t>PaddleRecognizer</w:t>
      </w:r>
      <w:proofErr w:type="spellEnd"/>
      <w:r w:rsidRPr="006D1BD9">
        <w:rPr>
          <w:bCs/>
        </w:rPr>
        <w:t xml:space="preserve"> for recognition can be mixed and matched, allowing you to feed any detector's boxes into the </w:t>
      </w:r>
      <w:proofErr w:type="spellStart"/>
      <w:r w:rsidRPr="006D1BD9">
        <w:rPr>
          <w:bCs/>
        </w:rPr>
        <w:t>PaddleOCR</w:t>
      </w:r>
      <w:proofErr w:type="spellEnd"/>
      <w:r w:rsidRPr="006D1BD9">
        <w:rPr>
          <w:bCs/>
        </w:rPr>
        <w:t xml:space="preserve"> </w:t>
      </w:r>
      <w:proofErr w:type="gramStart"/>
      <w:r w:rsidRPr="006D1BD9">
        <w:rPr>
          <w:bCs/>
        </w:rPr>
        <w:t>recognizer .</w:t>
      </w:r>
      <w:proofErr w:type="gramEnd"/>
      <w:r w:rsidRPr="006D1BD9">
        <w:rPr>
          <w:bCs/>
        </w:rPr>
        <w:t xml:space="preserve"> It also includes a </w:t>
      </w:r>
      <w:proofErr w:type="spellStart"/>
      <w:r w:rsidRPr="006D1BD9">
        <w:rPr>
          <w:bCs/>
        </w:rPr>
        <w:t>GlinerNer</w:t>
      </w:r>
      <w:proofErr w:type="spellEnd"/>
      <w:r w:rsidRPr="006D1BD9">
        <w:rPr>
          <w:bCs/>
        </w:rPr>
        <w:t xml:space="preserve"> stage for zero-shot named entity recognition, where you define entity labels (like "person", "email", "phone") at call time without needing a pre-trained fixed </w:t>
      </w:r>
      <w:proofErr w:type="gramStart"/>
      <w:r w:rsidRPr="006D1BD9">
        <w:rPr>
          <w:bCs/>
        </w:rPr>
        <w:t>model .</w:t>
      </w:r>
      <w:proofErr w:type="gramEnd"/>
      <w:r w:rsidRPr="006D1BD9">
        <w:rPr>
          <w:bCs/>
        </w:rPr>
        <w:t xml:space="preserve"> The pipeline returns detailed output with </w:t>
      </w:r>
      <w:r w:rsidRPr="006D1BD9">
        <w:rPr>
          <w:b/>
          <w:bCs/>
        </w:rPr>
        <w:t>word-level bounding boxes</w:t>
      </w:r>
      <w:r w:rsidRPr="006D1BD9">
        <w:rPr>
          <w:bCs/>
        </w:rPr>
        <w:t> and entity positions, which is directly applicable for building your privacy-preserving redaction tool by identifying</w:t>
      </w:r>
      <w:r>
        <w:rPr>
          <w:bCs/>
        </w:rPr>
        <w:t xml:space="preserve"> sensitive text for blurring or </w:t>
      </w:r>
      <w:r w:rsidRPr="006D1BD9">
        <w:rPr>
          <w:bCs/>
        </w:rPr>
        <w:t>masking </w:t>
      </w:r>
      <w:r>
        <w:rPr>
          <w:bCs/>
        </w:rPr>
        <w:t xml:space="preserve">   </w:t>
      </w:r>
      <w:r w:rsidRPr="006D1BD9">
        <w:rPr>
          <w:bCs/>
        </w:rPr>
        <w:t xml:space="preserve"> </w:t>
      </w:r>
    </w:p>
    <w:p w:rsidR="00343373" w:rsidRDefault="006D1BD9" w:rsidP="006D1BD9">
      <w:pPr>
        <w:pStyle w:val="ListParagraph"/>
        <w:rPr>
          <w:bCs/>
        </w:rPr>
      </w:pPr>
      <w:hyperlink r:id="rId22" w:history="1">
        <w:r w:rsidRPr="00F939C9">
          <w:rPr>
            <w:rStyle w:val="Hyperlink"/>
            <w:bCs/>
          </w:rPr>
          <w:t>https://scaledp-ts.stabrise.com/</w:t>
        </w:r>
      </w:hyperlink>
    </w:p>
    <w:p w:rsidR="006D1BD9" w:rsidRDefault="006D1BD9" w:rsidP="006D1BD9">
      <w:pPr>
        <w:rPr>
          <w:bCs/>
        </w:rPr>
      </w:pPr>
    </w:p>
    <w:p w:rsidR="006D1BD9" w:rsidRDefault="006D1BD9" w:rsidP="006D1BD9">
      <w:pPr>
        <w:rPr>
          <w:b/>
          <w:bCs/>
          <w:i/>
          <w:sz w:val="28"/>
        </w:rPr>
      </w:pPr>
      <w:r w:rsidRPr="006D1BD9">
        <w:rPr>
          <w:b/>
          <w:bCs/>
          <w:i/>
          <w:sz w:val="28"/>
        </w:rPr>
        <w:t> For Performance &amp; Feasibility</w:t>
      </w:r>
      <w:r>
        <w:rPr>
          <w:b/>
          <w:bCs/>
          <w:i/>
          <w:sz w:val="28"/>
        </w:rPr>
        <w:t>:</w:t>
      </w:r>
    </w:p>
    <w:p w:rsidR="006D1BD9" w:rsidRDefault="006D1BD9" w:rsidP="006D1BD9">
      <w:pPr>
        <w:pStyle w:val="ListParagraph"/>
        <w:numPr>
          <w:ilvl w:val="0"/>
          <w:numId w:val="4"/>
        </w:numPr>
        <w:rPr>
          <w:bCs/>
        </w:rPr>
      </w:pPr>
      <w:r w:rsidRPr="006D1BD9">
        <w:rPr>
          <w:bCs/>
        </w:rPr>
        <w:t xml:space="preserve">As of 2025, </w:t>
      </w:r>
      <w:proofErr w:type="spellStart"/>
      <w:r w:rsidRPr="006D1BD9">
        <w:rPr>
          <w:bCs/>
        </w:rPr>
        <w:t>WebGPU</w:t>
      </w:r>
      <w:proofErr w:type="spellEnd"/>
      <w:r w:rsidRPr="006D1BD9">
        <w:rPr>
          <w:bCs/>
        </w:rPr>
        <w:t xml:space="preserve"> is now shipped by default in all major browsers—Chrome, Edge, Firefox, and Safari—marking a major milestone after eight years of </w:t>
      </w:r>
      <w:proofErr w:type="gramStart"/>
      <w:r w:rsidRPr="006D1BD9">
        <w:rPr>
          <w:bCs/>
        </w:rPr>
        <w:t>development .</w:t>
      </w:r>
      <w:proofErr w:type="gramEnd"/>
      <w:r w:rsidRPr="006D1BD9">
        <w:rPr>
          <w:bCs/>
        </w:rPr>
        <w:t xml:space="preserve"> This is critical for your project because </w:t>
      </w:r>
      <w:proofErr w:type="spellStart"/>
      <w:r w:rsidRPr="006D1BD9">
        <w:rPr>
          <w:bCs/>
        </w:rPr>
        <w:t>WebGPU</w:t>
      </w:r>
      <w:proofErr w:type="spellEnd"/>
      <w:r w:rsidRPr="006D1BD9">
        <w:rPr>
          <w:bCs/>
        </w:rPr>
        <w:t xml:space="preserve"> enables high-performance, on-device machine learning inference, with libraries like ONNX Runtime and Transformers.js already using it to run AI models locally in the browser without sending data to a </w:t>
      </w:r>
      <w:proofErr w:type="gramStart"/>
      <w:r w:rsidRPr="006D1BD9">
        <w:rPr>
          <w:bCs/>
        </w:rPr>
        <w:t>server .</w:t>
      </w:r>
      <w:proofErr w:type="gramEnd"/>
      <w:r w:rsidRPr="006D1BD9">
        <w:rPr>
          <w:bCs/>
        </w:rPr>
        <w:t xml:space="preserve"> This direct GPU access also provides significant performance boosts, with Babylon.js reporting up to 10x improvements for certain rendering tasks through features like Render </w:t>
      </w:r>
      <w:proofErr w:type="gramStart"/>
      <w:r w:rsidRPr="006D1BD9">
        <w:rPr>
          <w:bCs/>
        </w:rPr>
        <w:t>Bundles .</w:t>
      </w:r>
      <w:proofErr w:type="gramEnd"/>
      <w:r w:rsidRPr="006D1BD9">
        <w:rPr>
          <w:bCs/>
        </w:rPr>
        <w:t xml:space="preserve"> While desktop support is solid, the search results note that Linux and some Android devices (like those with </w:t>
      </w:r>
      <w:proofErr w:type="spellStart"/>
      <w:r w:rsidRPr="006D1BD9">
        <w:rPr>
          <w:bCs/>
        </w:rPr>
        <w:t>Exynos</w:t>
      </w:r>
      <w:proofErr w:type="spellEnd"/>
      <w:r w:rsidRPr="006D1BD9">
        <w:rPr>
          <w:bCs/>
        </w:rPr>
        <w:t xml:space="preserve"> chips) still have partial or in-progress support, meaning you'll need to consider a </w:t>
      </w:r>
      <w:proofErr w:type="spellStart"/>
      <w:r w:rsidRPr="006D1BD9">
        <w:rPr>
          <w:bCs/>
        </w:rPr>
        <w:t>WebGL</w:t>
      </w:r>
      <w:proofErr w:type="spellEnd"/>
      <w:r w:rsidRPr="006D1BD9">
        <w:rPr>
          <w:bCs/>
        </w:rPr>
        <w:t xml:space="preserve"> </w:t>
      </w:r>
      <w:proofErr w:type="spellStart"/>
      <w:r w:rsidRPr="006D1BD9">
        <w:rPr>
          <w:bCs/>
        </w:rPr>
        <w:t>fallback</w:t>
      </w:r>
      <w:proofErr w:type="spellEnd"/>
      <w:r w:rsidRPr="006D1BD9">
        <w:rPr>
          <w:bCs/>
        </w:rPr>
        <w:t xml:space="preserve"> for your prototyp</w:t>
      </w:r>
      <w:r>
        <w:rPr>
          <w:bCs/>
        </w:rPr>
        <w:t xml:space="preserve">e. </w:t>
      </w:r>
      <w:hyperlink r:id="rId23" w:history="1">
        <w:r w:rsidRPr="00F939C9">
          <w:rPr>
            <w:rStyle w:val="Hyperlink"/>
            <w:bCs/>
          </w:rPr>
          <w:t>https://www.webgpu.com/news/webgpu-hits-critical-mass-all-major-browsers/</w:t>
        </w:r>
      </w:hyperlink>
    </w:p>
    <w:p w:rsidR="006D1BD9" w:rsidRDefault="006D1BD9" w:rsidP="006D1BD9">
      <w:pPr>
        <w:pStyle w:val="ListParagraph"/>
        <w:numPr>
          <w:ilvl w:val="0"/>
          <w:numId w:val="4"/>
        </w:numPr>
        <w:rPr>
          <w:bCs/>
        </w:rPr>
      </w:pPr>
      <w:r w:rsidRPr="006D1BD9">
        <w:rPr>
          <w:bCs/>
        </w:rPr>
        <w:t xml:space="preserve">The official overview describes </w:t>
      </w:r>
      <w:proofErr w:type="spellStart"/>
      <w:r w:rsidRPr="006D1BD9">
        <w:rPr>
          <w:bCs/>
        </w:rPr>
        <w:t>WebGPU</w:t>
      </w:r>
      <w:proofErr w:type="spellEnd"/>
      <w:r w:rsidRPr="006D1BD9">
        <w:rPr>
          <w:bCs/>
        </w:rPr>
        <w:t xml:space="preserve"> as a web graphics API that offers significant benefits, such as greatly reduced JavaScript workload for the same graphics and </w:t>
      </w:r>
      <w:r w:rsidRPr="006D1BD9">
        <w:rPr>
          <w:b/>
          <w:bCs/>
        </w:rPr>
        <w:t>more than three times improvements in machine learning model inferences</w:t>
      </w:r>
      <w:r w:rsidRPr="006D1BD9">
        <w:rPr>
          <w:bCs/>
        </w:rPr>
        <w:t xml:space="preserve">, due to flexible GPU programming and access to advanced capabilities . It confirms </w:t>
      </w:r>
      <w:proofErr w:type="spellStart"/>
      <w:r w:rsidRPr="006D1BD9">
        <w:rPr>
          <w:bCs/>
        </w:rPr>
        <w:t>WebGPU</w:t>
      </w:r>
      <w:proofErr w:type="spellEnd"/>
      <w:r w:rsidRPr="006D1BD9">
        <w:rPr>
          <w:bCs/>
        </w:rPr>
        <w:t xml:space="preserve"> is a collaborative effort by the W3C "GPU for the Web" Community Group with contributions from major companies including Mozilla, Apple, Intel, and </w:t>
      </w:r>
      <w:proofErr w:type="gramStart"/>
      <w:r w:rsidRPr="006D1BD9">
        <w:rPr>
          <w:bCs/>
        </w:rPr>
        <w:t>Microsoft .</w:t>
      </w:r>
      <w:proofErr w:type="gramEnd"/>
      <w:r w:rsidRPr="006D1BD9">
        <w:rPr>
          <w:bCs/>
        </w:rPr>
        <w:t xml:space="preserve"> Critically, the document notes that many widely used libraries like </w:t>
      </w:r>
      <w:r w:rsidRPr="006D1BD9">
        <w:rPr>
          <w:b/>
          <w:bCs/>
        </w:rPr>
        <w:t xml:space="preserve">TensorFlow.js already support </w:t>
      </w:r>
      <w:proofErr w:type="spellStart"/>
      <w:r w:rsidRPr="006D1BD9">
        <w:rPr>
          <w:b/>
          <w:bCs/>
        </w:rPr>
        <w:t>WebGPU</w:t>
      </w:r>
      <w:proofErr w:type="spellEnd"/>
      <w:r w:rsidRPr="006D1BD9">
        <w:rPr>
          <w:b/>
          <w:bCs/>
        </w:rPr>
        <w:t>-optimized versions of most operators</w:t>
      </w:r>
      <w:r w:rsidRPr="006D1BD9">
        <w:rPr>
          <w:bCs/>
        </w:rPr>
        <w:t xml:space="preserve">, making it directly relevant for running your local vision model in the </w:t>
      </w:r>
      <w:proofErr w:type="gramStart"/>
      <w:r w:rsidRPr="006D1BD9">
        <w:rPr>
          <w:bCs/>
        </w:rPr>
        <w:t>browser .</w:t>
      </w:r>
      <w:proofErr w:type="gramEnd"/>
      <w:r w:rsidRPr="006D1BD9">
        <w:rPr>
          <w:bCs/>
        </w:rPr>
        <w:t xml:space="preserve"> It also highlights that both Chromium's Dawn and Firefox's </w:t>
      </w:r>
      <w:proofErr w:type="spellStart"/>
      <w:r w:rsidRPr="006D1BD9">
        <w:rPr>
          <w:bCs/>
        </w:rPr>
        <w:t>wgpu</w:t>
      </w:r>
      <w:proofErr w:type="spellEnd"/>
      <w:r w:rsidRPr="006D1BD9">
        <w:rPr>
          <w:bCs/>
        </w:rPr>
        <w:t xml:space="preserve"> libraries are available as standalone packages, offering great portability and ergonomic layers </w:t>
      </w:r>
      <w:r w:rsidRPr="006D1BD9">
        <w:rPr>
          <w:bCs/>
        </w:rPr>
        <w:lastRenderedPageBreak/>
        <w:t xml:space="preserve">that abstract operating system GPU </w:t>
      </w:r>
      <w:proofErr w:type="gramStart"/>
      <w:r w:rsidRPr="006D1BD9">
        <w:rPr>
          <w:bCs/>
        </w:rPr>
        <w:t>APIs .</w:t>
      </w:r>
      <w:proofErr w:type="gramEnd"/>
      <w:r w:rsidRPr="006D1BD9">
        <w:rPr>
          <w:bCs/>
        </w:rPr>
        <w:t xml:space="preserve"> This confirms that </w:t>
      </w:r>
      <w:proofErr w:type="spellStart"/>
      <w:r w:rsidRPr="006D1BD9">
        <w:rPr>
          <w:bCs/>
        </w:rPr>
        <w:t>WebGPU</w:t>
      </w:r>
      <w:proofErr w:type="spellEnd"/>
      <w:r w:rsidRPr="006D1BD9">
        <w:rPr>
          <w:bCs/>
        </w:rPr>
        <w:t xml:space="preserve"> is not just a standard but a production-ready technology with broad library support, essential for building the high-performance, on-device perception capabilities required for your project </w:t>
      </w:r>
      <w:r>
        <w:rPr>
          <w:bCs/>
        </w:rPr>
        <w:t xml:space="preserve">                                                              </w:t>
      </w:r>
    </w:p>
    <w:p w:rsidR="006D1BD9" w:rsidRDefault="006D1BD9" w:rsidP="006D1BD9">
      <w:pPr>
        <w:pStyle w:val="ListParagraph"/>
        <w:rPr>
          <w:bCs/>
        </w:rPr>
      </w:pPr>
      <w:hyperlink r:id="rId24" w:history="1">
        <w:r w:rsidRPr="00F939C9">
          <w:rPr>
            <w:rStyle w:val="Hyperlink"/>
            <w:bCs/>
          </w:rPr>
          <w:t>https://developer.chrome.com/docs/web-platform/webgpu/overview</w:t>
        </w:r>
      </w:hyperlink>
    </w:p>
    <w:p w:rsidR="006D1BD9" w:rsidRDefault="006D1BD9" w:rsidP="006D1BD9">
      <w:pPr>
        <w:pStyle w:val="ListParagraph"/>
        <w:numPr>
          <w:ilvl w:val="0"/>
          <w:numId w:val="4"/>
        </w:numPr>
        <w:rPr>
          <w:bCs/>
        </w:rPr>
      </w:pPr>
      <w:r>
        <w:rPr>
          <w:bCs/>
        </w:rPr>
        <w:t>T</w:t>
      </w:r>
      <w:r w:rsidRPr="006D1BD9">
        <w:rPr>
          <w:bCs/>
        </w:rPr>
        <w:t xml:space="preserve">he W3C specification details important security mitigations for </w:t>
      </w:r>
      <w:proofErr w:type="spellStart"/>
      <w:r w:rsidRPr="006D1BD9">
        <w:rPr>
          <w:bCs/>
        </w:rPr>
        <w:t>WebGPU</w:t>
      </w:r>
      <w:proofErr w:type="spellEnd"/>
      <w:r w:rsidRPr="006D1BD9">
        <w:rPr>
          <w:bCs/>
        </w:rPr>
        <w:t>, such as </w:t>
      </w:r>
      <w:r w:rsidRPr="006D1BD9">
        <w:rPr>
          <w:b/>
          <w:bCs/>
        </w:rPr>
        <w:t>timing attack protections</w:t>
      </w:r>
      <w:r w:rsidRPr="006D1BD9">
        <w:rPr>
          <w:bCs/>
        </w:rPr>
        <w:t> where timestamp query values are aligned to a lower precision to prevent high-precision timer construction, and </w:t>
      </w:r>
      <w:r w:rsidRPr="006D1BD9">
        <w:rPr>
          <w:b/>
          <w:bCs/>
        </w:rPr>
        <w:t>driver bug workarounds</w:t>
      </w:r>
      <w:r w:rsidRPr="006D1BD9">
        <w:rPr>
          <w:bCs/>
        </w:rPr>
        <w:t xml:space="preserve"> coordinated with GPU vendors through the </w:t>
      </w:r>
      <w:proofErr w:type="spellStart"/>
      <w:r w:rsidRPr="006D1BD9">
        <w:rPr>
          <w:bCs/>
        </w:rPr>
        <w:t>WebGPU</w:t>
      </w:r>
      <w:proofErr w:type="spellEnd"/>
      <w:r w:rsidRPr="006D1BD9">
        <w:rPr>
          <w:bCs/>
        </w:rPr>
        <w:t xml:space="preserve"> Conformance Test </w:t>
      </w:r>
      <w:proofErr w:type="gramStart"/>
      <w:r w:rsidRPr="006D1BD9">
        <w:rPr>
          <w:bCs/>
        </w:rPr>
        <w:t>Suite .</w:t>
      </w:r>
      <w:proofErr w:type="gramEnd"/>
      <w:r w:rsidRPr="006D1BD9">
        <w:rPr>
          <w:bCs/>
        </w:rPr>
        <w:t xml:space="preserve"> It also highlights new security risks like </w:t>
      </w:r>
      <w:r w:rsidRPr="006D1BD9">
        <w:rPr>
          <w:b/>
          <w:bCs/>
        </w:rPr>
        <w:t>workload identification</w:t>
      </w:r>
      <w:r w:rsidRPr="006D1BD9">
        <w:rPr>
          <w:bCs/>
        </w:rPr>
        <w:t>, where applications could probe shared GPU resources to infer workloads from other pages, and </w:t>
      </w:r>
      <w:r w:rsidRPr="006D1BD9">
        <w:rPr>
          <w:b/>
          <w:bCs/>
        </w:rPr>
        <w:t>row hammer attacks</w:t>
      </w:r>
      <w:r w:rsidRPr="006D1BD9">
        <w:rPr>
          <w:bCs/>
        </w:rPr>
        <w:t xml:space="preserve"> on GPU memory, which rely on platform-level </w:t>
      </w:r>
      <w:proofErr w:type="gramStart"/>
      <w:r w:rsidRPr="006D1BD9">
        <w:rPr>
          <w:bCs/>
        </w:rPr>
        <w:t>mitigations .</w:t>
      </w:r>
      <w:proofErr w:type="gramEnd"/>
      <w:r w:rsidRPr="006D1BD9">
        <w:rPr>
          <w:bCs/>
        </w:rPr>
        <w:t xml:space="preserve"> For performance, </w:t>
      </w:r>
      <w:proofErr w:type="spellStart"/>
      <w:r w:rsidRPr="006D1BD9">
        <w:rPr>
          <w:bCs/>
        </w:rPr>
        <w:t>WebGPU</w:t>
      </w:r>
      <w:proofErr w:type="spellEnd"/>
      <w:r w:rsidRPr="006D1BD9">
        <w:rPr>
          <w:bCs/>
        </w:rPr>
        <w:t xml:space="preserve"> enables </w:t>
      </w:r>
      <w:r w:rsidRPr="006D1BD9">
        <w:rPr>
          <w:b/>
          <w:bCs/>
        </w:rPr>
        <w:t>subgroup operations</w:t>
      </w:r>
      <w:r w:rsidRPr="006D1BD9">
        <w:rPr>
          <w:bCs/>
        </w:rPr>
        <w:t> (SIMT) for efficient communication between GPU threads, and </w:t>
      </w:r>
      <w:r w:rsidRPr="006D1BD9">
        <w:rPr>
          <w:b/>
          <w:bCs/>
        </w:rPr>
        <w:t>barriers</w:t>
      </w:r>
      <w:r w:rsidRPr="006D1BD9">
        <w:rPr>
          <w:bCs/>
        </w:rPr>
        <w:t xml:space="preserve"> for synchronizing memory operations within a </w:t>
      </w:r>
      <w:proofErr w:type="gramStart"/>
      <w:r w:rsidRPr="006D1BD9">
        <w:rPr>
          <w:bCs/>
        </w:rPr>
        <w:t>workgroup .</w:t>
      </w:r>
      <w:proofErr w:type="gramEnd"/>
      <w:r w:rsidRPr="006D1BD9">
        <w:rPr>
          <w:bCs/>
        </w:rPr>
        <w:t xml:space="preserve"> This is directly relevant for your research as it shows that </w:t>
      </w:r>
      <w:proofErr w:type="spellStart"/>
      <w:r w:rsidRPr="006D1BD9">
        <w:rPr>
          <w:bCs/>
        </w:rPr>
        <w:t>WebGPU</w:t>
      </w:r>
      <w:proofErr w:type="spellEnd"/>
      <w:r w:rsidRPr="006D1BD9">
        <w:rPr>
          <w:bCs/>
        </w:rPr>
        <w:t xml:space="preserve"> is a production-ready technology with standardized safety measures, but you need to be aware of its security implications and hardware-specific support when building your client-side vision agent.</w:t>
      </w:r>
    </w:p>
    <w:p w:rsidR="006D1BD9" w:rsidRDefault="006D1BD9" w:rsidP="006D1BD9">
      <w:pPr>
        <w:pStyle w:val="ListParagraph"/>
        <w:rPr>
          <w:bCs/>
        </w:rPr>
      </w:pPr>
      <w:hyperlink r:id="rId25" w:history="1">
        <w:r w:rsidRPr="00F939C9">
          <w:rPr>
            <w:rStyle w:val="Hyperlink"/>
            <w:bCs/>
          </w:rPr>
          <w:t>https://www.w3.org/TR/webgpu/</w:t>
        </w:r>
      </w:hyperlink>
    </w:p>
    <w:p w:rsidR="005754B1" w:rsidRDefault="005754B1" w:rsidP="005754B1">
      <w:pPr>
        <w:pStyle w:val="ListParagraph"/>
        <w:numPr>
          <w:ilvl w:val="0"/>
          <w:numId w:val="4"/>
        </w:numPr>
        <w:rPr>
          <w:bCs/>
        </w:rPr>
      </w:pPr>
      <w:r w:rsidRPr="005754B1">
        <w:rPr>
          <w:bCs/>
        </w:rPr>
        <w:t xml:space="preserve">While Tesseract.js is a well-established, 100% client-side OCR engine that works without any server calls, it faces stiff competition. Newer libraries like </w:t>
      </w:r>
      <w:proofErr w:type="spellStart"/>
      <w:r w:rsidRPr="005754B1">
        <w:rPr>
          <w:bCs/>
        </w:rPr>
        <w:t>ppu</w:t>
      </w:r>
      <w:proofErr w:type="spellEnd"/>
      <w:r w:rsidRPr="005754B1">
        <w:rPr>
          <w:bCs/>
        </w:rPr>
        <w:t>-paddle-</w:t>
      </w:r>
      <w:proofErr w:type="spellStart"/>
      <w:r w:rsidRPr="005754B1">
        <w:rPr>
          <w:bCs/>
        </w:rPr>
        <w:t>ocr</w:t>
      </w:r>
      <w:proofErr w:type="spellEnd"/>
      <w:r w:rsidRPr="005754B1">
        <w:rPr>
          <w:bCs/>
        </w:rPr>
        <w:t xml:space="preserve"> (based on </w:t>
      </w:r>
      <w:proofErr w:type="spellStart"/>
      <w:r w:rsidRPr="005754B1">
        <w:rPr>
          <w:bCs/>
        </w:rPr>
        <w:t>PaddleOCR</w:t>
      </w:r>
      <w:proofErr w:type="spellEnd"/>
      <w:r w:rsidRPr="005754B1">
        <w:rPr>
          <w:bCs/>
        </w:rPr>
        <w:t xml:space="preserve"> PP-OCRv5) are reported to be 5–15% more accurate on complex documents like receipts, are faster (processing a receipt in ~190ms on an M1 chip), and support modern features like </w:t>
      </w:r>
      <w:proofErr w:type="spellStart"/>
      <w:r w:rsidRPr="005754B1">
        <w:rPr>
          <w:bCs/>
        </w:rPr>
        <w:t>WebGPU</w:t>
      </w:r>
      <w:proofErr w:type="spellEnd"/>
      <w:r w:rsidRPr="005754B1">
        <w:rPr>
          <w:bCs/>
        </w:rPr>
        <w:t xml:space="preserve"> acceleration. In fact, benchmark data shows Tesseract.js achieving high accuracy (&gt;97%) with clean inputs, but its accuracy can drop significantly on challenging layouts like tables or low-quality scans where modern options excel. For a privacy-preserving client-side agent that requires both high accuracy and good performance, choosing a solution like PaddleOCR.js over Tesseract.js may be a better option due to its superior accuracy, faster inference, and better support for modern web technologies.</w:t>
      </w:r>
      <w:r>
        <w:rPr>
          <w:bCs/>
        </w:rPr>
        <w:t xml:space="preserve">   </w:t>
      </w:r>
      <w:hyperlink r:id="rId26" w:history="1">
        <w:r w:rsidRPr="00F939C9">
          <w:rPr>
            <w:rStyle w:val="Hyperlink"/>
            <w:bCs/>
          </w:rPr>
          <w:t>https://www.reddit.com/r/OneEntry/comments/1gru9di/tesseractjs_vs_other_javascript_ocr_libraries_a/</w:t>
        </w:r>
      </w:hyperlink>
    </w:p>
    <w:p w:rsidR="005754B1" w:rsidRDefault="005754B1" w:rsidP="005754B1">
      <w:pPr>
        <w:pStyle w:val="ListParagraph"/>
        <w:rPr>
          <w:bCs/>
        </w:rPr>
      </w:pPr>
      <w:bookmarkStart w:id="0" w:name="_GoBack"/>
      <w:bookmarkEnd w:id="0"/>
    </w:p>
    <w:p w:rsidR="006D1BD9" w:rsidRPr="005754B1" w:rsidRDefault="006D1BD9" w:rsidP="005754B1">
      <w:pPr>
        <w:pStyle w:val="ListParagraph"/>
        <w:rPr>
          <w:bCs/>
        </w:rPr>
      </w:pPr>
    </w:p>
    <w:p w:rsidR="006D1BD9" w:rsidRPr="006D1BD9" w:rsidRDefault="006D1BD9" w:rsidP="006D1BD9">
      <w:pPr>
        <w:rPr>
          <w:bCs/>
          <w:sz w:val="18"/>
        </w:rPr>
      </w:pPr>
    </w:p>
    <w:p w:rsidR="006D1BD9" w:rsidRPr="006D1BD9" w:rsidRDefault="006D1BD9" w:rsidP="006D1BD9">
      <w:pPr>
        <w:pStyle w:val="ListParagraph"/>
        <w:rPr>
          <w:bCs/>
          <w:sz w:val="18"/>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D1BD9" w:rsidRDefault="006D1BD9" w:rsidP="006B624F">
      <w:pPr>
        <w:rPr>
          <w:rFonts w:ascii="Arial" w:hAnsi="Arial" w:cs="Arial"/>
          <w:b/>
          <w:bCs/>
          <w:sz w:val="30"/>
          <w:szCs w:val="30"/>
        </w:rPr>
      </w:pPr>
    </w:p>
    <w:p w:rsidR="006B624F" w:rsidRDefault="006B624F" w:rsidP="006B624F">
      <w:pPr>
        <w:rPr>
          <w:rFonts w:ascii="Arial" w:hAnsi="Arial" w:cs="Arial"/>
          <w:b/>
          <w:bCs/>
          <w:sz w:val="30"/>
          <w:szCs w:val="30"/>
        </w:rPr>
      </w:pPr>
      <w:r>
        <w:rPr>
          <w:rFonts w:ascii="Arial" w:hAnsi="Arial" w:cs="Arial"/>
          <w:b/>
          <w:bCs/>
          <w:sz w:val="30"/>
          <w:szCs w:val="30"/>
        </w:rPr>
        <w:t>Maximizing Tesseract.js Performance</w:t>
      </w:r>
    </w:p>
    <w:p w:rsidR="006B624F" w:rsidRDefault="006B624F" w:rsidP="006B624F">
      <w:pPr>
        <w:rPr>
          <w:rFonts w:ascii="Arial" w:hAnsi="Arial" w:cs="Arial"/>
          <w:sz w:val="24"/>
          <w:szCs w:val="24"/>
        </w:rPr>
      </w:pPr>
      <w:r>
        <w:rPr>
          <w:rFonts w:ascii="Arial" w:hAnsi="Arial" w:cs="Arial"/>
        </w:rPr>
        <w:t>To ensure your implementation takes full advantage of these architectural speedups, implement the following configuration strategies:</w:t>
      </w:r>
    </w:p>
    <w:p w:rsidR="006B624F" w:rsidRDefault="006B624F" w:rsidP="006B624F">
      <w:pPr>
        <w:numPr>
          <w:ilvl w:val="0"/>
          <w:numId w:val="1"/>
        </w:numPr>
        <w:spacing w:after="0" w:line="240" w:lineRule="auto"/>
        <w:rPr>
          <w:rFonts w:ascii="Arial" w:hAnsi="Arial" w:cs="Arial"/>
        </w:rPr>
      </w:pPr>
      <w:r>
        <w:rPr>
          <w:rStyle w:val="Strong"/>
          <w:rFonts w:ascii="Arial" w:hAnsi="Arial" w:cs="Arial"/>
        </w:rPr>
        <w:t>Provide the Full Core Directory (Do Not Hardcode File Paths)</w:t>
      </w:r>
      <w:proofErr w:type="gramStart"/>
      <w:r>
        <w:rPr>
          <w:rStyle w:val="Strong"/>
          <w:rFonts w:ascii="Arial" w:hAnsi="Arial" w:cs="Arial"/>
        </w:rPr>
        <w:t>:</w:t>
      </w:r>
      <w:proofErr w:type="gramEnd"/>
      <w:r>
        <w:rPr>
          <w:rFonts w:ascii="Arial" w:hAnsi="Arial" w:cs="Arial"/>
        </w:rPr>
        <w:br/>
      </w:r>
      <w:r>
        <w:rPr>
          <w:rStyle w:val="inqyif"/>
          <w:rFonts w:ascii="Arial" w:hAnsi="Arial" w:cs="Arial"/>
        </w:rPr>
        <w:t xml:space="preserve">When configuring your worker, do not set </w:t>
      </w:r>
      <w:proofErr w:type="spellStart"/>
      <w:r>
        <w:rPr>
          <w:rStyle w:val="HTMLCode"/>
          <w:rFonts w:eastAsiaTheme="minorHAnsi"/>
          <w:sz w:val="21"/>
          <w:szCs w:val="21"/>
        </w:rPr>
        <w:t>corePath</w:t>
      </w:r>
      <w:proofErr w:type="spellEnd"/>
      <w:r>
        <w:rPr>
          <w:rStyle w:val="inqyif"/>
          <w:rFonts w:ascii="Arial" w:hAnsi="Arial" w:cs="Arial"/>
        </w:rPr>
        <w:t xml:space="preserve"> directly to a single file (like </w:t>
      </w:r>
      <w:r>
        <w:rPr>
          <w:rStyle w:val="HTMLCode"/>
          <w:rFonts w:eastAsiaTheme="minorHAnsi"/>
          <w:sz w:val="21"/>
          <w:szCs w:val="21"/>
        </w:rPr>
        <w:t>tesseract-core.wasm.js</w:t>
      </w:r>
      <w:r>
        <w:rPr>
          <w:rStyle w:val="inqyif"/>
          <w:rFonts w:ascii="Arial" w:hAnsi="Arial" w:cs="Arial"/>
        </w:rPr>
        <w:t xml:space="preserve">). Instead, point </w:t>
      </w:r>
      <w:proofErr w:type="spellStart"/>
      <w:r>
        <w:rPr>
          <w:rStyle w:val="HTMLCode"/>
          <w:rFonts w:eastAsiaTheme="minorHAnsi"/>
          <w:sz w:val="21"/>
          <w:szCs w:val="21"/>
        </w:rPr>
        <w:t>corePath</w:t>
      </w:r>
      <w:proofErr w:type="spellEnd"/>
      <w:r>
        <w:rPr>
          <w:rStyle w:val="inqyif"/>
          <w:rFonts w:ascii="Arial" w:hAnsi="Arial" w:cs="Arial"/>
        </w:rPr>
        <w:t xml:space="preserve"> to a directory containing all four core distribution files:</w:t>
      </w:r>
    </w:p>
    <w:p w:rsidR="006B624F" w:rsidRDefault="006B624F" w:rsidP="006B624F">
      <w:pPr>
        <w:numPr>
          <w:ilvl w:val="1"/>
          <w:numId w:val="1"/>
        </w:numPr>
        <w:spacing w:after="0" w:line="240" w:lineRule="auto"/>
        <w:rPr>
          <w:rFonts w:ascii="Arial" w:hAnsi="Arial" w:cs="Arial"/>
        </w:rPr>
      </w:pPr>
      <w:r>
        <w:rPr>
          <w:rStyle w:val="HTMLCode"/>
          <w:rFonts w:eastAsiaTheme="minorHAnsi"/>
          <w:sz w:val="21"/>
          <w:szCs w:val="21"/>
        </w:rPr>
        <w:t>tesseract-core.wasm.js</w:t>
      </w:r>
      <w:r>
        <w:rPr>
          <w:rStyle w:val="inqyif"/>
          <w:rFonts w:ascii="Arial" w:hAnsi="Arial" w:cs="Arial"/>
        </w:rPr>
        <w:t xml:space="preserve"> (Legacy/</w:t>
      </w:r>
      <w:proofErr w:type="spellStart"/>
      <w:r>
        <w:rPr>
          <w:rStyle w:val="inqyif"/>
          <w:rFonts w:ascii="Arial" w:hAnsi="Arial" w:cs="Arial"/>
        </w:rPr>
        <w:t>Fallback</w:t>
      </w:r>
      <w:proofErr w:type="spellEnd"/>
      <w:r>
        <w:rPr>
          <w:rStyle w:val="inqyif"/>
          <w:rFonts w:ascii="Arial" w:hAnsi="Arial" w:cs="Arial"/>
        </w:rPr>
        <w:t>)</w:t>
      </w:r>
    </w:p>
    <w:p w:rsidR="006B624F" w:rsidRDefault="006B624F" w:rsidP="006B624F">
      <w:pPr>
        <w:numPr>
          <w:ilvl w:val="1"/>
          <w:numId w:val="1"/>
        </w:numPr>
        <w:spacing w:after="0" w:line="240" w:lineRule="auto"/>
        <w:rPr>
          <w:rFonts w:ascii="Arial" w:hAnsi="Arial" w:cs="Arial"/>
        </w:rPr>
      </w:pPr>
      <w:r>
        <w:rPr>
          <w:rStyle w:val="HTMLCode"/>
          <w:rFonts w:eastAsiaTheme="minorHAnsi"/>
          <w:sz w:val="21"/>
          <w:szCs w:val="21"/>
        </w:rPr>
        <w:t>tesseract-core-simd.wasm.js</w:t>
      </w:r>
      <w:r>
        <w:rPr>
          <w:rStyle w:val="inqyif"/>
          <w:rFonts w:ascii="Arial" w:hAnsi="Arial" w:cs="Arial"/>
        </w:rPr>
        <w:t xml:space="preserve"> (</w:t>
      </w:r>
      <w:r>
        <w:rPr>
          <w:rStyle w:val="Strong"/>
          <w:rFonts w:ascii="Arial" w:hAnsi="Arial" w:cs="Arial"/>
        </w:rPr>
        <w:t>Standard SIMD</w:t>
      </w:r>
      <w:r>
        <w:rPr>
          <w:rStyle w:val="inqyif"/>
          <w:rFonts w:ascii="Arial" w:hAnsi="Arial" w:cs="Arial"/>
        </w:rPr>
        <w:t>)</w:t>
      </w:r>
    </w:p>
    <w:p w:rsidR="006B624F" w:rsidRDefault="006B624F" w:rsidP="006B624F">
      <w:pPr>
        <w:numPr>
          <w:ilvl w:val="1"/>
          <w:numId w:val="1"/>
        </w:numPr>
        <w:spacing w:after="0" w:line="240" w:lineRule="auto"/>
        <w:rPr>
          <w:rFonts w:ascii="Arial" w:hAnsi="Arial" w:cs="Arial"/>
        </w:rPr>
      </w:pPr>
      <w:r>
        <w:rPr>
          <w:rStyle w:val="HTMLCode"/>
          <w:rFonts w:eastAsiaTheme="minorHAnsi"/>
          <w:sz w:val="21"/>
          <w:szCs w:val="21"/>
        </w:rPr>
        <w:t>tesseract-core-lstm.wasm.js</w:t>
      </w:r>
    </w:p>
    <w:p w:rsidR="006B624F" w:rsidRDefault="006B624F" w:rsidP="006B624F">
      <w:pPr>
        <w:numPr>
          <w:ilvl w:val="1"/>
          <w:numId w:val="1"/>
        </w:numPr>
        <w:spacing w:after="0" w:line="240" w:lineRule="auto"/>
        <w:rPr>
          <w:rFonts w:ascii="Arial" w:hAnsi="Arial" w:cs="Arial"/>
        </w:rPr>
      </w:pPr>
      <w:r>
        <w:rPr>
          <w:rStyle w:val="HTMLCode"/>
          <w:rFonts w:eastAsiaTheme="minorHAnsi"/>
          <w:sz w:val="21"/>
          <w:szCs w:val="21"/>
        </w:rPr>
        <w:t>tesseract-core-simd-lstm.wasm.js</w:t>
      </w:r>
      <w:r>
        <w:rPr>
          <w:rStyle w:val="inqyif"/>
          <w:rFonts w:ascii="Arial" w:hAnsi="Arial" w:cs="Arial"/>
        </w:rPr>
        <w:t xml:space="preserve"> (</w:t>
      </w:r>
      <w:r>
        <w:rPr>
          <w:rStyle w:val="Strong"/>
          <w:rFonts w:ascii="Arial" w:hAnsi="Arial" w:cs="Arial"/>
        </w:rPr>
        <w:t>SIMD + LSTM optimization</w:t>
      </w:r>
      <w:r>
        <w:rPr>
          <w:rStyle w:val="inqyif"/>
          <w:rFonts w:ascii="Arial" w:hAnsi="Arial" w:cs="Arial"/>
        </w:rPr>
        <w:t>)</w:t>
      </w:r>
      <w:r>
        <w:rPr>
          <w:rFonts w:ascii="Arial" w:hAnsi="Arial" w:cs="Arial"/>
        </w:rPr>
        <w:t xml:space="preserve"> </w:t>
      </w:r>
    </w:p>
    <w:p w:rsidR="006B624F" w:rsidRDefault="006B624F" w:rsidP="006B624F">
      <w:pPr>
        <w:rPr>
          <w:rFonts w:ascii="Arial" w:hAnsi="Arial" w:cs="Arial"/>
        </w:rPr>
      </w:pPr>
      <w:r>
        <w:rPr>
          <w:rStyle w:val="inqyif"/>
          <w:rFonts w:ascii="Arial" w:hAnsi="Arial" w:cs="Arial"/>
        </w:rPr>
        <w:t>Providing the asset folder allows Tesseract.js to dynamically perform feature detection and serve the high-performance SIMD variants only to compatible browsers, gracefully falling back for older devices without breaking.</w:t>
      </w:r>
    </w:p>
    <w:p w:rsidR="006B624F" w:rsidRDefault="006B624F" w:rsidP="006B624F">
      <w:pPr>
        <w:numPr>
          <w:ilvl w:val="0"/>
          <w:numId w:val="1"/>
        </w:numPr>
        <w:spacing w:after="0" w:line="240" w:lineRule="auto"/>
        <w:rPr>
          <w:rFonts w:ascii="Arial" w:hAnsi="Arial" w:cs="Arial"/>
        </w:rPr>
      </w:pPr>
      <w:r>
        <w:rPr>
          <w:rStyle w:val="Strong"/>
          <w:rFonts w:ascii="Arial" w:hAnsi="Arial" w:cs="Arial"/>
        </w:rPr>
        <w:t>Use "Fast" Trained Data Models</w:t>
      </w:r>
      <w:proofErr w:type="gramStart"/>
      <w:r>
        <w:rPr>
          <w:rStyle w:val="Strong"/>
          <w:rFonts w:ascii="Arial" w:hAnsi="Arial" w:cs="Arial"/>
        </w:rPr>
        <w:t>:</w:t>
      </w:r>
      <w:proofErr w:type="gramEnd"/>
      <w:r>
        <w:rPr>
          <w:rFonts w:ascii="Arial" w:hAnsi="Arial" w:cs="Arial"/>
        </w:rPr>
        <w:br/>
      </w:r>
      <w:r>
        <w:rPr>
          <w:rStyle w:val="inqyif"/>
          <w:rFonts w:ascii="Arial" w:hAnsi="Arial" w:cs="Arial"/>
        </w:rPr>
        <w:t xml:space="preserve">By default, </w:t>
      </w:r>
      <w:proofErr w:type="spellStart"/>
      <w:r>
        <w:rPr>
          <w:rStyle w:val="inqyif"/>
          <w:rFonts w:ascii="Arial" w:hAnsi="Arial" w:cs="Arial"/>
        </w:rPr>
        <w:t>Tesseract</w:t>
      </w:r>
      <w:proofErr w:type="spellEnd"/>
      <w:r>
        <w:rPr>
          <w:rStyle w:val="inqyif"/>
          <w:rFonts w:ascii="Arial" w:hAnsi="Arial" w:cs="Arial"/>
        </w:rPr>
        <w:t xml:space="preserve"> fetches standard trained datasets (~20MB–40MB), which optimize for absolute accuracy at the expense of computational overhead. To drastically reduce both initial network download overhead and active CPU execution time, swap your </w:t>
      </w:r>
      <w:proofErr w:type="spellStart"/>
      <w:r>
        <w:rPr>
          <w:rStyle w:val="HTMLCode"/>
          <w:rFonts w:eastAsiaTheme="minorHAnsi"/>
          <w:sz w:val="21"/>
          <w:szCs w:val="21"/>
        </w:rPr>
        <w:t>langPath</w:t>
      </w:r>
      <w:proofErr w:type="spellEnd"/>
      <w:r>
        <w:rPr>
          <w:rStyle w:val="inqyif"/>
          <w:rFonts w:ascii="Arial" w:hAnsi="Arial" w:cs="Arial"/>
        </w:rPr>
        <w:t xml:space="preserve"> to point to the </w:t>
      </w:r>
      <w:r>
        <w:rPr>
          <w:rStyle w:val="Strong"/>
          <w:rFonts w:ascii="Arial" w:hAnsi="Arial" w:cs="Arial"/>
        </w:rPr>
        <w:t>4.0.0_fast</w:t>
      </w:r>
      <w:r>
        <w:rPr>
          <w:rStyle w:val="inqyif"/>
          <w:rFonts w:ascii="Arial" w:hAnsi="Arial" w:cs="Arial"/>
        </w:rPr>
        <w:t xml:space="preserve"> repository:</w:t>
      </w:r>
    </w:p>
    <w:p w:rsidR="006B624F" w:rsidRDefault="006B624F" w:rsidP="006B624F">
      <w:pPr>
        <w:rPr>
          <w:rFonts w:ascii="Arial" w:hAnsi="Arial" w:cs="Arial"/>
          <w:sz w:val="30"/>
          <w:szCs w:val="30"/>
        </w:rPr>
      </w:pPr>
      <w:proofErr w:type="spellStart"/>
      <w:proofErr w:type="gramStart"/>
      <w:r>
        <w:rPr>
          <w:rFonts w:ascii="Arial" w:hAnsi="Arial" w:cs="Arial"/>
          <w:sz w:val="30"/>
          <w:szCs w:val="30"/>
        </w:rPr>
        <w:t>javascript</w:t>
      </w:r>
      <w:proofErr w:type="spellEnd"/>
      <w:proofErr w:type="gramEnd"/>
    </w:p>
    <w:p w:rsidR="006B624F" w:rsidRDefault="006B624F" w:rsidP="006B624F">
      <w:pPr>
        <w:pStyle w:val="HTMLPreformatted"/>
        <w:rPr>
          <w:rStyle w:val="undefined"/>
          <w:sz w:val="21"/>
          <w:szCs w:val="21"/>
        </w:rPr>
      </w:pPr>
      <w:r>
        <w:rPr>
          <w:rStyle w:val="cltqqc"/>
          <w:sz w:val="21"/>
          <w:szCs w:val="21"/>
        </w:rPr>
        <w:t>// Example configuration targeting fast language datasets</w:t>
      </w:r>
    </w:p>
    <w:p w:rsidR="006B624F" w:rsidRDefault="006B624F" w:rsidP="006B624F">
      <w:pPr>
        <w:pStyle w:val="HTMLPreformatted"/>
        <w:rPr>
          <w:rStyle w:val="undefined"/>
          <w:sz w:val="21"/>
          <w:szCs w:val="21"/>
        </w:rPr>
      </w:pPr>
      <w:proofErr w:type="spellStart"/>
      <w:proofErr w:type="gramStart"/>
      <w:r>
        <w:rPr>
          <w:rStyle w:val="undefined"/>
          <w:sz w:val="21"/>
          <w:szCs w:val="21"/>
        </w:rPr>
        <w:t>langPath</w:t>
      </w:r>
      <w:proofErr w:type="spellEnd"/>
      <w:proofErr w:type="gramEnd"/>
      <w:r>
        <w:rPr>
          <w:rStyle w:val="undefined"/>
          <w:sz w:val="21"/>
          <w:szCs w:val="21"/>
        </w:rPr>
        <w:t xml:space="preserve">: </w:t>
      </w:r>
      <w:r>
        <w:rPr>
          <w:rStyle w:val="cs0cqb"/>
          <w:sz w:val="21"/>
          <w:szCs w:val="21"/>
        </w:rPr>
        <w:t>'https://tessdata.projectnaptha.com/4.0.0_fast'</w:t>
      </w:r>
    </w:p>
    <w:p w:rsidR="006B624F" w:rsidRDefault="006B624F" w:rsidP="006B624F">
      <w:pPr>
        <w:rPr>
          <w:rFonts w:ascii="Arial" w:hAnsi="Arial" w:cs="Arial"/>
          <w:sz w:val="18"/>
          <w:szCs w:val="18"/>
        </w:rPr>
      </w:pPr>
      <w:r>
        <w:rPr>
          <w:rFonts w:ascii="Arial" w:hAnsi="Arial" w:cs="Arial"/>
          <w:sz w:val="18"/>
          <w:szCs w:val="18"/>
        </w:rPr>
        <w:t>Use code with caution.</w:t>
      </w:r>
    </w:p>
    <w:p w:rsidR="006B624F" w:rsidRDefault="006B624F" w:rsidP="006B624F">
      <w:pPr>
        <w:rPr>
          <w:rFonts w:ascii="Arial" w:hAnsi="Arial" w:cs="Arial"/>
          <w:sz w:val="24"/>
          <w:szCs w:val="24"/>
        </w:rPr>
      </w:pPr>
      <w:r>
        <w:rPr>
          <w:rStyle w:val="Emphasis"/>
          <w:rFonts w:ascii="Arial" w:hAnsi="Arial" w:cs="Arial"/>
        </w:rPr>
        <w:t>Note: Always benchmark your specific text documents first, as "fast" datasets use a smaller integer-quantized network that can slightly decrease accuracy on highly complex or low-contrast images.</w:t>
      </w:r>
      <w:r>
        <w:rPr>
          <w:rFonts w:ascii="Arial" w:hAnsi="Arial" w:cs="Arial"/>
        </w:rPr>
        <w:t xml:space="preserve"> </w:t>
      </w:r>
    </w:p>
    <w:p w:rsidR="006B624F" w:rsidRDefault="006B624F" w:rsidP="006B624F">
      <w:pPr>
        <w:numPr>
          <w:ilvl w:val="0"/>
          <w:numId w:val="1"/>
        </w:numPr>
        <w:spacing w:after="0" w:line="240" w:lineRule="auto"/>
        <w:rPr>
          <w:rFonts w:ascii="Arial" w:hAnsi="Arial" w:cs="Arial"/>
        </w:rPr>
      </w:pPr>
      <w:r>
        <w:rPr>
          <w:rStyle w:val="yadgie"/>
          <w:rFonts w:ascii="Arial" w:hAnsi="Arial" w:cs="Arial"/>
          <w:b/>
          <w:bCs/>
        </w:rPr>
        <w:t>Pre-Process and Isolate Images</w:t>
      </w:r>
      <w:proofErr w:type="gramStart"/>
      <w:r>
        <w:rPr>
          <w:rStyle w:val="yadgie"/>
          <w:rFonts w:ascii="Arial" w:hAnsi="Arial" w:cs="Arial"/>
          <w:b/>
          <w:bCs/>
        </w:rPr>
        <w:t>:</w:t>
      </w:r>
      <w:proofErr w:type="gramEnd"/>
      <w:r>
        <w:rPr>
          <w:rFonts w:ascii="Arial" w:hAnsi="Arial" w:cs="Arial"/>
        </w:rPr>
        <w:br/>
      </w:r>
      <w:r>
        <w:rPr>
          <w:rStyle w:val="yadgie"/>
          <w:rFonts w:ascii="Arial" w:hAnsi="Arial" w:cs="Arial"/>
        </w:rPr>
        <w:t xml:space="preserve">SIMD can only accelerate the underlying math execution; it cannot fix poor input. You can shave seconds off processing times by resizing images to a standard DPI (roughly 300 DPI is ideal), converting inputs to </w:t>
      </w:r>
      <w:proofErr w:type="spellStart"/>
      <w:r>
        <w:rPr>
          <w:rStyle w:val="yadgie"/>
          <w:rFonts w:ascii="Arial" w:hAnsi="Arial" w:cs="Arial"/>
        </w:rPr>
        <w:t>grayscale</w:t>
      </w:r>
      <w:proofErr w:type="spellEnd"/>
      <w:r>
        <w:rPr>
          <w:rStyle w:val="yadgie"/>
          <w:rFonts w:ascii="Arial" w:hAnsi="Arial" w:cs="Arial"/>
        </w:rPr>
        <w:t>/</w:t>
      </w:r>
      <w:proofErr w:type="spellStart"/>
      <w:r>
        <w:rPr>
          <w:rStyle w:val="yadgie"/>
          <w:rFonts w:ascii="Arial" w:hAnsi="Arial" w:cs="Arial"/>
        </w:rPr>
        <w:t>bilevel</w:t>
      </w:r>
      <w:proofErr w:type="spellEnd"/>
      <w:r>
        <w:rPr>
          <w:rStyle w:val="yadgie"/>
          <w:rFonts w:ascii="Arial" w:hAnsi="Arial" w:cs="Arial"/>
        </w:rPr>
        <w:t xml:space="preserve"> (black and white) before ingestion, and bounding the OCR to tight regions of interest using your worker's parameters rather than scanning entire high-resolution canvases.</w:t>
      </w:r>
    </w:p>
    <w:p w:rsidR="006B624F" w:rsidRPr="006B624F" w:rsidRDefault="006B624F" w:rsidP="0025361D">
      <w:pPr>
        <w:pStyle w:val="ListParagraph"/>
        <w:rPr>
          <w:bCs/>
        </w:rPr>
      </w:pPr>
    </w:p>
    <w:p w:rsidR="00A87153" w:rsidRDefault="00A87153"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Pr="0025361D" w:rsidRDefault="0025361D" w:rsidP="00A87153">
      <w:pPr>
        <w:pStyle w:val="ListParagraph"/>
        <w:ind w:left="1080"/>
        <w:rPr>
          <w:b/>
          <w:i/>
          <w:sz w:val="28"/>
        </w:rPr>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Default="0025361D" w:rsidP="00A87153">
      <w:pPr>
        <w:pStyle w:val="ListParagraph"/>
        <w:ind w:left="1080"/>
      </w:pPr>
    </w:p>
    <w:p w:rsidR="0025361D" w:rsidRPr="00A87153" w:rsidRDefault="0025361D" w:rsidP="00A87153">
      <w:pPr>
        <w:pStyle w:val="ListParagraph"/>
        <w:ind w:left="1080"/>
      </w:pPr>
    </w:p>
    <w:sectPr w:rsidR="0025361D" w:rsidRPr="00A87153" w:rsidSect="00343373">
      <w:pgSz w:w="11906" w:h="16838"/>
      <w:pgMar w:top="426" w:right="566" w:bottom="1440" w:left="42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FB6904"/>
    <w:multiLevelType w:val="hybridMultilevel"/>
    <w:tmpl w:val="7CF8B3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3684162B"/>
    <w:multiLevelType w:val="multilevel"/>
    <w:tmpl w:val="4E28A8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416E88"/>
    <w:multiLevelType w:val="hybridMultilevel"/>
    <w:tmpl w:val="5DF4EF9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nsid w:val="4AB84A1D"/>
    <w:multiLevelType w:val="hybridMultilevel"/>
    <w:tmpl w:val="983CA9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464D"/>
    <w:rsid w:val="001733DB"/>
    <w:rsid w:val="0025361D"/>
    <w:rsid w:val="00292EAC"/>
    <w:rsid w:val="00343373"/>
    <w:rsid w:val="005754B1"/>
    <w:rsid w:val="006B624F"/>
    <w:rsid w:val="006D1BD9"/>
    <w:rsid w:val="008E464D"/>
    <w:rsid w:val="00A87153"/>
    <w:rsid w:val="00B61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64D"/>
    <w:pPr>
      <w:ind w:left="720"/>
      <w:contextualSpacing/>
    </w:pPr>
  </w:style>
  <w:style w:type="character" w:styleId="Hyperlink">
    <w:name w:val="Hyperlink"/>
    <w:basedOn w:val="DefaultParagraphFont"/>
    <w:uiPriority w:val="99"/>
    <w:unhideWhenUsed/>
    <w:rsid w:val="00A87153"/>
    <w:rPr>
      <w:color w:val="0000FF" w:themeColor="hyperlink"/>
      <w:u w:val="single"/>
    </w:rPr>
  </w:style>
  <w:style w:type="character" w:styleId="Strong">
    <w:name w:val="Strong"/>
    <w:basedOn w:val="DefaultParagraphFont"/>
    <w:uiPriority w:val="22"/>
    <w:qFormat/>
    <w:rsid w:val="00A87153"/>
    <w:rPr>
      <w:b/>
      <w:bCs/>
    </w:rPr>
  </w:style>
  <w:style w:type="paragraph" w:styleId="BalloonText">
    <w:name w:val="Balloon Text"/>
    <w:basedOn w:val="Normal"/>
    <w:link w:val="BalloonTextChar"/>
    <w:uiPriority w:val="99"/>
    <w:semiHidden/>
    <w:unhideWhenUsed/>
    <w:rsid w:val="00292E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EAC"/>
    <w:rPr>
      <w:rFonts w:ascii="Tahoma" w:hAnsi="Tahoma" w:cs="Tahoma"/>
      <w:sz w:val="16"/>
      <w:szCs w:val="16"/>
    </w:rPr>
  </w:style>
  <w:style w:type="character" w:customStyle="1" w:styleId="inqyif">
    <w:name w:val="inqyif"/>
    <w:basedOn w:val="DefaultParagraphFont"/>
    <w:rsid w:val="006B624F"/>
  </w:style>
  <w:style w:type="character" w:styleId="HTMLCode">
    <w:name w:val="HTML Code"/>
    <w:basedOn w:val="DefaultParagraphFont"/>
    <w:uiPriority w:val="99"/>
    <w:semiHidden/>
    <w:unhideWhenUsed/>
    <w:rsid w:val="006B62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6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B624F"/>
    <w:rPr>
      <w:rFonts w:ascii="Courier New" w:eastAsia="Times New Roman" w:hAnsi="Courier New" w:cs="Courier New"/>
      <w:sz w:val="20"/>
      <w:szCs w:val="20"/>
      <w:lang w:eastAsia="en-IN"/>
    </w:rPr>
  </w:style>
  <w:style w:type="character" w:customStyle="1" w:styleId="cltqqc">
    <w:name w:val="cltqqc"/>
    <w:basedOn w:val="DefaultParagraphFont"/>
    <w:rsid w:val="006B624F"/>
  </w:style>
  <w:style w:type="character" w:customStyle="1" w:styleId="undefined">
    <w:name w:val="undefined"/>
    <w:basedOn w:val="DefaultParagraphFont"/>
    <w:rsid w:val="006B624F"/>
  </w:style>
  <w:style w:type="character" w:customStyle="1" w:styleId="cs0cqb">
    <w:name w:val="cs0cqb"/>
    <w:basedOn w:val="DefaultParagraphFont"/>
    <w:rsid w:val="006B624F"/>
  </w:style>
  <w:style w:type="character" w:styleId="Emphasis">
    <w:name w:val="Emphasis"/>
    <w:basedOn w:val="DefaultParagraphFont"/>
    <w:uiPriority w:val="20"/>
    <w:qFormat/>
    <w:rsid w:val="006B624F"/>
    <w:rPr>
      <w:i/>
      <w:iCs/>
    </w:rPr>
  </w:style>
  <w:style w:type="character" w:customStyle="1" w:styleId="yadgie">
    <w:name w:val="yadgie"/>
    <w:basedOn w:val="DefaultParagraphFont"/>
    <w:rsid w:val="006B624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464D"/>
    <w:pPr>
      <w:ind w:left="720"/>
      <w:contextualSpacing/>
    </w:pPr>
  </w:style>
  <w:style w:type="character" w:styleId="Hyperlink">
    <w:name w:val="Hyperlink"/>
    <w:basedOn w:val="DefaultParagraphFont"/>
    <w:uiPriority w:val="99"/>
    <w:unhideWhenUsed/>
    <w:rsid w:val="00A87153"/>
    <w:rPr>
      <w:color w:val="0000FF" w:themeColor="hyperlink"/>
      <w:u w:val="single"/>
    </w:rPr>
  </w:style>
  <w:style w:type="character" w:styleId="Strong">
    <w:name w:val="Strong"/>
    <w:basedOn w:val="DefaultParagraphFont"/>
    <w:uiPriority w:val="22"/>
    <w:qFormat/>
    <w:rsid w:val="00A87153"/>
    <w:rPr>
      <w:b/>
      <w:bCs/>
    </w:rPr>
  </w:style>
  <w:style w:type="paragraph" w:styleId="BalloonText">
    <w:name w:val="Balloon Text"/>
    <w:basedOn w:val="Normal"/>
    <w:link w:val="BalloonTextChar"/>
    <w:uiPriority w:val="99"/>
    <w:semiHidden/>
    <w:unhideWhenUsed/>
    <w:rsid w:val="00292E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2EAC"/>
    <w:rPr>
      <w:rFonts w:ascii="Tahoma" w:hAnsi="Tahoma" w:cs="Tahoma"/>
      <w:sz w:val="16"/>
      <w:szCs w:val="16"/>
    </w:rPr>
  </w:style>
  <w:style w:type="character" w:customStyle="1" w:styleId="inqyif">
    <w:name w:val="inqyif"/>
    <w:basedOn w:val="DefaultParagraphFont"/>
    <w:rsid w:val="006B624F"/>
  </w:style>
  <w:style w:type="character" w:styleId="HTMLCode">
    <w:name w:val="HTML Code"/>
    <w:basedOn w:val="DefaultParagraphFont"/>
    <w:uiPriority w:val="99"/>
    <w:semiHidden/>
    <w:unhideWhenUsed/>
    <w:rsid w:val="006B624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B62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B624F"/>
    <w:rPr>
      <w:rFonts w:ascii="Courier New" w:eastAsia="Times New Roman" w:hAnsi="Courier New" w:cs="Courier New"/>
      <w:sz w:val="20"/>
      <w:szCs w:val="20"/>
      <w:lang w:eastAsia="en-IN"/>
    </w:rPr>
  </w:style>
  <w:style w:type="character" w:customStyle="1" w:styleId="cltqqc">
    <w:name w:val="cltqqc"/>
    <w:basedOn w:val="DefaultParagraphFont"/>
    <w:rsid w:val="006B624F"/>
  </w:style>
  <w:style w:type="character" w:customStyle="1" w:styleId="undefined">
    <w:name w:val="undefined"/>
    <w:basedOn w:val="DefaultParagraphFont"/>
    <w:rsid w:val="006B624F"/>
  </w:style>
  <w:style w:type="character" w:customStyle="1" w:styleId="cs0cqb">
    <w:name w:val="cs0cqb"/>
    <w:basedOn w:val="DefaultParagraphFont"/>
    <w:rsid w:val="006B624F"/>
  </w:style>
  <w:style w:type="character" w:styleId="Emphasis">
    <w:name w:val="Emphasis"/>
    <w:basedOn w:val="DefaultParagraphFont"/>
    <w:uiPriority w:val="20"/>
    <w:qFormat/>
    <w:rsid w:val="006B624F"/>
    <w:rPr>
      <w:i/>
      <w:iCs/>
    </w:rPr>
  </w:style>
  <w:style w:type="character" w:customStyle="1" w:styleId="yadgie">
    <w:name w:val="yadgie"/>
    <w:basedOn w:val="DefaultParagraphFont"/>
    <w:rsid w:val="006B62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134322">
      <w:bodyDiv w:val="1"/>
      <w:marLeft w:val="0"/>
      <w:marRight w:val="0"/>
      <w:marTop w:val="0"/>
      <w:marBottom w:val="0"/>
      <w:divBdr>
        <w:top w:val="none" w:sz="0" w:space="0" w:color="auto"/>
        <w:left w:val="none" w:sz="0" w:space="0" w:color="auto"/>
        <w:bottom w:val="none" w:sz="0" w:space="0" w:color="auto"/>
        <w:right w:val="none" w:sz="0" w:space="0" w:color="auto"/>
      </w:divBdr>
      <w:divsChild>
        <w:div w:id="1333339091">
          <w:marLeft w:val="0"/>
          <w:marRight w:val="0"/>
          <w:marTop w:val="0"/>
          <w:marBottom w:val="0"/>
          <w:divBdr>
            <w:top w:val="none" w:sz="0" w:space="0" w:color="auto"/>
            <w:left w:val="none" w:sz="0" w:space="0" w:color="auto"/>
            <w:bottom w:val="none" w:sz="0" w:space="0" w:color="auto"/>
            <w:right w:val="none" w:sz="0" w:space="0" w:color="auto"/>
          </w:divBdr>
          <w:divsChild>
            <w:div w:id="958292440">
              <w:marLeft w:val="0"/>
              <w:marRight w:val="0"/>
              <w:marTop w:val="360"/>
              <w:marBottom w:val="180"/>
              <w:divBdr>
                <w:top w:val="none" w:sz="0" w:space="0" w:color="auto"/>
                <w:left w:val="none" w:sz="0" w:space="0" w:color="auto"/>
                <w:bottom w:val="none" w:sz="0" w:space="0" w:color="auto"/>
                <w:right w:val="none" w:sz="0" w:space="0" w:color="auto"/>
              </w:divBdr>
            </w:div>
          </w:divsChild>
        </w:div>
        <w:div w:id="648677678">
          <w:marLeft w:val="0"/>
          <w:marRight w:val="0"/>
          <w:marTop w:val="0"/>
          <w:marBottom w:val="0"/>
          <w:divBdr>
            <w:top w:val="none" w:sz="0" w:space="0" w:color="auto"/>
            <w:left w:val="none" w:sz="0" w:space="0" w:color="auto"/>
            <w:bottom w:val="none" w:sz="0" w:space="0" w:color="auto"/>
            <w:right w:val="none" w:sz="0" w:space="0" w:color="auto"/>
          </w:divBdr>
          <w:divsChild>
            <w:div w:id="1728988239">
              <w:marLeft w:val="0"/>
              <w:marRight w:val="0"/>
              <w:marTop w:val="180"/>
              <w:marBottom w:val="240"/>
              <w:divBdr>
                <w:top w:val="none" w:sz="0" w:space="0" w:color="auto"/>
                <w:left w:val="none" w:sz="0" w:space="0" w:color="auto"/>
                <w:bottom w:val="none" w:sz="0" w:space="0" w:color="auto"/>
                <w:right w:val="none" w:sz="0" w:space="0" w:color="auto"/>
              </w:divBdr>
            </w:div>
          </w:divsChild>
        </w:div>
        <w:div w:id="6257956">
          <w:marLeft w:val="0"/>
          <w:marRight w:val="0"/>
          <w:marTop w:val="0"/>
          <w:marBottom w:val="0"/>
          <w:divBdr>
            <w:top w:val="none" w:sz="0" w:space="0" w:color="auto"/>
            <w:left w:val="none" w:sz="0" w:space="0" w:color="auto"/>
            <w:bottom w:val="none" w:sz="0" w:space="0" w:color="auto"/>
            <w:right w:val="none" w:sz="0" w:space="0" w:color="auto"/>
          </w:divBdr>
        </w:div>
        <w:div w:id="1288926514">
          <w:marLeft w:val="0"/>
          <w:marRight w:val="0"/>
          <w:marTop w:val="0"/>
          <w:marBottom w:val="0"/>
          <w:divBdr>
            <w:top w:val="none" w:sz="0" w:space="0" w:color="auto"/>
            <w:left w:val="none" w:sz="0" w:space="0" w:color="auto"/>
            <w:bottom w:val="none" w:sz="0" w:space="0" w:color="auto"/>
            <w:right w:val="none" w:sz="0" w:space="0" w:color="auto"/>
          </w:divBdr>
          <w:divsChild>
            <w:div w:id="1524593664">
              <w:marLeft w:val="0"/>
              <w:marRight w:val="0"/>
              <w:marTop w:val="60"/>
              <w:marBottom w:val="0"/>
              <w:divBdr>
                <w:top w:val="none" w:sz="0" w:space="0" w:color="auto"/>
                <w:left w:val="none" w:sz="0" w:space="0" w:color="auto"/>
                <w:bottom w:val="none" w:sz="0" w:space="0" w:color="auto"/>
                <w:right w:val="none" w:sz="0" w:space="0" w:color="auto"/>
              </w:divBdr>
              <w:divsChild>
                <w:div w:id="510804365">
                  <w:marLeft w:val="0"/>
                  <w:marRight w:val="0"/>
                  <w:marTop w:val="0"/>
                  <w:marBottom w:val="0"/>
                  <w:divBdr>
                    <w:top w:val="none" w:sz="0" w:space="0" w:color="auto"/>
                    <w:left w:val="none" w:sz="0" w:space="0" w:color="auto"/>
                    <w:bottom w:val="none" w:sz="0" w:space="0" w:color="auto"/>
                    <w:right w:val="none" w:sz="0" w:space="0" w:color="auto"/>
                  </w:divBdr>
                  <w:divsChild>
                    <w:div w:id="127013269">
                      <w:marLeft w:val="0"/>
                      <w:marRight w:val="0"/>
                      <w:marTop w:val="0"/>
                      <w:marBottom w:val="0"/>
                      <w:divBdr>
                        <w:top w:val="none" w:sz="0" w:space="0" w:color="auto"/>
                        <w:left w:val="none" w:sz="0" w:space="0" w:color="auto"/>
                        <w:bottom w:val="single" w:sz="6" w:space="0" w:color="2C2E35"/>
                        <w:right w:val="none" w:sz="0" w:space="0" w:color="auto"/>
                      </w:divBdr>
                      <w:divsChild>
                        <w:div w:id="496309551">
                          <w:marLeft w:val="0"/>
                          <w:marRight w:val="0"/>
                          <w:marTop w:val="0"/>
                          <w:marBottom w:val="0"/>
                          <w:divBdr>
                            <w:top w:val="none" w:sz="0" w:space="0" w:color="auto"/>
                            <w:left w:val="none" w:sz="0" w:space="0" w:color="auto"/>
                            <w:bottom w:val="none" w:sz="0" w:space="0" w:color="auto"/>
                            <w:right w:val="none" w:sz="0" w:space="0" w:color="auto"/>
                          </w:divBdr>
                          <w:divsChild>
                            <w:div w:id="1865286480">
                              <w:marLeft w:val="0"/>
                              <w:marRight w:val="0"/>
                              <w:marTop w:val="0"/>
                              <w:marBottom w:val="0"/>
                              <w:divBdr>
                                <w:top w:val="none" w:sz="0" w:space="0" w:color="auto"/>
                                <w:left w:val="none" w:sz="0" w:space="0" w:color="auto"/>
                                <w:bottom w:val="none" w:sz="0" w:space="0" w:color="auto"/>
                                <w:right w:val="none" w:sz="0" w:space="0" w:color="auto"/>
                              </w:divBdr>
                            </w:div>
                          </w:divsChild>
                        </w:div>
                        <w:div w:id="1080567087">
                          <w:marLeft w:val="0"/>
                          <w:marRight w:val="0"/>
                          <w:marTop w:val="0"/>
                          <w:marBottom w:val="0"/>
                          <w:divBdr>
                            <w:top w:val="none" w:sz="0" w:space="0" w:color="auto"/>
                            <w:left w:val="none" w:sz="0" w:space="0" w:color="auto"/>
                            <w:bottom w:val="none" w:sz="0" w:space="0" w:color="auto"/>
                            <w:right w:val="none" w:sz="0" w:space="0" w:color="auto"/>
                          </w:divBdr>
                        </w:div>
                      </w:divsChild>
                    </w:div>
                    <w:div w:id="1540774102">
                      <w:marLeft w:val="0"/>
                      <w:marRight w:val="0"/>
                      <w:marTop w:val="45"/>
                      <w:marBottom w:val="0"/>
                      <w:divBdr>
                        <w:top w:val="none" w:sz="0" w:space="0" w:color="auto"/>
                        <w:left w:val="none" w:sz="0" w:space="0" w:color="auto"/>
                        <w:bottom w:val="single" w:sz="6" w:space="0" w:color="2C2E35"/>
                        <w:right w:val="none" w:sz="0" w:space="0" w:color="auto"/>
                      </w:divBdr>
                      <w:divsChild>
                        <w:div w:id="10546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169794">
          <w:marLeft w:val="0"/>
          <w:marRight w:val="0"/>
          <w:marTop w:val="0"/>
          <w:marBottom w:val="0"/>
          <w:divBdr>
            <w:top w:val="none" w:sz="0" w:space="0" w:color="auto"/>
            <w:left w:val="none" w:sz="0" w:space="0" w:color="auto"/>
            <w:bottom w:val="none" w:sz="0" w:space="0" w:color="auto"/>
            <w:right w:val="none" w:sz="0" w:space="0" w:color="auto"/>
          </w:divBdr>
        </w:div>
      </w:divsChild>
    </w:div>
    <w:div w:id="315766351">
      <w:bodyDiv w:val="1"/>
      <w:marLeft w:val="0"/>
      <w:marRight w:val="0"/>
      <w:marTop w:val="0"/>
      <w:marBottom w:val="0"/>
      <w:divBdr>
        <w:top w:val="none" w:sz="0" w:space="0" w:color="auto"/>
        <w:left w:val="none" w:sz="0" w:space="0" w:color="auto"/>
        <w:bottom w:val="none" w:sz="0" w:space="0" w:color="auto"/>
        <w:right w:val="none" w:sz="0" w:space="0" w:color="auto"/>
      </w:divBdr>
    </w:div>
    <w:div w:id="327095578">
      <w:bodyDiv w:val="1"/>
      <w:marLeft w:val="0"/>
      <w:marRight w:val="0"/>
      <w:marTop w:val="0"/>
      <w:marBottom w:val="0"/>
      <w:divBdr>
        <w:top w:val="none" w:sz="0" w:space="0" w:color="auto"/>
        <w:left w:val="none" w:sz="0" w:space="0" w:color="auto"/>
        <w:bottom w:val="none" w:sz="0" w:space="0" w:color="auto"/>
        <w:right w:val="none" w:sz="0" w:space="0" w:color="auto"/>
      </w:divBdr>
    </w:div>
    <w:div w:id="332488477">
      <w:bodyDiv w:val="1"/>
      <w:marLeft w:val="0"/>
      <w:marRight w:val="0"/>
      <w:marTop w:val="0"/>
      <w:marBottom w:val="0"/>
      <w:divBdr>
        <w:top w:val="none" w:sz="0" w:space="0" w:color="auto"/>
        <w:left w:val="none" w:sz="0" w:space="0" w:color="auto"/>
        <w:bottom w:val="none" w:sz="0" w:space="0" w:color="auto"/>
        <w:right w:val="none" w:sz="0" w:space="0" w:color="auto"/>
      </w:divBdr>
      <w:divsChild>
        <w:div w:id="473648310">
          <w:marLeft w:val="660"/>
          <w:marRight w:val="660"/>
          <w:marTop w:val="0"/>
          <w:marBottom w:val="0"/>
          <w:divBdr>
            <w:top w:val="none" w:sz="0" w:space="0" w:color="auto"/>
            <w:left w:val="none" w:sz="0" w:space="0" w:color="auto"/>
            <w:bottom w:val="none" w:sz="0" w:space="0" w:color="auto"/>
            <w:right w:val="none" w:sz="0" w:space="0" w:color="auto"/>
          </w:divBdr>
          <w:divsChild>
            <w:div w:id="769935539">
              <w:marLeft w:val="0"/>
              <w:marRight w:val="0"/>
              <w:marTop w:val="0"/>
              <w:marBottom w:val="0"/>
              <w:divBdr>
                <w:top w:val="none" w:sz="0" w:space="0" w:color="auto"/>
                <w:left w:val="none" w:sz="0" w:space="0" w:color="auto"/>
                <w:bottom w:val="none" w:sz="0" w:space="0" w:color="auto"/>
                <w:right w:val="none" w:sz="0" w:space="0" w:color="auto"/>
              </w:divBdr>
              <w:divsChild>
                <w:div w:id="1953634100">
                  <w:marLeft w:val="0"/>
                  <w:marRight w:val="0"/>
                  <w:marTop w:val="0"/>
                  <w:marBottom w:val="0"/>
                  <w:divBdr>
                    <w:top w:val="none" w:sz="0" w:space="0" w:color="auto"/>
                    <w:left w:val="none" w:sz="0" w:space="0" w:color="auto"/>
                    <w:bottom w:val="none" w:sz="0" w:space="0" w:color="auto"/>
                    <w:right w:val="none" w:sz="0" w:space="0" w:color="auto"/>
                  </w:divBdr>
                  <w:divsChild>
                    <w:div w:id="1063528190">
                      <w:marLeft w:val="0"/>
                      <w:marRight w:val="0"/>
                      <w:marTop w:val="0"/>
                      <w:marBottom w:val="0"/>
                      <w:divBdr>
                        <w:top w:val="none" w:sz="0" w:space="0" w:color="auto"/>
                        <w:left w:val="none" w:sz="0" w:space="0" w:color="auto"/>
                        <w:bottom w:val="none" w:sz="0" w:space="0" w:color="auto"/>
                        <w:right w:val="none" w:sz="0" w:space="0" w:color="auto"/>
                      </w:divBdr>
                      <w:divsChild>
                        <w:div w:id="5285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3359157">
      <w:bodyDiv w:val="1"/>
      <w:marLeft w:val="0"/>
      <w:marRight w:val="0"/>
      <w:marTop w:val="0"/>
      <w:marBottom w:val="0"/>
      <w:divBdr>
        <w:top w:val="none" w:sz="0" w:space="0" w:color="auto"/>
        <w:left w:val="none" w:sz="0" w:space="0" w:color="auto"/>
        <w:bottom w:val="none" w:sz="0" w:space="0" w:color="auto"/>
        <w:right w:val="none" w:sz="0" w:space="0" w:color="auto"/>
      </w:divBdr>
    </w:div>
    <w:div w:id="1172448211">
      <w:bodyDiv w:val="1"/>
      <w:marLeft w:val="0"/>
      <w:marRight w:val="0"/>
      <w:marTop w:val="0"/>
      <w:marBottom w:val="0"/>
      <w:divBdr>
        <w:top w:val="none" w:sz="0" w:space="0" w:color="auto"/>
        <w:left w:val="none" w:sz="0" w:space="0" w:color="auto"/>
        <w:bottom w:val="none" w:sz="0" w:space="0" w:color="auto"/>
        <w:right w:val="none" w:sz="0" w:space="0" w:color="auto"/>
      </w:divBdr>
      <w:divsChild>
        <w:div w:id="355011767">
          <w:marLeft w:val="660"/>
          <w:marRight w:val="660"/>
          <w:marTop w:val="0"/>
          <w:marBottom w:val="0"/>
          <w:divBdr>
            <w:top w:val="none" w:sz="0" w:space="0" w:color="auto"/>
            <w:left w:val="none" w:sz="0" w:space="0" w:color="auto"/>
            <w:bottom w:val="none" w:sz="0" w:space="0" w:color="auto"/>
            <w:right w:val="none" w:sz="0" w:space="0" w:color="auto"/>
          </w:divBdr>
          <w:divsChild>
            <w:div w:id="1640112988">
              <w:marLeft w:val="0"/>
              <w:marRight w:val="0"/>
              <w:marTop w:val="0"/>
              <w:marBottom w:val="0"/>
              <w:divBdr>
                <w:top w:val="none" w:sz="0" w:space="0" w:color="auto"/>
                <w:left w:val="none" w:sz="0" w:space="0" w:color="auto"/>
                <w:bottom w:val="none" w:sz="0" w:space="0" w:color="auto"/>
                <w:right w:val="none" w:sz="0" w:space="0" w:color="auto"/>
              </w:divBdr>
              <w:divsChild>
                <w:div w:id="817380115">
                  <w:marLeft w:val="0"/>
                  <w:marRight w:val="0"/>
                  <w:marTop w:val="0"/>
                  <w:marBottom w:val="0"/>
                  <w:divBdr>
                    <w:top w:val="none" w:sz="0" w:space="0" w:color="auto"/>
                    <w:left w:val="none" w:sz="0" w:space="0" w:color="auto"/>
                    <w:bottom w:val="none" w:sz="0" w:space="0" w:color="auto"/>
                    <w:right w:val="none" w:sz="0" w:space="0" w:color="auto"/>
                  </w:divBdr>
                  <w:divsChild>
                    <w:div w:id="367992111">
                      <w:marLeft w:val="0"/>
                      <w:marRight w:val="0"/>
                      <w:marTop w:val="0"/>
                      <w:marBottom w:val="0"/>
                      <w:divBdr>
                        <w:top w:val="none" w:sz="0" w:space="0" w:color="auto"/>
                        <w:left w:val="none" w:sz="0" w:space="0" w:color="auto"/>
                        <w:bottom w:val="none" w:sz="0" w:space="0" w:color="auto"/>
                        <w:right w:val="none" w:sz="0" w:space="0" w:color="auto"/>
                      </w:divBdr>
                      <w:divsChild>
                        <w:div w:id="1730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2401134">
      <w:bodyDiv w:val="1"/>
      <w:marLeft w:val="0"/>
      <w:marRight w:val="0"/>
      <w:marTop w:val="0"/>
      <w:marBottom w:val="0"/>
      <w:divBdr>
        <w:top w:val="none" w:sz="0" w:space="0" w:color="auto"/>
        <w:left w:val="none" w:sz="0" w:space="0" w:color="auto"/>
        <w:bottom w:val="none" w:sz="0" w:space="0" w:color="auto"/>
        <w:right w:val="none" w:sz="0" w:space="0" w:color="auto"/>
      </w:divBdr>
      <w:divsChild>
        <w:div w:id="1632898121">
          <w:marLeft w:val="660"/>
          <w:marRight w:val="660"/>
          <w:marTop w:val="0"/>
          <w:marBottom w:val="0"/>
          <w:divBdr>
            <w:top w:val="none" w:sz="0" w:space="0" w:color="auto"/>
            <w:left w:val="none" w:sz="0" w:space="0" w:color="auto"/>
            <w:bottom w:val="none" w:sz="0" w:space="0" w:color="auto"/>
            <w:right w:val="none" w:sz="0" w:space="0" w:color="auto"/>
          </w:divBdr>
          <w:divsChild>
            <w:div w:id="1769084765">
              <w:marLeft w:val="0"/>
              <w:marRight w:val="0"/>
              <w:marTop w:val="0"/>
              <w:marBottom w:val="0"/>
              <w:divBdr>
                <w:top w:val="none" w:sz="0" w:space="0" w:color="auto"/>
                <w:left w:val="none" w:sz="0" w:space="0" w:color="auto"/>
                <w:bottom w:val="none" w:sz="0" w:space="0" w:color="auto"/>
                <w:right w:val="none" w:sz="0" w:space="0" w:color="auto"/>
              </w:divBdr>
              <w:divsChild>
                <w:div w:id="986319822">
                  <w:marLeft w:val="0"/>
                  <w:marRight w:val="0"/>
                  <w:marTop w:val="0"/>
                  <w:marBottom w:val="0"/>
                  <w:divBdr>
                    <w:top w:val="none" w:sz="0" w:space="0" w:color="auto"/>
                    <w:left w:val="none" w:sz="0" w:space="0" w:color="auto"/>
                    <w:bottom w:val="none" w:sz="0" w:space="0" w:color="auto"/>
                    <w:right w:val="none" w:sz="0" w:space="0" w:color="auto"/>
                  </w:divBdr>
                  <w:divsChild>
                    <w:div w:id="885337036">
                      <w:marLeft w:val="0"/>
                      <w:marRight w:val="0"/>
                      <w:marTop w:val="0"/>
                      <w:marBottom w:val="0"/>
                      <w:divBdr>
                        <w:top w:val="none" w:sz="0" w:space="0" w:color="auto"/>
                        <w:left w:val="none" w:sz="0" w:space="0" w:color="auto"/>
                        <w:bottom w:val="none" w:sz="0" w:space="0" w:color="auto"/>
                        <w:right w:val="none" w:sz="0" w:space="0" w:color="auto"/>
                      </w:divBdr>
                      <w:divsChild>
                        <w:div w:id="767192043">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063766">
      <w:bodyDiv w:val="1"/>
      <w:marLeft w:val="0"/>
      <w:marRight w:val="0"/>
      <w:marTop w:val="0"/>
      <w:marBottom w:val="0"/>
      <w:divBdr>
        <w:top w:val="none" w:sz="0" w:space="0" w:color="auto"/>
        <w:left w:val="none" w:sz="0" w:space="0" w:color="auto"/>
        <w:bottom w:val="none" w:sz="0" w:space="0" w:color="auto"/>
        <w:right w:val="none" w:sz="0" w:space="0" w:color="auto"/>
      </w:divBdr>
    </w:div>
    <w:div w:id="1906800078">
      <w:bodyDiv w:val="1"/>
      <w:marLeft w:val="0"/>
      <w:marRight w:val="0"/>
      <w:marTop w:val="0"/>
      <w:marBottom w:val="0"/>
      <w:divBdr>
        <w:top w:val="none" w:sz="0" w:space="0" w:color="auto"/>
        <w:left w:val="none" w:sz="0" w:space="0" w:color="auto"/>
        <w:bottom w:val="none" w:sz="0" w:space="0" w:color="auto"/>
        <w:right w:val="none" w:sz="0" w:space="0" w:color="auto"/>
      </w:divBdr>
      <w:divsChild>
        <w:div w:id="475611740">
          <w:marLeft w:val="660"/>
          <w:marRight w:val="660"/>
          <w:marTop w:val="0"/>
          <w:marBottom w:val="0"/>
          <w:divBdr>
            <w:top w:val="none" w:sz="0" w:space="0" w:color="auto"/>
            <w:left w:val="none" w:sz="0" w:space="0" w:color="auto"/>
            <w:bottom w:val="none" w:sz="0" w:space="0" w:color="auto"/>
            <w:right w:val="none" w:sz="0" w:space="0" w:color="auto"/>
          </w:divBdr>
          <w:divsChild>
            <w:div w:id="1421369762">
              <w:marLeft w:val="0"/>
              <w:marRight w:val="0"/>
              <w:marTop w:val="0"/>
              <w:marBottom w:val="0"/>
              <w:divBdr>
                <w:top w:val="none" w:sz="0" w:space="0" w:color="auto"/>
                <w:left w:val="none" w:sz="0" w:space="0" w:color="auto"/>
                <w:bottom w:val="none" w:sz="0" w:space="0" w:color="auto"/>
                <w:right w:val="none" w:sz="0" w:space="0" w:color="auto"/>
              </w:divBdr>
              <w:divsChild>
                <w:div w:id="1530332439">
                  <w:marLeft w:val="0"/>
                  <w:marRight w:val="0"/>
                  <w:marTop w:val="0"/>
                  <w:marBottom w:val="0"/>
                  <w:divBdr>
                    <w:top w:val="none" w:sz="0" w:space="0" w:color="auto"/>
                    <w:left w:val="none" w:sz="0" w:space="0" w:color="auto"/>
                    <w:bottom w:val="none" w:sz="0" w:space="0" w:color="auto"/>
                    <w:right w:val="none" w:sz="0" w:space="0" w:color="auto"/>
                  </w:divBdr>
                  <w:divsChild>
                    <w:div w:id="1309096586">
                      <w:marLeft w:val="0"/>
                      <w:marRight w:val="0"/>
                      <w:marTop w:val="0"/>
                      <w:marBottom w:val="0"/>
                      <w:divBdr>
                        <w:top w:val="none" w:sz="0" w:space="0" w:color="auto"/>
                        <w:left w:val="none" w:sz="0" w:space="0" w:color="auto"/>
                        <w:bottom w:val="none" w:sz="0" w:space="0" w:color="auto"/>
                        <w:right w:val="none" w:sz="0" w:space="0" w:color="auto"/>
                      </w:divBdr>
                      <w:divsChild>
                        <w:div w:id="15616734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apipe.readthedocs.io/en/latest/solutions/face_detection.html" TargetMode="External"/><Relationship Id="rId13" Type="http://schemas.openxmlformats.org/officeDocument/2006/relationships/image" Target="media/image1.png"/><Relationship Id="rId18" Type="http://schemas.openxmlformats.org/officeDocument/2006/relationships/hyperlink" Target="https://www.npmjs.com/package/@paddleocr/paddleocr-js" TargetMode="External"/><Relationship Id="rId26" Type="http://schemas.openxmlformats.org/officeDocument/2006/relationships/hyperlink" Target="https://www.reddit.com/r/OneEntry/comments/1gru9di/tesseractjs_vs_other_javascript_ocr_libraries_a/" TargetMode="External"/><Relationship Id="rId3" Type="http://schemas.microsoft.com/office/2007/relationships/stylesWithEffects" Target="stylesWithEffects.xml"/><Relationship Id="rId21" Type="http://schemas.openxmlformats.org/officeDocument/2006/relationships/hyperlink" Target="https://github.com/StabRise/ScaleDP" TargetMode="External"/><Relationship Id="rId7" Type="http://schemas.openxmlformats.org/officeDocument/2006/relationships/hyperlink" Target="https://developers.google.com/edge/mediapipe/solutions/vision/face_detector/web_js" TargetMode="External"/><Relationship Id="rId12" Type="http://schemas.openxmlformats.org/officeDocument/2006/relationships/hyperlink" Target="https://www.npmjs.com/search?q=face-detection" TargetMode="External"/><Relationship Id="rId17" Type="http://schemas.openxmlformats.org/officeDocument/2006/relationships/hyperlink" Target="https://github.com/naptha/tesseract.js/issues/628" TargetMode="External"/><Relationship Id="rId25" Type="http://schemas.openxmlformats.org/officeDocument/2006/relationships/hyperlink" Target="https://www.w3.org/TR/webgpu/" TargetMode="External"/><Relationship Id="rId2" Type="http://schemas.openxmlformats.org/officeDocument/2006/relationships/styles" Target="styles.xml"/><Relationship Id="rId16" Type="http://schemas.openxmlformats.org/officeDocument/2006/relationships/hyperlink" Target="https://classic.yarnpkg.com/en/package/tesseract.js-core" TargetMode="External"/><Relationship Id="rId20" Type="http://schemas.openxmlformats.org/officeDocument/2006/relationships/hyperlink" Target="https://www.paddleocr.ai/v3.6.0/en/version3.x/inference_deployment/cross_platform/browser.html" TargetMode="External"/><Relationship Id="rId1" Type="http://schemas.openxmlformats.org/officeDocument/2006/relationships/numbering" Target="numbering.xml"/><Relationship Id="rId6" Type="http://schemas.openxmlformats.org/officeDocument/2006/relationships/hyperlink" Target="https://developers.google.com/edge/mediapipe/solutions/studio" TargetMode="External"/><Relationship Id="rId11" Type="http://schemas.openxmlformats.org/officeDocument/2006/relationships/hyperlink" Target="https://bulkpictools.com/tools/edit/blur-faces" TargetMode="External"/><Relationship Id="rId24" Type="http://schemas.openxmlformats.org/officeDocument/2006/relationships/hyperlink" Target="https://developer.chrome.com/docs/web-platform/webgpu/overview" TargetMode="External"/><Relationship Id="rId5" Type="http://schemas.openxmlformats.org/officeDocument/2006/relationships/webSettings" Target="webSettings.xml"/><Relationship Id="rId15" Type="http://schemas.openxmlformats.org/officeDocument/2006/relationships/hyperlink" Target="https://npmjs.com/" TargetMode="External"/><Relationship Id="rId23" Type="http://schemas.openxmlformats.org/officeDocument/2006/relationships/hyperlink" Target="https://www.webgpu.com/news/webgpu-hits-critical-mass-all-major-browsers/" TargetMode="External"/><Relationship Id="rId28" Type="http://schemas.openxmlformats.org/officeDocument/2006/relationships/theme" Target="theme/theme1.xml"/><Relationship Id="rId10" Type="http://schemas.openxmlformats.org/officeDocument/2006/relationships/hyperlink" Target="https://www.blurq.app/tools/blur-faces-online" TargetMode="External"/><Relationship Id="rId19" Type="http://schemas.openxmlformats.org/officeDocument/2006/relationships/hyperlink" Target="https://dev.to/awalariansyah/deterministic-ocr-in-javascript-paddleocr-for-node-bun-deno-and-the-browser-2bgn" TargetMode="External"/><Relationship Id="rId4" Type="http://schemas.openxmlformats.org/officeDocument/2006/relationships/settings" Target="settings.xml"/><Relationship Id="rId9" Type="http://schemas.openxmlformats.org/officeDocument/2006/relationships/hyperlink" Target="https://blur-face.com/" TargetMode="External"/><Relationship Id="rId14" Type="http://schemas.openxmlformats.org/officeDocument/2006/relationships/hyperlink" Target="https://www.npmjs.com/package/@azure/ai-vision-face-ui?activeTab=readme" TargetMode="External"/><Relationship Id="rId22" Type="http://schemas.openxmlformats.org/officeDocument/2006/relationships/hyperlink" Target="https://scaledp-ts.stabrise.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98</TotalTime>
  <Pages>7</Pages>
  <Words>3377</Words>
  <Characters>19251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2026-09-06T07:25:00Z</dcterms:created>
  <dcterms:modified xsi:type="dcterms:W3CDTF">2026-09-06T09:03:00Z</dcterms:modified>
</cp:coreProperties>
</file>