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A Nature-Inspired Framework for AI-Assisted Project Development</w:t>
      </w:r>
    </w:p>
    <w:tbl>
      <w:tblPr>
        <w:tblW w:type="dxa" w:w="1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0"/>
      </w:tblGrid>
      <w:tr>
        <w:tc>
          <w:tcPr>
            <w:tcW w:type="dxa" w:w="14680"/>
            <w:tcBorders>
              <w:top w:val="single" w:color="4CAF50" w:sz="1"/>
              <w:left w:val="single" w:color="4CAF50" w:sz="6"/>
              <w:bottom w:val="single" w:color="4CAF50" w:sz="1"/>
              <w:right w:val="single" w:color="4CAF50" w:sz="1"/>
            </w:tcBorders>
            <w:shd w:fill="E8F5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Core Thesis: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Context is the single greatest determinant of AI output quality. Every phase accumulates, refines, and flows context forward. Tier 1 = any AI tool with manual context. Tier 2 = MCP connectors for automated context flow.</w:t>
            </w:r>
          </w:p>
        </w:tc>
      </w:tr>
    </w:tbl>
    <w:p>
      <w:pPr>
        <w:spacing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2600"/>
        <w:gridCol w:w="2560"/>
      </w:tblGrid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31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TO DO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5D4037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TIER 1: ANY AI TOOL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565C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TIER 2: WITH MCP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SEED</w:t>
            </w:r>
          </w:p>
          <w:p>
            <w:r>
              <w:rPr>
                <w:rFonts w:ascii="Arial" w:cs="Arial" w:eastAsia="Arial" w:hAnsi="Arial"/>
                <w:i/>
                <w:iCs/>
                <w:color w:val="2E7D32"/>
                <w:sz w:val="13"/>
                <w:szCs w:val="13"/>
              </w:rPr>
              <w:t xml:space="preserve">Plant the question</w:t>
            </w:r>
          </w:p>
        </w:tc>
        <w:tc>
          <w:tcPr>
            <w:tcW w:type="dxa" w:w="31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Run 5 Whys to find root cause (not symptoms). Pair with fishbone for complex, multi-cause problems.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Answer the 5Ws: Who, What, Where, When, Why.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Write a one-paragraph seed statement.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Prompt AI with raw problem + ask for 5 Whys analysis.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Ask for 3 alternative problem framings to test your seed.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Pull prior briefs and post-mortems from Drive/Confluence.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Pull Slack/email threads where the problem was first raised.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NOURISH</w:t>
            </w:r>
          </w:p>
          <w:p>
            <w:r>
              <w:rPr>
                <w:rFonts w:ascii="Arial" w:cs="Arial" w:eastAsia="Arial" w:hAnsi="Arial"/>
                <w:i/>
                <w:iCs/>
                <w:color w:val="2E7D32"/>
                <w:sz w:val="13"/>
                <w:szCs w:val="13"/>
              </w:rPr>
              <w:t xml:space="preserve">Context is fertilizer</w:t>
            </w:r>
          </w:p>
        </w:tc>
        <w:tc>
          <w:tcPr>
            <w:tcW w:type="dxa" w:w="31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Gather ALL relevant inputs: docs, data, prior art, stakeholder notes, constraints.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Err on the side of over-feeding. Rich context &gt; powerful model.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Compile a context brief manually. Paste before any generation prompt.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Ask AI to cross-reference sources and flag contradictions.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Connect Drive, Slack, Gmail, Jira to auto-pull project context.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AI synthesizes across sources, surfacing gaps automatically.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GROW</w:t>
            </w:r>
          </w:p>
          <w:p>
            <w:r>
              <w:rPr>
                <w:rFonts w:ascii="Arial" w:cs="Arial" w:eastAsia="Arial" w:hAnsi="Arial"/>
                <w:i/>
                <w:iCs/>
                <w:color w:val="2E7D32"/>
                <w:sz w:val="13"/>
                <w:szCs w:val="13"/>
              </w:rPr>
              <w:t xml:space="preserve">From what is to what should be</w:t>
            </w:r>
          </w:p>
        </w:tc>
        <w:tc>
          <w:tcPr>
            <w:tcW w:type="dxa" w:w="31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Bridge current state (Nourish) to desired state (Seed). Directional generation.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Iterate rapidly. Chain outputs: each result feeds the next round.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Generate multiple variants. Quantity before perfection.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Prompt with full context + desired outcome, format, audience.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Generate 3 approaches, evaluate against seed criteria.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Use web search to validate against current best practices.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Push drafts directly to Drive/GitHub for team review.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PRUNE</w:t>
            </w:r>
          </w:p>
          <w:p>
            <w:r>
              <w:rPr>
                <w:rFonts w:ascii="Arial" w:cs="Arial" w:eastAsia="Arial" w:hAnsi="Arial"/>
                <w:i/>
                <w:iCs/>
                <w:color w:val="2E7D32"/>
                <w:sz w:val="13"/>
                <w:szCs w:val="13"/>
              </w:rPr>
              <w:t xml:space="preserve">Check, cut, improve</w:t>
            </w:r>
          </w:p>
        </w:tc>
        <w:tc>
          <w:tcPr>
            <w:tcW w:type="dxa" w:w="31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Turn AI against its own work: ask it to critique, score, and identify gaps.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Every element must earn its place. Tighten scope ruthlessly.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Prompt: "Review for gaps, errors, and risks. Be ruthless."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Score output against seed criteria (1–10 with justification).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Pull acceptance criteria from Jira for automated checks.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Compare output against prior versions in connected repos.</w:t>
            </w:r>
          </w:p>
        </w:tc>
      </w:tr>
    </w:tbl>
    <w:p>
      <w:pPr>
        <w:spacing w:after="60"/>
      </w:pPr>
    </w:p>
    <w:tbl>
      <w:tblPr>
        <w:tblW w:type="dxa" w:w="1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0"/>
      </w:tblGrid>
      <w:tr>
        <w:tc>
          <w:tcPr>
            <w:tcW w:type="dxa" w:w="14680"/>
            <w:tcBorders>
              <w:top w:val="single" w:color="5D4037" w:sz="1"/>
              <w:left w:val="single" w:color="5D4037" w:sz="6"/>
              <w:bottom w:val="single" w:color="5D4037" w:sz="1"/>
              <w:right w:val="single" w:color="5D4037" w:sz="1"/>
            </w:tcBorders>
            <w:shd w:fill="EFEB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D4037"/>
                <w:sz w:val="16"/>
                <w:szCs w:val="16"/>
              </w:rPr>
              <w:t xml:space="preserve">Core Loop: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SEED  →  NOURISH  →  GROW  →  PRUNE  →  (repeat)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 Then evaluate: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Container too small? → REPOT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5D4037"/>
                <w:sz w:val="15"/>
                <w:szCs w:val="15"/>
              </w:rPr>
              <w:t xml:space="preserve">Direction spent? → COMPOST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Multiple threads? → CULTIVATE</w:t>
            </w:r>
          </w:p>
        </w:tc>
      </w:tr>
    </w:tbl>
    <w:p>
      <w:r>
        <w:br w:type="page"/>
      </w:r>
    </w:p>
    <w:p>
      <w:pPr>
        <w:pStyle w:val="Heading2"/>
        <w:spacing w:before="0"/>
      </w:pPr>
      <w:r>
        <w:rPr>
          <w:b/>
          <w:bCs/>
        </w:rPr>
        <w:t xml:space="preserve">STRATEGIC LIFECYCLE PHASES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2600"/>
        <w:gridCol w:w="2560"/>
      </w:tblGrid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31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TO DO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5D4037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TIER 1: ANY AI TOOL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565C0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TIER 2: WITH MCP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REPOT</w:t>
            </w:r>
          </w:p>
          <w:p>
            <w:r>
              <w:rPr>
                <w:rFonts w:ascii="Arial" w:cs="Arial" w:eastAsia="Arial" w:hAnsi="Arial"/>
                <w:i/>
                <w:iCs/>
                <w:color w:val="2E7D32"/>
                <w:sz w:val="13"/>
                <w:szCs w:val="13"/>
              </w:rPr>
              <w:t xml:space="preserve">Needs a bigger pot?</w:t>
            </w:r>
          </w:p>
        </w:tc>
        <w:tc>
          <w:tcPr>
            <w:tcW w:type="dxa" w:w="31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Evaluate: has scope outgrown the original container (team, timeline, architecture)?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Consider splitting into sub-projects or adding resources.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This is deliberate scope evolution, not scope creep.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Prompt: "Evaluate whether this project requires restructuring. Pros/cons analysis."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Model two scenarios: constrained vs. expanded scope.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Pull velocity and backlog growth from Jira/Asana to quantify scope drift.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Draft resource plan or migration path from project metadata.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COMPOST</w:t>
            </w:r>
          </w:p>
          <w:p>
            <w:r>
              <w:rPr>
                <w:rFonts w:ascii="Arial" w:cs="Arial" w:eastAsia="Arial" w:hAnsi="Arial"/>
                <w:i/>
                <w:iCs/>
                <w:color w:val="2E7D32"/>
                <w:sz w:val="13"/>
                <w:szCs w:val="13"/>
              </w:rPr>
              <w:t xml:space="preserve">Decompose, fertilize the new</w:t>
            </w:r>
          </w:p>
        </w:tc>
        <w:tc>
          <w:tcPr>
            <w:tcW w:type="dxa" w:w="31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End the growth cycle deliberately. Extract validated learnings, not failure.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Carry forward: refined requirements, reusable elements, institutional knowledge.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Nothing is wasted. Every decomposed element is raw material.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Prompt: "Summarize key learnings, validated and invalidated assumptions, reusable elements."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Generate a new, stronger seed brief from lessons learned.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Archive full context to Drive/Confluence for future reference.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Auto-generate post-mortem from connected project tools.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CULTIVATE</w:t>
            </w:r>
          </w:p>
          <w:p>
            <w:r>
              <w:rPr>
                <w:rFonts w:ascii="Arial" w:cs="Arial" w:eastAsia="Arial" w:hAnsi="Arial"/>
                <w:i/>
                <w:iCs/>
                <w:color w:val="2E7D32"/>
                <w:sz w:val="13"/>
                <w:szCs w:val="13"/>
              </w:rPr>
              <w:t xml:space="preserve">Tend several at once</w:t>
            </w:r>
          </w:p>
        </w:tc>
        <w:tc>
          <w:tcPr>
            <w:tcW w:type="dxa" w:w="31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Portfolio awareness (not enterprise PPM — use PMI/SAFe for that).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Cross-pollinate: insights pruned from one project may seed another.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Maintain a regular cultivation cadence (weekly recommended).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Weekly prompt: feed project summaries, ask for risks and cross-pollination opportunities.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Maintain a simple status tracker updated via AI each week.</w:t>
            </w:r>
          </w:p>
        </w:tc>
        <w:tc>
          <w:tcPr>
            <w:tcW w:type="dxa" w:w="2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Connect Jira/Asana across all initiatives for real-time status.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AI generates weekly cultivation report from connected sources.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REPOT OR COMPOST? DECISION FRAMEWORK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80"/>
        <w:gridCol w:w="3780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5D403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SIGNAL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5D403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REPOT (keep + expand)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5D4037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COMPOST (extract + restart)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4"/>
                <w:szCs w:val="14"/>
              </w:rPr>
              <w:t xml:space="preserve">Core architecture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Sound — needs more room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FEBE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Fundamentally wrong or brittle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4"/>
                <w:szCs w:val="14"/>
              </w:rPr>
              <w:t xml:space="preserve">Assumptions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Still valid, scope has grown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FEBE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Key assumptions invalidated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4"/>
                <w:szCs w:val="14"/>
              </w:rPr>
              <w:t xml:space="preserve">Team energy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Excited but under-resourced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FEBE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Fatigued or disengaged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4"/>
                <w:szCs w:val="14"/>
              </w:rPr>
              <w:t xml:space="preserve">Time ratio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Building &gt; fixing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FEBE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Fixing &gt; building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4"/>
                <w:szCs w:val="14"/>
              </w:rPr>
              <w:t xml:space="preserve">Requirements shift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Shifted in scope, not in kind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FEBE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Shifted in kind or domain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4"/>
                <w:szCs w:val="14"/>
              </w:rPr>
              <w:t xml:space="preserve">Output quality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Improving with each cycle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FEBE9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Plateaued or declining</w:t>
            </w:r>
          </w:p>
        </w:tc>
      </w:tr>
    </w:tbl>
    <w:p>
      <w:pPr>
        <w:spacing w:after="80"/>
      </w:pPr>
    </w:p>
    <w:tbl>
      <w:tblPr>
        <w:tblW w:type="dxa" w:w="1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40"/>
        <w:gridCol w:w="7340"/>
      </w:tblGrid>
      <w:tr>
        <w:tc>
          <w:tcPr>
            <w:tcW w:type="dxa" w:w="73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62828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ANTI-PATTERNS</w:t>
            </w:r>
          </w:p>
        </w:tc>
        <w:tc>
          <w:tcPr>
            <w:tcW w:type="dxa" w:w="73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565C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BOUNDARY CONDITIONS</w:t>
            </w:r>
          </w:p>
        </w:tc>
      </w:tr>
      <w:tr>
        <w:tc>
          <w:tcPr>
            <w:tcW w:type="dxa" w:w="73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Skipping the Seed </w:t>
            </w: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— Generating without purpose = directionless output.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Starving Nourish </w:t>
            </w: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— If your prompt fits any company, you haven't nourished enough.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Never Pruning </w:t>
            </w: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— AI is plausible, not necessarily correct. Always review.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Fear of Composting </w:t>
            </w: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— Sunk cost thinking. A compost cycle is faster than a repair.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Monoculture </w:t>
            </w: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— One thread when the problem needs parallel exploration.</w:t>
            </w:r>
          </w:p>
        </w:tc>
        <w:tc>
          <w:tcPr>
            <w:tcW w:type="dxa" w:w="73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Strongest in: </w:t>
            </w: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Knowledge work, product dev, engineering analysis, content creation, small-to-medium teams (2–15), cross-functional work.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Adapt for: 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• Regulated environments — add formal verification to Prune.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• Large programs (50+) — layer under formal governance.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• Real-time ops — core loop is for projects, not seconds.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• Fixed-spec engineering — less ambiguity = less Nourish value.</w:t>
            </w:r>
          </w:p>
        </w:tc>
      </w:tr>
    </w:tbl>
    <w:p>
      <w:pPr>
        <w:spacing w:after="60"/>
      </w:pPr>
    </w:p>
    <w:tbl>
      <w:tblPr>
        <w:tblW w:type="dxa" w:w="1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0"/>
      </w:tblGrid>
      <w:tr>
        <w:tc>
          <w:tcPr>
            <w:tcW w:type="dxa" w:w="14680"/>
            <w:tcBorders>
              <w:top w:val="single" w:color="5D4037" w:sz="1"/>
              <w:left w:val="single" w:color="5D4037" w:sz="6"/>
              <w:bottom w:val="single" w:color="5D4037" w:sz="1"/>
              <w:right w:val="single" w:color="5D4037" w:sz="1"/>
            </w:tcBorders>
            <w:shd w:fill="EFEB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D4037"/>
                <w:sz w:val="16"/>
                <w:szCs w:val="16"/>
              </w:rPr>
              <w:t xml:space="preserve">“You are the gardener, not the garden. AI is a powerful set of tools, but the vision, judgment, and domain expertise that make a project succeed come from you.”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580" w:right="580" w:bottom="52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D6A7" w:sz="2" w:space="3"/>
      </w:pBdr>
      <w:jc w:val="center"/>
    </w:pPr>
    <w:r>
      <w:rPr>
        <w:rFonts w:ascii="Arial" w:cs="Arial" w:eastAsia="Arial" w:hAnsi="Arial"/>
        <w:color w:val="999999"/>
        <w:sz w:val="13"/>
        <w:szCs w:val="13"/>
      </w:rPr>
      <w:t xml:space="preserve">Chamal Abeysekera  |  Digital Engineering Director, Cummins  |  CC BY 4.0  |  Page </w:t>
    </w:r>
    <w:r>
      <w:rPr>
        <w:rFonts w:ascii="Arial" w:cs="Arial" w:eastAsia="Arial" w:hAnsi="Arial"/>
        <w:color w:val="99999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6BB6A" w:sz="4" w:space="3"/>
      </w:pBdr>
      <w:spacing w:after="0"/>
    </w:pPr>
    <w:r>
      <w:rPr>
        <w:rFonts w:ascii="Arial" w:cs="Arial" w:eastAsia="Arial" w:hAnsi="Arial"/>
        <w:b/>
        <w:bCs/>
        <w:color w:val="1B5E20"/>
        <w:sz w:val="18"/>
        <w:szCs w:val="18"/>
      </w:rPr>
      <w:t xml:space="preserve">ORGANIC DEVELOPMENT V2</w:t>
    </w:r>
    <w:r>
      <w:rPr>
        <w:rFonts w:ascii="Arial" w:cs="Arial" w:eastAsia="Arial" w:hAnsi="Arial"/>
        <w:color w:val="5D4037"/>
        <w:sz w:val="16"/>
        <w:szCs w:val="16"/>
      </w:rPr>
      <w:t xml:space="preserve">  |  Cheat Sheet  |  </w:t>
    </w:r>
    <w:r>
      <w:rPr>
        <w:rFonts w:ascii="Arial" w:cs="Arial" w:eastAsia="Arial" w:hAnsi="Arial"/>
        <w:color w:val="2E7D32"/>
        <w:sz w:val="14"/>
        <w:szCs w:val="14"/>
      </w:rPr>
      <w:t xml:space="preserve">Seed • Nourish • Grow • Prune • Repot • Compost • Cultivate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2E7D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2026-04-05T22:16:58.779Z</dcterms:created>
  <dcterms:modified xsi:type="dcterms:W3CDTF">2026-04-05T22:16:58.780Z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