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5D4037"/>
          <w:sz w:val="18"/>
          <w:szCs w:val="18"/>
        </w:rPr>
        <w:t xml:space="preserve">A Nature-Inspired Framework for AI-Assisted Project Development</w:t>
      </w:r>
    </w:p>
    <w:tbl>
      <w:tblPr>
        <w:tblW w:type="dxa" w:w="14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20"/>
      </w:tblGrid>
      <w:tr>
        <w:tc>
          <w:tcPr>
            <w:tcW w:type="dxa" w:w="14720"/>
            <w:tcBorders>
              <w:top w:val="single" w:color="4CAF50" w:sz="1"/>
              <w:left w:val="single" w:color="4CAF50" w:sz="6"/>
              <w:bottom w:val="single" w:color="4CAF50" w:sz="1"/>
              <w:right w:val="single" w:color="4CAF50" w:sz="1"/>
            </w:tcBorders>
            <w:shd w:fill="E8F5E9" w:val="clear"/>
            <w:tcMar>
              <w:top w:type="dxa" w:w="35"/>
              <w:left w:type="dxa" w:w="120"/>
              <w:bottom w:type="dxa" w:w="3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Core Thesis: </w:t>
            </w: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Context is the single greatest determinant of AI output quality. Frame every interaction to accumulate context. Use parallel agents to explore multiple directions simultaneously. The gardener decides what to plant — the agents help it grow.</w:t>
            </w:r>
          </w:p>
        </w:tc>
      </w:tr>
    </w:tbl>
    <w:p>
      <w:pPr>
        <w:spacing w:after="50"/>
      </w:pP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60"/>
        <w:gridCol w:w="4600"/>
      </w:tblGrid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WHAT TO DO</w:t>
            </w:r>
          </w:p>
        </w:tc>
        <w:tc>
          <w:tcPr>
            <w:tcW w:type="dxa" w:w="4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5D403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HOW TO FRAME IT FOR AI AGENTS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SEED</w:t>
            </w:r>
          </w:p>
          <w:p>
            <w:r>
              <w:rPr>
                <w:rFonts w:ascii="Arial" w:cs="Arial" w:eastAsia="Arial" w:hAnsi="Arial"/>
                <w:i/>
                <w:iCs/>
                <w:color w:val="2E7D32"/>
                <w:sz w:val="13"/>
                <w:szCs w:val="13"/>
              </w:rPr>
              <w:t xml:space="preserve">Plant the question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Run 5 Whys to find root cause. For multi-cause problems, pair with fishbone or causal loops.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Answer the 5Ws: Who, What, Where, When, Why.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Write a one-paragraph seed statement that captures the real need.</w:t>
            </w:r>
          </w:p>
        </w:tc>
        <w:tc>
          <w:tcPr>
            <w:tcW w:type="dxa" w:w="4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5E20"/>
                <w:sz w:val="14"/>
                <w:szCs w:val="14"/>
              </w:rPr>
              <w:t xml:space="preserve">"The problem is [X]. Ask me 5 Whys, challenge each answer, and tell me when we've hit root cause."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Give the agent your raw problem, not your assumed solution.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Ask for 3 alternative problem framings to test your seed.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⚐ </w:t>
            </w:r>
            <w:r>
              <w:rPr>
                <w:rFonts w:ascii="Arial" w:cs="Arial" w:eastAsia="Arial" w:hAnsi="Arial"/>
                <w:color w:val="1565C0"/>
                <w:sz w:val="14"/>
                <w:szCs w:val="14"/>
              </w:rPr>
              <w:t xml:space="preserve">Assign one agent to run 5 Whys, another to research how others have solved this class of problem. Compare outputs before committing to a seed.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NOURISH</w:t>
            </w:r>
          </w:p>
          <w:p>
            <w:r>
              <w:rPr>
                <w:rFonts w:ascii="Arial" w:cs="Arial" w:eastAsia="Arial" w:hAnsi="Arial"/>
                <w:i/>
                <w:iCs/>
                <w:color w:val="2E7D32"/>
                <w:sz w:val="13"/>
                <w:szCs w:val="13"/>
              </w:rPr>
              <w:t xml:space="preserve">Context is fertilizer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Gather ALL relevant inputs: docs, data, prior art, stakeholder notes, constraints.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Err on the side of over-feeding. A context-rich prompt beats a powerful model every time.</w:t>
            </w:r>
          </w:p>
        </w:tc>
        <w:tc>
          <w:tcPr>
            <w:tcW w:type="dxa" w:w="4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5E20"/>
                <w:sz w:val="14"/>
                <w:szCs w:val="14"/>
              </w:rPr>
              <w:t xml:space="preserve">"Here is everything relevant to this project: [paste docs, data, constraints]. Summarize what you now know, flag contradictions, and tell me what's missing."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Front-load context before any generation request. Never start with "write me a..."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Ask the agent to produce a structured context inventory you can reuse across conversations.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⚐ </w:t>
            </w:r>
            <w:r>
              <w:rPr>
                <w:rFonts w:ascii="Arial" w:cs="Arial" w:eastAsia="Arial" w:hAnsi="Arial"/>
                <w:color w:val="1565C0"/>
                <w:sz w:val="14"/>
                <w:szCs w:val="14"/>
              </w:rPr>
              <w:t xml:space="preserve">One agent summarizes internal docs. Another researches external best practices. A third maps stakeholder positions from email/Slack. Merge the three into a unified context brief.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GROW</w:t>
            </w:r>
          </w:p>
          <w:p>
            <w:r>
              <w:rPr>
                <w:rFonts w:ascii="Arial" w:cs="Arial" w:eastAsia="Arial" w:hAnsi="Arial"/>
                <w:i/>
                <w:iCs/>
                <w:color w:val="2E7D32"/>
                <w:sz w:val="13"/>
                <w:szCs w:val="13"/>
              </w:rPr>
              <w:t xml:space="preserve">From what is to what should be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Bridge current state (Nourish) to desired state (Seed). Directional generation, not open-ended.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Iterate rapidly. Chain outputs: each result feeds the next round.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Bias toward quantity. Perfection comes in Prune.</w:t>
            </w:r>
          </w:p>
        </w:tc>
        <w:tc>
          <w:tcPr>
            <w:tcW w:type="dxa" w:w="4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5E20"/>
                <w:sz w:val="14"/>
                <w:szCs w:val="14"/>
              </w:rPr>
              <w:t xml:space="preserve">"Given this context [paste], generate [deliverable] that achieves [seed outcome]. Format as [X]. Audience is [Y]. Constraints: [Z]."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Be specific about format, audience, and constraints. Vague prompts produce vague output.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After each output, respond with corrections + new direction. Don't start over — build on it.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⚐ </w:t>
            </w:r>
            <w:r>
              <w:rPr>
                <w:rFonts w:ascii="Arial" w:cs="Arial" w:eastAsia="Arial" w:hAnsi="Arial"/>
                <w:color w:val="1565C0"/>
                <w:sz w:val="14"/>
                <w:szCs w:val="14"/>
              </w:rPr>
              <w:t xml:space="preserve">Have 3 agents generate 3 different approaches to the same problem (e.g., conservative, ambitious, unconventional). Evaluate all three against your seed criteria before picking a direction.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PRUNE</w:t>
            </w:r>
          </w:p>
          <w:p>
            <w:r>
              <w:rPr>
                <w:rFonts w:ascii="Arial" w:cs="Arial" w:eastAsia="Arial" w:hAnsi="Arial"/>
                <w:i/>
                <w:iCs/>
                <w:color w:val="2E7D32"/>
                <w:sz w:val="13"/>
                <w:szCs w:val="13"/>
              </w:rPr>
              <w:t xml:space="preserve">Check, cut, improve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Turn the AI against its own work. Self-critique is the most underused AI capability.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Every element must earn its place. Tighten scope ruthlessly.</w:t>
            </w:r>
          </w:p>
        </w:tc>
        <w:tc>
          <w:tcPr>
            <w:tcW w:type="dxa" w:w="4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5E20"/>
                <w:sz w:val="14"/>
                <w:szCs w:val="14"/>
              </w:rPr>
              <w:t xml:space="preserve">"Review this output against the original goal [restate seed]. Identify gaps, redundancies, logical errors, and risks. Score 1–10 with justification. Then fix what you found."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Always restate the seed criteria when asking for critique — the agent needs the measuring stick.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Ask: "Would this have caught [specific known past failure]?" to test robustness.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⚐ </w:t>
            </w:r>
            <w:r>
              <w:rPr>
                <w:rFonts w:ascii="Arial" w:cs="Arial" w:eastAsia="Arial" w:hAnsi="Arial"/>
                <w:color w:val="1565C0"/>
                <w:sz w:val="14"/>
                <w:szCs w:val="14"/>
              </w:rPr>
              <w:t xml:space="preserve">Give the same output to two agents. One critiques for technical accuracy. The other critiques for audience fit and clarity. Conflicting feedback reveals blind spots.</w:t>
            </w:r>
          </w:p>
        </w:tc>
      </w:tr>
    </w:tbl>
    <w:p>
      <w:pPr>
        <w:spacing w:after="50"/>
      </w:pPr>
    </w:p>
    <w:tbl>
      <w:tblPr>
        <w:tblW w:type="dxa" w:w="14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20"/>
      </w:tblGrid>
      <w:tr>
        <w:tc>
          <w:tcPr>
            <w:tcW w:type="dxa" w:w="14720"/>
            <w:tcBorders>
              <w:top w:val="single" w:color="5D4037" w:sz="1"/>
              <w:left w:val="single" w:color="5D4037" w:sz="6"/>
              <w:bottom w:val="single" w:color="5D4037" w:sz="1"/>
              <w:right w:val="single" w:color="5D4037" w:sz="1"/>
            </w:tcBorders>
            <w:shd w:fill="EFEBE9" w:val="clear"/>
            <w:tcMar>
              <w:top w:type="dxa" w:w="35"/>
              <w:left w:type="dxa" w:w="120"/>
              <w:bottom w:type="dxa" w:w="35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D4037"/>
                <w:sz w:val="15"/>
                <w:szCs w:val="15"/>
              </w:rPr>
              <w:t xml:space="preserve">Core Loop: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5"/>
                <w:szCs w:val="15"/>
              </w:rPr>
              <w:t xml:space="preserve">SEED  →  NOURISH  →  GROW  →  PRUNE  →  (repeat)</w:t>
            </w: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     Then evaluate: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Container too small? → REPOT</w:t>
            </w: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5D4037"/>
                <w:sz w:val="14"/>
                <w:szCs w:val="14"/>
              </w:rPr>
              <w:t xml:space="preserve">Direction spent? → COMPOST</w:t>
            </w: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Multiple threads? → CULTIVATE</w:t>
            </w:r>
          </w:p>
        </w:tc>
      </w:tr>
    </w:tbl>
    <w:p>
      <w:r>
        <w:br w:type="page"/>
      </w:r>
    </w:p>
    <w:p>
      <w:pPr>
        <w:pStyle w:val="Heading2"/>
        <w:spacing w:before="0"/>
      </w:pPr>
      <w:r>
        <w:rPr>
          <w:b/>
          <w:bCs/>
        </w:rPr>
        <w:t xml:space="preserve">STRATEGIC LIFECYCLE PHASES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60"/>
        <w:gridCol w:w="4600"/>
      </w:tblGrid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PHASE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2E7D3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WHAT TO DO</w:t>
            </w:r>
          </w:p>
        </w:tc>
        <w:tc>
          <w:tcPr>
            <w:tcW w:type="dxa" w:w="4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5D4037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HOW TO FRAME IT FOR AI AGENTS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REPOT</w:t>
            </w:r>
          </w:p>
          <w:p>
            <w:r>
              <w:rPr>
                <w:rFonts w:ascii="Arial" w:cs="Arial" w:eastAsia="Arial" w:hAnsi="Arial"/>
                <w:i/>
                <w:iCs/>
                <w:color w:val="2E7D32"/>
                <w:sz w:val="13"/>
                <w:szCs w:val="13"/>
              </w:rPr>
              <w:t xml:space="preserve">Needs a bigger pot?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Evaluate: has scope outgrown the original container (team, timeline, architecture)?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Consider splitting into sub-projects or adding structure.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Deliberate scope evolution, not scope creep.</w:t>
            </w:r>
          </w:p>
        </w:tc>
        <w:tc>
          <w:tcPr>
            <w:tcW w:type="dxa" w:w="4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5E20"/>
                <w:sz w:val="14"/>
                <w:szCs w:val="14"/>
              </w:rPr>
              <w:t xml:space="preserve">"Here is the original project scope [X] and here is what it has become [Y]. Evaluate whether this requires restructuring. Give me a pros/cons analysis for: (a) constraining back to original scope, (b) expanding with more resources, (c) splitting into sub-projects."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Force the agent to evaluate multiple options, not just confirm your instinct.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⚐ </w:t>
            </w:r>
            <w:r>
              <w:rPr>
                <w:rFonts w:ascii="Arial" w:cs="Arial" w:eastAsia="Arial" w:hAnsi="Arial"/>
                <w:color w:val="1565C0"/>
                <w:sz w:val="14"/>
                <w:szCs w:val="14"/>
              </w:rPr>
              <w:t xml:space="preserve">One agent models the constrained path. Another models the expanded path. Compare timelines, risks, and resource requirements side by side.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COMPOST</w:t>
            </w:r>
          </w:p>
          <w:p>
            <w:r>
              <w:rPr>
                <w:rFonts w:ascii="Arial" w:cs="Arial" w:eastAsia="Arial" w:hAnsi="Arial"/>
                <w:i/>
                <w:iCs/>
                <w:color w:val="2E7D32"/>
                <w:sz w:val="13"/>
                <w:szCs w:val="13"/>
              </w:rPr>
              <w:t xml:space="preserve">Decompose, fertilize the new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End the growth cycle deliberately. Extract validated learnings.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Carry forward: refined requirements, reusable elements, institutional knowledge.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Nothing is wasted. Composting is productive, not failure.</w:t>
            </w:r>
          </w:p>
        </w:tc>
        <w:tc>
          <w:tcPr>
            <w:tcW w:type="dxa" w:w="4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5E20"/>
                <w:sz w:val="14"/>
                <w:szCs w:val="14"/>
              </w:rPr>
              <w:t xml:space="preserve">"This project direction is not working. Before we stop: (1) list every validated assumption, (2) list every invalidated assumption, (3) identify reusable components, (4) write a new seed brief for the next attempt incorporating these learnings."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The composting prompt IS the bridge to the next cycle. Its output becomes the new Seed.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⚐ </w:t>
            </w:r>
            <w:r>
              <w:rPr>
                <w:rFonts w:ascii="Arial" w:cs="Arial" w:eastAsia="Arial" w:hAnsi="Arial"/>
                <w:color w:val="1565C0"/>
                <w:sz w:val="14"/>
                <w:szCs w:val="14"/>
              </w:rPr>
              <w:t xml:space="preserve">One agent does the post-mortem extraction. Another researches what has changed in the landscape since you started. The new seed benefits from both.</w:t>
            </w:r>
          </w:p>
        </w:tc>
      </w:tr>
      <w:tr>
        <w:tc>
          <w:tcPr>
            <w:tcW w:type="dxa" w:w="1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CULTIVATE</w:t>
            </w:r>
          </w:p>
          <w:p>
            <w:r>
              <w:rPr>
                <w:rFonts w:ascii="Arial" w:cs="Arial" w:eastAsia="Arial" w:hAnsi="Arial"/>
                <w:i/>
                <w:iCs/>
                <w:color w:val="2E7D32"/>
                <w:sz w:val="13"/>
                <w:szCs w:val="13"/>
              </w:rPr>
              <w:t xml:space="preserve">Tend several at once</w:t>
            </w:r>
          </w:p>
        </w:tc>
        <w:tc>
          <w:tcPr>
            <w:tcW w:type="dxa" w:w="35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Portfolio awareness across active threads (not enterprise PPM — use PMI/SAFe for that).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Cross-pollinate: an insight pruned from one project may seed another.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Weekly cadence recommended.</w:t>
            </w:r>
          </w:p>
        </w:tc>
        <w:tc>
          <w:tcPr>
            <w:tcW w:type="dxa" w:w="46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5E20"/>
                <w:sz w:val="14"/>
                <w:szCs w:val="14"/>
              </w:rPr>
              <w:t xml:space="preserve">"Here are my active projects: [list with 2–3 line status each]. Compare progress. Flag risks and dependencies. Identify where an insight or component from one project could benefit another."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→ Keep a standing weekly cultivation prompt. Update the status inputs; the structure stays constant.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⚐ </w:t>
            </w:r>
            <w:r>
              <w:rPr>
                <w:rFonts w:ascii="Arial" w:cs="Arial" w:eastAsia="Arial" w:hAnsi="Arial"/>
                <w:color w:val="1565C0"/>
                <w:sz w:val="14"/>
                <w:szCs w:val="14"/>
              </w:rPr>
              <w:t xml:space="preserve">Each project can have its own agent thread running its own core loop. Cultivate is the phase where you, the gardener, step back and look at the whole garden.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b/>
          <w:bCs/>
        </w:rPr>
        <w:t xml:space="preserve">REPOT OR COMPOST? DECISION FRAMEWORK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80"/>
        <w:gridCol w:w="3780"/>
      </w:tblGrid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5D403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SIGNAL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5D403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REPOT (keep + expand)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5D403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COMPOST (extract + restart)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4"/>
                <w:szCs w:val="14"/>
              </w:rPr>
              <w:t xml:space="preserve">Core architecture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Sound — needs more room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FEB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Fundamentally wrong or brittle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4"/>
                <w:szCs w:val="14"/>
              </w:rPr>
              <w:t xml:space="preserve">Assumptions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Still valid, scope has grown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FEB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Key assumptions invalidated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4"/>
                <w:szCs w:val="14"/>
              </w:rPr>
              <w:t xml:space="preserve">Team energy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Excited but under-resourced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FEB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Fatigued or disengaged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4"/>
                <w:szCs w:val="14"/>
              </w:rPr>
              <w:t xml:space="preserve">Time ratio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Building &gt; fixing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FEB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Fixing &gt; building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4"/>
                <w:szCs w:val="14"/>
              </w:rPr>
              <w:t xml:space="preserve">Requirements shift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Shifted in scope, not in kind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FEB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Shifted in kind or domain</w:t>
            </w:r>
          </w:p>
        </w:tc>
      </w:tr>
      <w:tr>
        <w:tc>
          <w:tcPr>
            <w:tcW w:type="dxa" w:w="22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5F5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14"/>
                <w:szCs w:val="14"/>
              </w:rPr>
              <w:t xml:space="preserve">Output quality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8F5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Improving with each cycle</w:t>
            </w:r>
          </w:p>
        </w:tc>
        <w:tc>
          <w:tcPr>
            <w:tcW w:type="dxa" w:w="37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FEBE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Plateaued or declining</w:t>
            </w:r>
          </w:p>
        </w:tc>
      </w:tr>
    </w:tbl>
    <w:p>
      <w:pPr>
        <w:spacing w:after="60"/>
      </w:pPr>
    </w:p>
    <w:tbl>
      <w:tblPr>
        <w:tblW w:type="dxa" w:w="14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7360"/>
      </w:tblGrid>
      <w:tr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C6282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ANTI-PATTERNS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565C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BOUNDARY CONDITIONS</w:t>
            </w:r>
          </w:p>
        </w:tc>
      </w:tr>
      <w:tr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EBEE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Skipping the Seed </w:t>
            </w: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— Generating without purpose = directionless output.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Starving Nourish </w:t>
            </w: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— If your prompt fits any company, you haven't nourished enough.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Never Pruning </w:t>
            </w: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— AI is plausible, not necessarily correct. Always review.</w:t>
            </w:r>
          </w:p>
          <w:p>
            <w:pPr>
              <w:spacing w:after="25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Fear of Composting </w:t>
            </w: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— Sunk cost thinking. Compost is faster than repair.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14"/>
                <w:szCs w:val="14"/>
              </w:rPr>
              <w:t xml:space="preserve">✖ Monoculture </w:t>
            </w: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— One thread when the problem needs parallel exploration.</w:t>
            </w:r>
          </w:p>
        </w:tc>
        <w:tc>
          <w:tcPr>
            <w:tcW w:type="dxa" w:w="73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E3F2FD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15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Strongest in: </w:t>
            </w: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Knowledge work, product dev, engineering analysis, content creation, small-to-medium teams (2–15), cross-functional work.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565C0"/>
                <w:sz w:val="14"/>
                <w:szCs w:val="14"/>
              </w:rPr>
              <w:t xml:space="preserve">Needs adaptation for: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• Regulated environments — add formal verification to Prune.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• Large programs (50+) — layer under formal governance.</w:t>
            </w:r>
          </w:p>
          <w:p>
            <w:pPr>
              <w:spacing w:after="15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• Real-time ops — core loop is for projects, not seconds.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• Fixed-spec engineering — less ambiguity = less Nourish value.</w:t>
            </w:r>
          </w:p>
        </w:tc>
      </w:tr>
    </w:tbl>
    <w:p>
      <w:pPr>
        <w:spacing w:after="50"/>
      </w:pPr>
    </w:p>
    <w:tbl>
      <w:tblPr>
        <w:tblW w:type="dxa" w:w="14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20"/>
      </w:tblGrid>
      <w:tr>
        <w:tc>
          <w:tcPr>
            <w:tcW w:type="dxa" w:w="14720"/>
            <w:tcBorders>
              <w:top w:val="single" w:color="5D4037" w:sz="1"/>
              <w:left w:val="single" w:color="5D4037" w:sz="6"/>
              <w:bottom w:val="single" w:color="5D4037" w:sz="1"/>
              <w:right w:val="single" w:color="5D4037" w:sz="1"/>
            </w:tcBorders>
            <w:shd w:fill="EFEBE9" w:val="clear"/>
            <w:tcMar>
              <w:top w:type="dxa" w:w="35"/>
              <w:left w:type="dxa" w:w="120"/>
              <w:bottom w:type="dxa" w:w="35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5D4037"/>
                <w:sz w:val="15"/>
                <w:szCs w:val="15"/>
              </w:rPr>
              <w:t xml:space="preserve">“You are the gardener, not the garden. AI agents are your tools — the vision, judgment, and domain expertise that make a project succeed come from you.”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560" w:right="560" w:bottom="50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D6A7" w:sz="2" w:space="3"/>
      </w:pBdr>
      <w:jc w:val="center"/>
    </w:pPr>
    <w:r>
      <w:rPr>
        <w:rFonts w:ascii="Arial" w:cs="Arial" w:eastAsia="Arial" w:hAnsi="Arial"/>
        <w:color w:val="999999"/>
        <w:sz w:val="13"/>
        <w:szCs w:val="13"/>
      </w:rPr>
      <w:t xml:space="preserve">Chamal Abeysekera  |  Digital Engineering Director, Cummins  |  CC BY 4.0  |  Page </w:t>
    </w:r>
    <w:r>
      <w:rPr>
        <w:rFonts w:ascii="Arial" w:cs="Arial" w:eastAsia="Arial" w:hAnsi="Arial"/>
        <w:color w:val="999999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6BB6A" w:sz="4" w:space="3"/>
      </w:pBdr>
      <w:spacing w:after="0"/>
    </w:pPr>
    <w:r>
      <w:rPr>
        <w:rFonts w:ascii="Arial" w:cs="Arial" w:eastAsia="Arial" w:hAnsi="Arial"/>
        <w:b/>
        <w:bCs/>
        <w:color w:val="1B5E20"/>
        <w:sz w:val="18"/>
        <w:szCs w:val="18"/>
      </w:rPr>
      <w:t xml:space="preserve">ORGANIC DEVELOPMENT V2</w:t>
    </w:r>
    <w:r>
      <w:rPr>
        <w:rFonts w:ascii="Arial" w:cs="Arial" w:eastAsia="Arial" w:hAnsi="Arial"/>
        <w:color w:val="5D4037"/>
        <w:sz w:val="16"/>
        <w:szCs w:val="16"/>
      </w:rPr>
      <w:t xml:space="preserve">  |  Cheat Sheet  |  </w:t>
    </w:r>
    <w:r>
      <w:rPr>
        <w:rFonts w:ascii="Arial" w:cs="Arial" w:eastAsia="Arial" w:hAnsi="Arial"/>
        <w:color w:val="2E7D32"/>
        <w:sz w:val="14"/>
        <w:szCs w:val="14"/>
      </w:rPr>
      <w:t xml:space="preserve">Seed • Nourish • Grow • Prune • Repot • Compost • Cultivate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50" w:before="100"/>
      <w:outlineLvl w:val="1"/>
    </w:pPr>
    <w:rPr>
      <w:rFonts w:ascii="Arial" w:cs="Arial" w:eastAsia="Arial" w:hAnsi="Arial"/>
      <w:b/>
      <w:bCs/>
      <w:color w:val="2E7D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2026-04-05T22:25:49.961Z</dcterms:created>
  <dcterms:modified xsi:type="dcterms:W3CDTF">2026-04-05T22:25:49.963Z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