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C9E5" w14:textId="2D2D920C" w:rsidR="0033121B" w:rsidRPr="00CC0824" w:rsidRDefault="00A5635A" w:rsidP="00860DEF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YUQI</w:t>
      </w:r>
      <w:r w:rsidR="00860DEF" w:rsidRPr="00CC0824">
        <w:rPr>
          <w:rFonts w:ascii="Times New Roman" w:hAnsi="Times New Roman" w:cs="Times New Roman"/>
          <w:b/>
          <w:bCs/>
          <w:sz w:val="16"/>
          <w:szCs w:val="16"/>
        </w:rPr>
        <w:t xml:space="preserve"> SUN</w:t>
      </w:r>
    </w:p>
    <w:p w14:paraId="2310DB79" w14:textId="793CA397" w:rsidR="00860DEF" w:rsidRDefault="00000000" w:rsidP="00860DEF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hyperlink r:id="rId5" w:history="1">
        <w:r w:rsidR="00860DEF" w:rsidRPr="00CC0824">
          <w:rPr>
            <w:rStyle w:val="Hyperlink"/>
            <w:rFonts w:ascii="Times New Roman" w:hAnsi="Times New Roman" w:cs="Times New Roman"/>
            <w:b/>
            <w:bCs/>
            <w:sz w:val="16"/>
            <w:szCs w:val="16"/>
          </w:rPr>
          <w:t>yuqisun@umich.edu</w:t>
        </w:r>
      </w:hyperlink>
      <w:r w:rsidR="00860DEF" w:rsidRPr="00CC082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25DEDA3F" w14:textId="76356A8A" w:rsidR="00A5635A" w:rsidRPr="00A5635A" w:rsidRDefault="00A5635A" w:rsidP="00860DE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Updated 2025 August</w:t>
      </w:r>
    </w:p>
    <w:p w14:paraId="0F1D2280" w14:textId="77777777" w:rsidR="00860DEF" w:rsidRPr="00C450E3" w:rsidRDefault="00860DEF" w:rsidP="00C450E3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E1C4C7B" w14:textId="4181725C" w:rsidR="00860DEF" w:rsidRPr="00C450E3" w:rsidRDefault="00860DEF" w:rsidP="00C450E3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C450E3">
        <w:rPr>
          <w:rFonts w:ascii="Times New Roman" w:hAnsi="Times New Roman" w:cs="Times New Roman"/>
          <w:b/>
          <w:bCs/>
          <w:sz w:val="16"/>
          <w:szCs w:val="16"/>
        </w:rPr>
        <w:t>EDUCATION</w:t>
      </w:r>
    </w:p>
    <w:p w14:paraId="733DFA07" w14:textId="2FE72A49" w:rsidR="00860DEF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The </w:t>
      </w:r>
      <w:r w:rsidR="00860DEF" w:rsidRPr="00C450E3">
        <w:rPr>
          <w:rFonts w:ascii="Times New Roman" w:hAnsi="Times New Roman" w:cs="Times New Roman"/>
          <w:b/>
          <w:bCs/>
          <w:sz w:val="16"/>
          <w:szCs w:val="16"/>
        </w:rPr>
        <w:t>University of Michigan College of Engineering</w:t>
      </w:r>
      <w:r w:rsidR="00860DEF" w:rsidRPr="00C450E3">
        <w:rPr>
          <w:rFonts w:ascii="Times New Roman" w:hAnsi="Times New Roman" w:cs="Times New Roman"/>
          <w:sz w:val="16"/>
          <w:szCs w:val="16"/>
        </w:rPr>
        <w:t xml:space="preserve"> </w:t>
      </w:r>
      <w:r w:rsidR="00860DEF" w:rsidRPr="00C450E3">
        <w:rPr>
          <w:rFonts w:ascii="Times New Roman" w:hAnsi="Times New Roman" w:cs="Times New Roman"/>
          <w:sz w:val="16"/>
          <w:szCs w:val="16"/>
        </w:rPr>
        <w:tab/>
        <w:t>Ann Arbor, MI</w:t>
      </w:r>
    </w:p>
    <w:p w14:paraId="0C93A985" w14:textId="6C52E725" w:rsidR="00860DEF" w:rsidRPr="00C450E3" w:rsidRDefault="00860DEF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>BS in Data Science &amp; Computer Science</w:t>
      </w:r>
      <w:r w:rsidRPr="00C450E3">
        <w:rPr>
          <w:rFonts w:ascii="Times New Roman" w:hAnsi="Times New Roman" w:cs="Times New Roman"/>
          <w:sz w:val="16"/>
          <w:szCs w:val="16"/>
        </w:rPr>
        <w:tab/>
        <w:t>September 2025 – May 2029 (anticipated)</w:t>
      </w:r>
    </w:p>
    <w:p w14:paraId="4AC68D25" w14:textId="77777777" w:rsidR="00A84C9C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0EEFCF2" w14:textId="77777777" w:rsidR="00C450E3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b/>
          <w:bCs/>
          <w:sz w:val="16"/>
          <w:szCs w:val="16"/>
        </w:rPr>
        <w:t>The Independent Schools Foundation Academy</w:t>
      </w:r>
      <w:r w:rsidRPr="00C450E3">
        <w:rPr>
          <w:rFonts w:ascii="Times New Roman" w:hAnsi="Times New Roman" w:cs="Times New Roman"/>
          <w:sz w:val="16"/>
          <w:szCs w:val="16"/>
        </w:rPr>
        <w:t xml:space="preserve"> </w:t>
      </w:r>
      <w:r w:rsidRPr="00C450E3">
        <w:rPr>
          <w:rFonts w:ascii="Times New Roman" w:hAnsi="Times New Roman" w:cs="Times New Roman"/>
          <w:sz w:val="16"/>
          <w:szCs w:val="16"/>
        </w:rPr>
        <w:tab/>
        <w:t xml:space="preserve">Hong Kong, HK </w:t>
      </w:r>
      <w:r w:rsidR="00C450E3" w:rsidRPr="00C450E3">
        <w:rPr>
          <w:rFonts w:ascii="Times New Roman" w:hAnsi="Times New Roman" w:cs="Times New Roman"/>
          <w:sz w:val="16"/>
          <w:szCs w:val="16"/>
        </w:rPr>
        <w:t xml:space="preserve">SAR </w:t>
      </w:r>
    </w:p>
    <w:p w14:paraId="13070798" w14:textId="57C9EA8C" w:rsidR="00A84C9C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International Baccalaureate (IB) </w:t>
      </w:r>
      <w:r w:rsidR="00272EB4">
        <w:rPr>
          <w:rFonts w:ascii="Times New Roman" w:hAnsi="Times New Roman" w:cs="Times New Roman"/>
          <w:bCs/>
          <w:sz w:val="16"/>
          <w:szCs w:val="16"/>
        </w:rPr>
        <w:t xml:space="preserve">Bilingual </w:t>
      </w:r>
      <w:r w:rsidRPr="00C450E3">
        <w:rPr>
          <w:rFonts w:ascii="Times New Roman" w:hAnsi="Times New Roman" w:cs="Times New Roman"/>
          <w:sz w:val="16"/>
          <w:szCs w:val="16"/>
        </w:rPr>
        <w:t xml:space="preserve">Diploma </w:t>
      </w:r>
      <w:r w:rsidRPr="00C450E3">
        <w:rPr>
          <w:rFonts w:ascii="Times New Roman" w:hAnsi="Times New Roman" w:cs="Times New Roman"/>
          <w:sz w:val="16"/>
          <w:szCs w:val="16"/>
        </w:rPr>
        <w:tab/>
        <w:t>August 2021 – June 2025</w:t>
      </w:r>
    </w:p>
    <w:p w14:paraId="1D01494B" w14:textId="77777777" w:rsidR="00A84C9C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2FE67171" w14:textId="4FF5ADD0" w:rsidR="00A84C9C" w:rsidRPr="00C450E3" w:rsidRDefault="00A84C9C" w:rsidP="00C450E3">
      <w:pPr>
        <w:pBdr>
          <w:bottom w:val="single" w:sz="4" w:space="1" w:color="auto"/>
        </w:pBd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C450E3">
        <w:rPr>
          <w:rFonts w:ascii="Times New Roman" w:hAnsi="Times New Roman" w:cs="Times New Roman"/>
          <w:b/>
          <w:bCs/>
          <w:sz w:val="16"/>
          <w:szCs w:val="16"/>
        </w:rPr>
        <w:t>RESEARCH EXPERIENCE</w:t>
      </w:r>
    </w:p>
    <w:p w14:paraId="0A9A50D9" w14:textId="0EE6CF05" w:rsidR="00644793" w:rsidRPr="00D2418A" w:rsidRDefault="00644793" w:rsidP="0064479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44793">
        <w:rPr>
          <w:rFonts w:ascii="Times New Roman" w:hAnsi="Times New Roman" w:cs="Times New Roman"/>
          <w:b/>
          <w:bCs/>
          <w:sz w:val="16"/>
          <w:szCs w:val="16"/>
        </w:rPr>
        <w:t xml:space="preserve">Shanghai </w:t>
      </w:r>
      <w:proofErr w:type="spellStart"/>
      <w:r w:rsidRPr="00644793">
        <w:rPr>
          <w:rFonts w:ascii="Times New Roman" w:hAnsi="Times New Roman" w:cs="Times New Roman"/>
          <w:b/>
          <w:bCs/>
          <w:sz w:val="16"/>
          <w:szCs w:val="16"/>
        </w:rPr>
        <w:t>Jiaotong</w:t>
      </w:r>
      <w:proofErr w:type="spellEnd"/>
      <w:r w:rsidRPr="00644793">
        <w:rPr>
          <w:rFonts w:ascii="Times New Roman" w:hAnsi="Times New Roman" w:cs="Times New Roman"/>
          <w:b/>
          <w:bCs/>
          <w:sz w:val="16"/>
          <w:szCs w:val="16"/>
        </w:rPr>
        <w:t xml:space="preserve"> University </w:t>
      </w:r>
      <w:r w:rsidRPr="00644793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44793">
        <w:rPr>
          <w:rFonts w:ascii="Times New Roman" w:hAnsi="Times New Roman" w:cs="Times New Roman"/>
          <w:sz w:val="16"/>
          <w:szCs w:val="16"/>
        </w:rPr>
        <w:t>Shanghai, China</w:t>
      </w:r>
    </w:p>
    <w:p w14:paraId="6DE3B5FC" w14:textId="508B2203" w:rsidR="00644793" w:rsidRDefault="00644793" w:rsidP="0064479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Research Assistant </w:t>
      </w:r>
      <w:r>
        <w:rPr>
          <w:rFonts w:ascii="Times New Roman" w:hAnsi="Times New Roman" w:cs="Times New Roman"/>
          <w:sz w:val="16"/>
          <w:szCs w:val="16"/>
        </w:rPr>
        <w:tab/>
        <w:t>July 2025 – August 2025</w:t>
      </w:r>
    </w:p>
    <w:p w14:paraId="2292DEEA" w14:textId="3ED4A96D" w:rsidR="00644793" w:rsidRPr="00644793" w:rsidRDefault="00DB399F" w:rsidP="00644793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Researching</w:t>
      </w:r>
      <w:r w:rsidR="00644793" w:rsidRPr="00644793">
        <w:rPr>
          <w:rFonts w:ascii="Times New Roman" w:hAnsi="Times New Roman" w:cs="Times New Roman"/>
          <w:sz w:val="16"/>
          <w:szCs w:val="16"/>
        </w:rPr>
        <w:t xml:space="preserve"> “Road Sign Classification with </w:t>
      </w:r>
      <w:r w:rsidR="00644793">
        <w:rPr>
          <w:rFonts w:ascii="Times New Roman" w:hAnsi="Times New Roman" w:cs="Times New Roman"/>
          <w:sz w:val="16"/>
          <w:szCs w:val="16"/>
        </w:rPr>
        <w:t xml:space="preserve">a </w:t>
      </w:r>
      <w:r w:rsidR="00644793" w:rsidRPr="00644793">
        <w:rPr>
          <w:rFonts w:ascii="Times New Roman" w:hAnsi="Times New Roman" w:cs="Times New Roman"/>
          <w:sz w:val="16"/>
          <w:szCs w:val="16"/>
        </w:rPr>
        <w:t>Denoising Pipeline Approach</w:t>
      </w:r>
      <w:r w:rsidR="00644793">
        <w:rPr>
          <w:rFonts w:ascii="Times New Roman" w:hAnsi="Times New Roman" w:cs="Times New Roman"/>
          <w:sz w:val="16"/>
          <w:szCs w:val="16"/>
        </w:rPr>
        <w:t>.</w:t>
      </w:r>
      <w:r w:rsidR="00644793" w:rsidRPr="00644793">
        <w:rPr>
          <w:rFonts w:ascii="Times New Roman" w:hAnsi="Times New Roman" w:cs="Times New Roman"/>
          <w:sz w:val="16"/>
          <w:szCs w:val="16"/>
        </w:rPr>
        <w:t>”</w:t>
      </w:r>
    </w:p>
    <w:p w14:paraId="0B34310A" w14:textId="54B62240" w:rsidR="00DB399F" w:rsidRDefault="00644793" w:rsidP="007C1494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Used </w:t>
      </w:r>
      <w:r w:rsidR="00825D35"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the </w:t>
      </w:r>
      <w:r w:rsidRPr="00825D35">
        <w:rPr>
          <w:rFonts w:ascii="Times New Roman" w:hAnsi="Times New Roman" w:cs="Times New Roman"/>
          <w:sz w:val="16"/>
          <w:szCs w:val="16"/>
          <w:lang w:eastAsia="zh-TW"/>
        </w:rPr>
        <w:t>German Traffic Sign Recognition Benchmark dataset with over 50,000 entries and created a script to add gaussian noise of different severit</w:t>
      </w:r>
      <w:r w:rsidR="00825D35" w:rsidRPr="00825D35">
        <w:rPr>
          <w:rFonts w:ascii="Times New Roman" w:hAnsi="Times New Roman" w:cs="Times New Roman"/>
          <w:sz w:val="16"/>
          <w:szCs w:val="16"/>
          <w:lang w:eastAsia="zh-TW"/>
        </w:rPr>
        <w:t>y</w:t>
      </w:r>
      <w:r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; used the </w:t>
      </w:r>
      <w:proofErr w:type="spellStart"/>
      <w:r w:rsidRPr="00825D35">
        <w:rPr>
          <w:rFonts w:ascii="Times New Roman" w:hAnsi="Times New Roman" w:cs="Times New Roman"/>
          <w:sz w:val="16"/>
          <w:szCs w:val="16"/>
          <w:lang w:eastAsia="zh-TW"/>
        </w:rPr>
        <w:t>PyTorch</w:t>
      </w:r>
      <w:proofErr w:type="spellEnd"/>
      <w:r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 framework to train CNN and </w:t>
      </w:r>
      <w:proofErr w:type="spellStart"/>
      <w:r w:rsidRPr="00825D35">
        <w:rPr>
          <w:rFonts w:ascii="Times New Roman" w:hAnsi="Times New Roman" w:cs="Times New Roman"/>
          <w:sz w:val="16"/>
          <w:szCs w:val="16"/>
          <w:lang w:eastAsia="zh-TW"/>
        </w:rPr>
        <w:t>ResNet</w:t>
      </w:r>
      <w:proofErr w:type="spellEnd"/>
      <w:r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 models based on the clean and noisy datasets, and </w:t>
      </w:r>
      <w:r w:rsidR="00825D35"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then </w:t>
      </w:r>
      <w:r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tested accuracy, latency, </w:t>
      </w:r>
      <w:r w:rsidR="00825D35"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and </w:t>
      </w:r>
      <w:r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F1 score; created a singular classification model and </w:t>
      </w:r>
      <w:proofErr w:type="spellStart"/>
      <w:r w:rsidRPr="00825D35">
        <w:rPr>
          <w:rFonts w:ascii="Times New Roman" w:hAnsi="Times New Roman" w:cs="Times New Roman"/>
          <w:sz w:val="16"/>
          <w:szCs w:val="16"/>
          <w:lang w:eastAsia="zh-TW"/>
        </w:rPr>
        <w:t>SwinIR</w:t>
      </w:r>
      <w:proofErr w:type="spellEnd"/>
      <w:r w:rsidRPr="00825D35">
        <w:rPr>
          <w:rFonts w:ascii="Times New Roman" w:hAnsi="Times New Roman" w:cs="Times New Roman"/>
          <w:sz w:val="16"/>
          <w:szCs w:val="16"/>
          <w:lang w:eastAsia="zh-TW"/>
        </w:rPr>
        <w:t xml:space="preserve"> denoise-classification pipeline </w:t>
      </w:r>
      <w:r w:rsidR="00DB399F">
        <w:rPr>
          <w:rFonts w:ascii="Times New Roman" w:hAnsi="Times New Roman" w:cs="Times New Roman"/>
          <w:sz w:val="16"/>
          <w:szCs w:val="16"/>
          <w:lang w:eastAsia="zh-TW"/>
        </w:rPr>
        <w:t xml:space="preserve">to </w:t>
      </w:r>
      <w:r w:rsidRPr="00825D35">
        <w:rPr>
          <w:rFonts w:ascii="Times New Roman" w:hAnsi="Times New Roman" w:cs="Times New Roman"/>
          <w:sz w:val="16"/>
          <w:szCs w:val="16"/>
          <w:lang w:eastAsia="zh-TW"/>
        </w:rPr>
        <w:t>analyze</w:t>
      </w:r>
      <w:r w:rsidRPr="00825D35">
        <w:rPr>
          <w:rFonts w:ascii="Times New Roman" w:hAnsi="Times New Roman" w:cs="Times New Roman"/>
          <w:sz w:val="16"/>
          <w:szCs w:val="16"/>
        </w:rPr>
        <w:t xml:space="preserve"> </w:t>
      </w:r>
      <w:r w:rsidR="00DB399F">
        <w:rPr>
          <w:rFonts w:ascii="Times New Roman" w:hAnsi="Times New Roman" w:cs="Times New Roman"/>
          <w:sz w:val="16"/>
          <w:szCs w:val="16"/>
        </w:rPr>
        <w:t xml:space="preserve">data </w:t>
      </w:r>
      <w:r w:rsidRPr="00825D35">
        <w:rPr>
          <w:rFonts w:ascii="Times New Roman" w:hAnsi="Times New Roman" w:cs="Times New Roman"/>
          <w:sz w:val="16"/>
          <w:szCs w:val="16"/>
        </w:rPr>
        <w:t xml:space="preserve">with R and </w:t>
      </w:r>
      <w:proofErr w:type="spellStart"/>
      <w:r w:rsidRPr="00825D35">
        <w:rPr>
          <w:rFonts w:ascii="Times New Roman" w:hAnsi="Times New Roman" w:cs="Times New Roman"/>
          <w:sz w:val="16"/>
          <w:szCs w:val="16"/>
        </w:rPr>
        <w:t>PowerBI</w:t>
      </w:r>
      <w:proofErr w:type="spellEnd"/>
      <w:r w:rsidR="00DB399F">
        <w:rPr>
          <w:rFonts w:ascii="Times New Roman" w:hAnsi="Times New Roman" w:cs="Times New Roman"/>
          <w:sz w:val="16"/>
          <w:szCs w:val="16"/>
        </w:rPr>
        <w:t>.</w:t>
      </w:r>
    </w:p>
    <w:p w14:paraId="38471262" w14:textId="4063A1B2" w:rsidR="00644793" w:rsidRPr="00DB399F" w:rsidRDefault="00DB399F" w:rsidP="00490360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B399F">
        <w:rPr>
          <w:rFonts w:ascii="Times New Roman" w:hAnsi="Times New Roman" w:cs="Times New Roman"/>
          <w:sz w:val="16"/>
          <w:szCs w:val="16"/>
        </w:rPr>
        <w:t>Data thus far suggests</w:t>
      </w:r>
      <w:r w:rsidR="00825D35" w:rsidRPr="00DB399F">
        <w:rPr>
          <w:rFonts w:ascii="Times New Roman" w:hAnsi="Times New Roman" w:cs="Times New Roman"/>
          <w:sz w:val="16"/>
          <w:szCs w:val="16"/>
        </w:rPr>
        <w:t xml:space="preserve"> </w:t>
      </w:r>
      <w:r w:rsidR="00644793" w:rsidRPr="00DB399F">
        <w:rPr>
          <w:rFonts w:ascii="Times New Roman" w:hAnsi="Times New Roman" w:cs="Times New Roman"/>
          <w:sz w:val="16"/>
          <w:szCs w:val="16"/>
        </w:rPr>
        <w:t xml:space="preserve">that the pipeline approach with CNN significantly improves performance comparable to singular </w:t>
      </w:r>
      <w:proofErr w:type="spellStart"/>
      <w:r w:rsidR="00644793" w:rsidRPr="00DB399F">
        <w:rPr>
          <w:rFonts w:ascii="Times New Roman" w:hAnsi="Times New Roman" w:cs="Times New Roman"/>
          <w:sz w:val="16"/>
          <w:szCs w:val="16"/>
        </w:rPr>
        <w:t>ResNet</w:t>
      </w:r>
      <w:proofErr w:type="spellEnd"/>
      <w:r w:rsidR="00644793" w:rsidRPr="00DB399F">
        <w:rPr>
          <w:rFonts w:ascii="Times New Roman" w:hAnsi="Times New Roman" w:cs="Times New Roman"/>
          <w:sz w:val="16"/>
          <w:szCs w:val="16"/>
        </w:rPr>
        <w:t xml:space="preserve">, whereas the pipeline approach with </w:t>
      </w:r>
      <w:proofErr w:type="spellStart"/>
      <w:r w:rsidR="00644793" w:rsidRPr="00DB399F">
        <w:rPr>
          <w:rFonts w:ascii="Times New Roman" w:hAnsi="Times New Roman" w:cs="Times New Roman"/>
          <w:sz w:val="16"/>
          <w:szCs w:val="16"/>
        </w:rPr>
        <w:t>ResNet</w:t>
      </w:r>
      <w:proofErr w:type="spellEnd"/>
      <w:r w:rsidR="00644793" w:rsidRPr="00DB399F">
        <w:rPr>
          <w:rFonts w:ascii="Times New Roman" w:hAnsi="Times New Roman" w:cs="Times New Roman"/>
          <w:sz w:val="16"/>
          <w:szCs w:val="16"/>
        </w:rPr>
        <w:t xml:space="preserve"> weakens performance compared to its singular classification form</w:t>
      </w:r>
      <w:r w:rsidRPr="00DB399F">
        <w:rPr>
          <w:rFonts w:ascii="Times New Roman" w:hAnsi="Times New Roman" w:cs="Times New Roman"/>
          <w:sz w:val="16"/>
          <w:szCs w:val="16"/>
        </w:rPr>
        <w:t xml:space="preserve">; </w:t>
      </w:r>
      <w:r>
        <w:rPr>
          <w:rFonts w:ascii="Times New Roman" w:hAnsi="Times New Roman" w:cs="Times New Roman"/>
          <w:sz w:val="16"/>
          <w:szCs w:val="16"/>
        </w:rPr>
        <w:t>the investigation is ongoing.</w:t>
      </w:r>
    </w:p>
    <w:p w14:paraId="2F51A7FD" w14:textId="77777777" w:rsidR="00644793" w:rsidRDefault="00644793" w:rsidP="007C1F8E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36AE9A3A" w14:textId="3DEFB077" w:rsidR="007C1F8E" w:rsidRPr="00C450E3" w:rsidRDefault="007C1F8E" w:rsidP="007C1F8E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ISFA </w:t>
      </w:r>
      <w:proofErr w:type="spellStart"/>
      <w:r w:rsidRPr="00C450E3">
        <w:rPr>
          <w:rFonts w:ascii="Times New Roman" w:hAnsi="Times New Roman" w:cs="Times New Roman"/>
          <w:b/>
          <w:bCs/>
          <w:sz w:val="16"/>
          <w:szCs w:val="16"/>
        </w:rPr>
        <w:t>Shuyuan</w:t>
      </w:r>
      <w:proofErr w:type="spellEnd"/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 Research Program</w:t>
      </w:r>
      <w:r w:rsidRPr="00C450E3">
        <w:rPr>
          <w:rFonts w:ascii="Times New Roman" w:hAnsi="Times New Roman" w:cs="Times New Roman"/>
          <w:sz w:val="16"/>
          <w:szCs w:val="16"/>
        </w:rPr>
        <w:t xml:space="preserve"> </w:t>
      </w:r>
      <w:r w:rsidRPr="00C450E3">
        <w:rPr>
          <w:rFonts w:ascii="Times New Roman" w:hAnsi="Times New Roman" w:cs="Times New Roman"/>
          <w:sz w:val="16"/>
          <w:szCs w:val="16"/>
        </w:rPr>
        <w:tab/>
        <w:t>Hong Kong, HK SAR</w:t>
      </w:r>
    </w:p>
    <w:p w14:paraId="635F781D" w14:textId="77777777" w:rsidR="007C1F8E" w:rsidRPr="00C450E3" w:rsidRDefault="007C1F8E" w:rsidP="007C1F8E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>First Author (Published)</w:t>
      </w:r>
      <w:r w:rsidRPr="00C450E3">
        <w:rPr>
          <w:rFonts w:ascii="Times New Roman" w:hAnsi="Times New Roman" w:cs="Times New Roman"/>
          <w:sz w:val="16"/>
          <w:szCs w:val="16"/>
        </w:rPr>
        <w:tab/>
        <w:t>June 2023 – May 2025</w:t>
      </w:r>
    </w:p>
    <w:p w14:paraId="608FD097" w14:textId="63D0DAD3" w:rsidR="007C1F8E" w:rsidRPr="00C450E3" w:rsidRDefault="00644793" w:rsidP="007C1F8E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Researched</w:t>
      </w:r>
      <w:r w:rsidR="007C1F8E" w:rsidRPr="00C450E3">
        <w:rPr>
          <w:rFonts w:ascii="Times New Roman" w:hAnsi="Times New Roman" w:cs="Times New Roman"/>
          <w:sz w:val="16"/>
          <w:szCs w:val="16"/>
        </w:rPr>
        <w:t xml:space="preserve"> “Evaluating the Feasibility of Using Vertical Take-Off and Landing (VTOL) Aircraft to Replace Helicopters for Rescue Missions.”</w:t>
      </w:r>
    </w:p>
    <w:p w14:paraId="6D97A72C" w14:textId="14FB65DE" w:rsidR="007C1F8E" w:rsidRPr="00644793" w:rsidRDefault="007C1F8E" w:rsidP="00930F10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44793">
        <w:rPr>
          <w:rFonts w:ascii="Times New Roman" w:hAnsi="Times New Roman" w:cs="Times New Roman"/>
          <w:sz w:val="16"/>
          <w:szCs w:val="16"/>
        </w:rPr>
        <w:t>Constructed a VTOL prototype with vertical takeoff, horizontal flight, and stable hover; designed a modular airframe with dual rotating exhaust nozzles using Fusion 360; integrated control systems using an ESP32 microcontroller, gyroscope, and servo motors</w:t>
      </w:r>
      <w:r w:rsidR="00644793" w:rsidRPr="00644793">
        <w:rPr>
          <w:rFonts w:ascii="Times New Roman" w:hAnsi="Times New Roman" w:cs="Times New Roman"/>
          <w:sz w:val="16"/>
          <w:szCs w:val="16"/>
        </w:rPr>
        <w:t xml:space="preserve">; </w:t>
      </w:r>
      <w:r w:rsidR="00644793">
        <w:rPr>
          <w:rFonts w:ascii="Times New Roman" w:hAnsi="Times New Roman" w:cs="Times New Roman"/>
          <w:sz w:val="16"/>
          <w:szCs w:val="16"/>
        </w:rPr>
        <w:t>f</w:t>
      </w:r>
      <w:r w:rsidRPr="00644793">
        <w:rPr>
          <w:rFonts w:ascii="Times New Roman" w:hAnsi="Times New Roman" w:cs="Times New Roman"/>
          <w:sz w:val="16"/>
          <w:szCs w:val="16"/>
        </w:rPr>
        <w:t>ound that although the VTOL prototype may function as well as a helicopter in short missions, limitations in operation and range, as well as production costs, render it impractical; stated that future innovations may change this.</w:t>
      </w:r>
    </w:p>
    <w:p w14:paraId="6DF5304D" w14:textId="77777777" w:rsidR="007C1F8E" w:rsidRPr="00C450E3" w:rsidRDefault="007C1F8E" w:rsidP="007C1F8E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>Paper published in a physical journal (no link): Bauhinia Journal, Volume X, Issue 2, Pages 9 to 21 (ISSN 2409-4064)</w:t>
      </w:r>
    </w:p>
    <w:p w14:paraId="7344EFC0" w14:textId="77777777" w:rsidR="007C1F8E" w:rsidRDefault="007C1F8E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3FE2F6AA" w14:textId="47E69091" w:rsidR="00A84C9C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ISFA </w:t>
      </w:r>
      <w:proofErr w:type="spellStart"/>
      <w:r w:rsidRPr="00C450E3">
        <w:rPr>
          <w:rFonts w:ascii="Times New Roman" w:hAnsi="Times New Roman" w:cs="Times New Roman"/>
          <w:b/>
          <w:bCs/>
          <w:sz w:val="16"/>
          <w:szCs w:val="16"/>
        </w:rPr>
        <w:t>Shuyuan</w:t>
      </w:r>
      <w:proofErr w:type="spellEnd"/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 Research Program</w:t>
      </w:r>
      <w:r w:rsidRPr="00C450E3">
        <w:rPr>
          <w:rFonts w:ascii="Times New Roman" w:hAnsi="Times New Roman" w:cs="Times New Roman"/>
          <w:sz w:val="16"/>
          <w:szCs w:val="16"/>
        </w:rPr>
        <w:t xml:space="preserve"> </w:t>
      </w:r>
      <w:r w:rsidRPr="00C450E3">
        <w:rPr>
          <w:rFonts w:ascii="Times New Roman" w:hAnsi="Times New Roman" w:cs="Times New Roman"/>
          <w:sz w:val="16"/>
          <w:szCs w:val="16"/>
        </w:rPr>
        <w:tab/>
        <w:t xml:space="preserve">Hong Kong, HK </w:t>
      </w:r>
      <w:r w:rsidR="00C450E3" w:rsidRPr="00C450E3">
        <w:rPr>
          <w:rFonts w:ascii="Times New Roman" w:hAnsi="Times New Roman" w:cs="Times New Roman"/>
          <w:sz w:val="16"/>
          <w:szCs w:val="16"/>
        </w:rPr>
        <w:t>SAR</w:t>
      </w:r>
    </w:p>
    <w:p w14:paraId="503536AD" w14:textId="45001FA4" w:rsidR="00A84C9C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>First Author (Published)</w:t>
      </w:r>
      <w:r w:rsidRPr="00C450E3">
        <w:rPr>
          <w:rFonts w:ascii="Times New Roman" w:hAnsi="Times New Roman" w:cs="Times New Roman"/>
          <w:sz w:val="16"/>
          <w:szCs w:val="16"/>
        </w:rPr>
        <w:tab/>
        <w:t>April 2023 – December 2024</w:t>
      </w:r>
    </w:p>
    <w:p w14:paraId="6D2FD55C" w14:textId="3DD2F0B3" w:rsidR="00A84C9C" w:rsidRPr="00C450E3" w:rsidRDefault="00A84C9C" w:rsidP="00C450E3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Researched the “Development and Evaluation of a Low-Cost </w:t>
      </w:r>
      <w:proofErr w:type="gramStart"/>
      <w:r w:rsidRPr="00C450E3">
        <w:rPr>
          <w:rFonts w:ascii="Times New Roman" w:hAnsi="Times New Roman" w:cs="Times New Roman"/>
          <w:sz w:val="16"/>
          <w:szCs w:val="16"/>
        </w:rPr>
        <w:t>Open Source</w:t>
      </w:r>
      <w:proofErr w:type="gramEnd"/>
      <w:r w:rsidRPr="00C450E3">
        <w:rPr>
          <w:rFonts w:ascii="Times New Roman" w:hAnsi="Times New Roman" w:cs="Times New Roman"/>
          <w:sz w:val="16"/>
          <w:szCs w:val="16"/>
        </w:rPr>
        <w:t xml:space="preserve"> Power Monitoring and Recording System for Solar Panel Efficiency Analysis.”</w:t>
      </w:r>
    </w:p>
    <w:p w14:paraId="4BA11CD6" w14:textId="3536AAE7" w:rsidR="00A84C9C" w:rsidRPr="00644793" w:rsidRDefault="00A84C9C" w:rsidP="00931D27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44793">
        <w:rPr>
          <w:rFonts w:ascii="Times New Roman" w:hAnsi="Times New Roman" w:cs="Times New Roman"/>
          <w:sz w:val="16"/>
          <w:szCs w:val="16"/>
        </w:rPr>
        <w:t>Used an ESP32 microcontroller, INA219 sensor, and microSD to construct a customizable power monitoring system; conducted a 15-day test at the ISF weather station, comparing results to those of a commercial system</w:t>
      </w:r>
      <w:r w:rsidR="00644793" w:rsidRPr="00644793">
        <w:rPr>
          <w:rFonts w:ascii="Times New Roman" w:hAnsi="Times New Roman" w:cs="Times New Roman"/>
          <w:sz w:val="16"/>
          <w:szCs w:val="16"/>
        </w:rPr>
        <w:t xml:space="preserve">; </w:t>
      </w:r>
      <w:r w:rsidR="00644793">
        <w:rPr>
          <w:rFonts w:ascii="Times New Roman" w:hAnsi="Times New Roman" w:cs="Times New Roman"/>
          <w:sz w:val="16"/>
          <w:szCs w:val="16"/>
        </w:rPr>
        <w:t>a</w:t>
      </w:r>
      <w:r w:rsidRPr="00644793">
        <w:rPr>
          <w:rFonts w:ascii="Times New Roman" w:hAnsi="Times New Roman" w:cs="Times New Roman"/>
          <w:sz w:val="16"/>
          <w:szCs w:val="16"/>
        </w:rPr>
        <w:t xml:space="preserve">nalyzed data using </w:t>
      </w:r>
      <w:proofErr w:type="spellStart"/>
      <w:r w:rsidRPr="00644793">
        <w:rPr>
          <w:rFonts w:ascii="Times New Roman" w:hAnsi="Times New Roman" w:cs="Times New Roman"/>
          <w:sz w:val="16"/>
          <w:szCs w:val="16"/>
        </w:rPr>
        <w:t>PowerBI</w:t>
      </w:r>
      <w:proofErr w:type="spellEnd"/>
      <w:r w:rsidRPr="00644793">
        <w:rPr>
          <w:rFonts w:ascii="Times New Roman" w:hAnsi="Times New Roman" w:cs="Times New Roman"/>
          <w:sz w:val="16"/>
          <w:szCs w:val="16"/>
        </w:rPr>
        <w:t>, accounting for size and efficiency; found a strong R^2 correlation despite minor discrepancies due to environmental shadows, suggesting high reliability.</w:t>
      </w:r>
    </w:p>
    <w:p w14:paraId="07A31DCC" w14:textId="06A6EDB9" w:rsidR="00A84C9C" w:rsidRPr="00C450E3" w:rsidRDefault="005A0789" w:rsidP="00C450E3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>Paper published in IEEE-YE 2023</w:t>
      </w:r>
      <w:r w:rsidR="00A84C9C" w:rsidRPr="00C450E3">
        <w:rPr>
          <w:rFonts w:ascii="Times New Roman" w:hAnsi="Times New Roman" w:cs="Times New Roman"/>
          <w:sz w:val="16"/>
          <w:szCs w:val="16"/>
        </w:rPr>
        <w:t xml:space="preserve">: </w:t>
      </w:r>
      <w:hyperlink r:id="rId6" w:history="1">
        <w:r w:rsidR="00A84C9C" w:rsidRPr="00C450E3">
          <w:rPr>
            <w:rStyle w:val="Hyperlink"/>
            <w:rFonts w:ascii="Times New Roman" w:hAnsi="Times New Roman" w:cs="Times New Roman"/>
            <w:sz w:val="16"/>
            <w:szCs w:val="16"/>
          </w:rPr>
          <w:t>https://www.researchgate.net/publication/386508879_Development_and_Evaluation_of_a_Low-Cost_Open_Source_Power_Monitoring_and_Recording_System_for_Solar_Panel_Efficiency_Analysis</w:t>
        </w:r>
      </w:hyperlink>
      <w:r w:rsidR="00A84C9C" w:rsidRPr="00C450E3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88F69E9" w14:textId="77777777" w:rsidR="005A0789" w:rsidRPr="00C450E3" w:rsidRDefault="005A0789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8D77988" w14:textId="4C9DB175" w:rsidR="00A84C9C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ISFA </w:t>
      </w:r>
      <w:proofErr w:type="spellStart"/>
      <w:r w:rsidRPr="00C450E3">
        <w:rPr>
          <w:rFonts w:ascii="Times New Roman" w:hAnsi="Times New Roman" w:cs="Times New Roman"/>
          <w:b/>
          <w:bCs/>
          <w:sz w:val="16"/>
          <w:szCs w:val="16"/>
        </w:rPr>
        <w:t>Shuyuan</w:t>
      </w:r>
      <w:proofErr w:type="spellEnd"/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 Research Program</w:t>
      </w:r>
      <w:r w:rsidRPr="00C450E3">
        <w:rPr>
          <w:rFonts w:ascii="Times New Roman" w:hAnsi="Times New Roman" w:cs="Times New Roman"/>
          <w:sz w:val="16"/>
          <w:szCs w:val="16"/>
        </w:rPr>
        <w:t xml:space="preserve"> </w:t>
      </w:r>
      <w:r w:rsidRPr="00C450E3">
        <w:rPr>
          <w:rFonts w:ascii="Times New Roman" w:hAnsi="Times New Roman" w:cs="Times New Roman"/>
          <w:sz w:val="16"/>
          <w:szCs w:val="16"/>
        </w:rPr>
        <w:tab/>
        <w:t xml:space="preserve">Hong Kong, HK </w:t>
      </w:r>
      <w:r w:rsidR="00C450E3" w:rsidRPr="00C450E3">
        <w:rPr>
          <w:rFonts w:ascii="Times New Roman" w:hAnsi="Times New Roman" w:cs="Times New Roman"/>
          <w:sz w:val="16"/>
          <w:szCs w:val="16"/>
        </w:rPr>
        <w:t>SAR</w:t>
      </w:r>
    </w:p>
    <w:p w14:paraId="2B912E4E" w14:textId="59DB2382" w:rsidR="00A84C9C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First Author (Published) </w:t>
      </w:r>
      <w:r w:rsidRPr="00C450E3">
        <w:rPr>
          <w:rFonts w:ascii="Times New Roman" w:hAnsi="Times New Roman" w:cs="Times New Roman"/>
          <w:sz w:val="16"/>
          <w:szCs w:val="16"/>
        </w:rPr>
        <w:tab/>
        <w:t>December 2021 – April 2022</w:t>
      </w:r>
    </w:p>
    <w:p w14:paraId="558CA450" w14:textId="77777777" w:rsidR="00A84C9C" w:rsidRPr="00C450E3" w:rsidRDefault="00A84C9C" w:rsidP="00C450E3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>Researched “The Potential of Tracking Solar Panels in Hong Kong Compared to Fixed Panels.”</w:t>
      </w:r>
    </w:p>
    <w:p w14:paraId="5F6FA2F4" w14:textId="50E52112" w:rsidR="00A84C9C" w:rsidRPr="00644793" w:rsidRDefault="00A84C9C" w:rsidP="00735DDC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44793">
        <w:rPr>
          <w:rFonts w:ascii="Times New Roman" w:hAnsi="Times New Roman" w:cs="Times New Roman"/>
          <w:sz w:val="16"/>
          <w:szCs w:val="16"/>
        </w:rPr>
        <w:t xml:space="preserve">Used </w:t>
      </w:r>
      <w:proofErr w:type="spellStart"/>
      <w:r w:rsidRPr="00644793">
        <w:rPr>
          <w:rFonts w:ascii="Times New Roman" w:hAnsi="Times New Roman" w:cs="Times New Roman"/>
          <w:sz w:val="16"/>
          <w:szCs w:val="16"/>
        </w:rPr>
        <w:t>PowerBI</w:t>
      </w:r>
      <w:proofErr w:type="spellEnd"/>
      <w:r w:rsidRPr="00644793">
        <w:rPr>
          <w:rFonts w:ascii="Times New Roman" w:hAnsi="Times New Roman" w:cs="Times New Roman"/>
          <w:sz w:val="16"/>
          <w:szCs w:val="16"/>
        </w:rPr>
        <w:t xml:space="preserve"> to analyze 3 years of solar panel output data from the ISF Center for Renewable Energy Education; visualized power generation patterns across times of day and seasons using line plots and matrix tables</w:t>
      </w:r>
      <w:r w:rsidR="00644793" w:rsidRPr="00644793">
        <w:rPr>
          <w:rFonts w:ascii="Times New Roman" w:hAnsi="Times New Roman" w:cs="Times New Roman"/>
          <w:sz w:val="16"/>
          <w:szCs w:val="16"/>
        </w:rPr>
        <w:t>; f</w:t>
      </w:r>
      <w:r w:rsidRPr="00644793">
        <w:rPr>
          <w:rFonts w:ascii="Times New Roman" w:hAnsi="Times New Roman" w:cs="Times New Roman"/>
          <w:sz w:val="16"/>
          <w:szCs w:val="16"/>
        </w:rPr>
        <w:t>ound that due to shadow interference from Hong Kong skyrises, tracking solar panels only generated 29% more energy than fixed panels; because tracking panels cost 25% more, concluded that fixed arrays offer better ROI.</w:t>
      </w:r>
    </w:p>
    <w:p w14:paraId="2956C680" w14:textId="122F92F3" w:rsidR="00A84C9C" w:rsidRDefault="005A0789" w:rsidP="00C450E3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>Condensed poster presentation of data published by AGU:</w:t>
      </w:r>
      <w:r w:rsidR="00A84C9C" w:rsidRPr="00C450E3">
        <w:rPr>
          <w:rFonts w:ascii="Times New Roman" w:hAnsi="Times New Roman" w:cs="Times New Roman"/>
          <w:sz w:val="16"/>
          <w:szCs w:val="16"/>
        </w:rPr>
        <w:t xml:space="preserve"> </w:t>
      </w:r>
      <w:hyperlink r:id="rId7" w:history="1">
        <w:r w:rsidR="00A84C9C" w:rsidRPr="00C450E3">
          <w:rPr>
            <w:rStyle w:val="Hyperlink"/>
            <w:rFonts w:ascii="Times New Roman" w:hAnsi="Times New Roman" w:cs="Times New Roman"/>
            <w:sz w:val="16"/>
            <w:szCs w:val="16"/>
          </w:rPr>
          <w:t>https://agu2022fallmeeting-agu.ipostersessions.com/Default.aspx?s=13-4E-8F-0E-A8-42-2E-71-74-37-18-20-F4-AF-E1-CE</w:t>
        </w:r>
      </w:hyperlink>
      <w:r w:rsidR="00A84C9C" w:rsidRPr="00C450E3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AA54274" w14:textId="77777777" w:rsidR="00A84C9C" w:rsidRPr="00C450E3" w:rsidRDefault="00A84C9C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C768EAB" w14:textId="36729045" w:rsidR="00A84C9C" w:rsidRPr="00C450E3" w:rsidRDefault="00A84C9C" w:rsidP="00C450E3">
      <w:pPr>
        <w:pBdr>
          <w:bottom w:val="single" w:sz="4" w:space="1" w:color="auto"/>
        </w:pBd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5A0789" w:rsidRPr="00C450E3">
        <w:rPr>
          <w:rFonts w:ascii="Times New Roman" w:hAnsi="Times New Roman" w:cs="Times New Roman"/>
          <w:b/>
          <w:bCs/>
          <w:sz w:val="16"/>
          <w:szCs w:val="16"/>
        </w:rPr>
        <w:t>PROFESSIONAL EXPERIENCE</w:t>
      </w:r>
    </w:p>
    <w:p w14:paraId="33CFD3AD" w14:textId="77777777" w:rsidR="00CC0824" w:rsidRPr="00C450E3" w:rsidRDefault="00CC0824" w:rsidP="00CC0824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C450E3">
        <w:rPr>
          <w:rFonts w:ascii="Times New Roman" w:hAnsi="Times New Roman" w:cs="Times New Roman"/>
          <w:b/>
          <w:bCs/>
          <w:sz w:val="16"/>
          <w:szCs w:val="16"/>
        </w:rPr>
        <w:t>Crostwick</w:t>
      </w:r>
      <w:proofErr w:type="spellEnd"/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 Industrial</w:t>
      </w:r>
      <w:r w:rsidRPr="00C450E3">
        <w:rPr>
          <w:rFonts w:ascii="Times New Roman" w:hAnsi="Times New Roman" w:cs="Times New Roman"/>
          <w:sz w:val="16"/>
          <w:szCs w:val="16"/>
        </w:rPr>
        <w:t xml:space="preserve"> </w:t>
      </w:r>
      <w:r w:rsidRPr="00C450E3">
        <w:rPr>
          <w:rFonts w:ascii="Times New Roman" w:hAnsi="Times New Roman" w:cs="Times New Roman"/>
          <w:sz w:val="16"/>
          <w:szCs w:val="16"/>
        </w:rPr>
        <w:tab/>
        <w:t>Hong Kong, HK SAR</w:t>
      </w:r>
    </w:p>
    <w:p w14:paraId="46F854A9" w14:textId="77777777" w:rsidR="00CC0824" w:rsidRPr="00C450E3" w:rsidRDefault="00CC0824" w:rsidP="00CC0824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Contractor </w:t>
      </w:r>
      <w:r w:rsidRPr="00C450E3">
        <w:rPr>
          <w:rFonts w:ascii="Times New Roman" w:hAnsi="Times New Roman" w:cs="Times New Roman"/>
          <w:sz w:val="16"/>
          <w:szCs w:val="16"/>
        </w:rPr>
        <w:tab/>
        <w:t>January 2024 – May 2024</w:t>
      </w:r>
    </w:p>
    <w:p w14:paraId="3FD4B5CE" w14:textId="17B4F050" w:rsidR="00CC0824" w:rsidRPr="00C450E3" w:rsidRDefault="00CC0824" w:rsidP="00CC082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Contracted to design and build 1 unit of an office door lock that opens automatically when a recognized phone connects to the office Wi-Fi, and locks automatically when no device is connected; the design parameters </w:t>
      </w:r>
      <w:r w:rsidR="006C7258">
        <w:rPr>
          <w:rFonts w:ascii="Times New Roman" w:hAnsi="Times New Roman" w:cs="Times New Roman"/>
          <w:sz w:val="16"/>
          <w:szCs w:val="16"/>
        </w:rPr>
        <w:t>were</w:t>
      </w:r>
      <w:r w:rsidRPr="00C450E3">
        <w:rPr>
          <w:rFonts w:ascii="Times New Roman" w:hAnsi="Times New Roman" w:cs="Times New Roman"/>
          <w:sz w:val="16"/>
          <w:szCs w:val="16"/>
        </w:rPr>
        <w:t xml:space="preserve"> that the lock should be made with commercially available parts for easy maintenance, require no manual operation, and be made at a per unit cost of 1,500 HKD or less.</w:t>
      </w:r>
    </w:p>
    <w:p w14:paraId="737CA129" w14:textId="70DE7659" w:rsidR="00CC0824" w:rsidRPr="00CC0824" w:rsidRDefault="00CC0824" w:rsidP="00C450E3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>Used an ESP-32 chip and Wi-Fi module to control a solenoid lock within the parameters; provided a blueprint for design of the lock.</w:t>
      </w:r>
    </w:p>
    <w:p w14:paraId="138015C5" w14:textId="77777777" w:rsidR="00CC0824" w:rsidRDefault="00CC0824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651CE98" w14:textId="1B21FDB2" w:rsidR="005A0789" w:rsidRPr="00D2418A" w:rsidRDefault="005A0789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D2418A">
        <w:rPr>
          <w:rFonts w:ascii="Times New Roman" w:hAnsi="Times New Roman" w:cs="Times New Roman"/>
          <w:b/>
          <w:bCs/>
          <w:sz w:val="16"/>
          <w:szCs w:val="16"/>
          <w:lang w:val="fr-FR"/>
        </w:rPr>
        <w:t>En-Trak</w:t>
      </w:r>
      <w:r w:rsidRPr="00D2418A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D2418A">
        <w:rPr>
          <w:rFonts w:ascii="Times New Roman" w:hAnsi="Times New Roman" w:cs="Times New Roman"/>
          <w:sz w:val="16"/>
          <w:szCs w:val="16"/>
          <w:lang w:val="fr-FR"/>
        </w:rPr>
        <w:tab/>
        <w:t xml:space="preserve">Hong Kong, HK </w:t>
      </w:r>
      <w:r w:rsidR="00C450E3" w:rsidRPr="00D2418A">
        <w:rPr>
          <w:rFonts w:ascii="Times New Roman" w:hAnsi="Times New Roman" w:cs="Times New Roman"/>
          <w:sz w:val="16"/>
          <w:szCs w:val="16"/>
          <w:lang w:val="fr-FR"/>
        </w:rPr>
        <w:t>SAR</w:t>
      </w:r>
    </w:p>
    <w:p w14:paraId="346BCAB0" w14:textId="4BDDD7DF" w:rsidR="005A0789" w:rsidRPr="00C450E3" w:rsidRDefault="005A0789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Software Developer </w:t>
      </w:r>
      <w:r w:rsidRPr="00C450E3">
        <w:rPr>
          <w:rFonts w:ascii="Times New Roman" w:hAnsi="Times New Roman" w:cs="Times New Roman"/>
          <w:sz w:val="16"/>
          <w:szCs w:val="16"/>
        </w:rPr>
        <w:tab/>
        <w:t>March 2023 – October 2023</w:t>
      </w:r>
    </w:p>
    <w:p w14:paraId="48D69FF2" w14:textId="77777777" w:rsidR="005A0789" w:rsidRPr="00C450E3" w:rsidRDefault="005A0789" w:rsidP="00C450E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Developed an API to fetch data for </w:t>
      </w:r>
      <w:proofErr w:type="spellStart"/>
      <w:r w:rsidRPr="00C450E3">
        <w:rPr>
          <w:rFonts w:ascii="Times New Roman" w:hAnsi="Times New Roman" w:cs="Times New Roman"/>
          <w:sz w:val="16"/>
          <w:szCs w:val="16"/>
        </w:rPr>
        <w:t>En</w:t>
      </w:r>
      <w:proofErr w:type="spellEnd"/>
      <w:r w:rsidRPr="00C450E3">
        <w:rPr>
          <w:rFonts w:ascii="Times New Roman" w:hAnsi="Times New Roman" w:cs="Times New Roman"/>
          <w:sz w:val="16"/>
          <w:szCs w:val="16"/>
        </w:rPr>
        <w:t>-Trak TEP, an application that tracks and displays power usage and sustainability data for organizations that own commercial real estate, including private companies, conference centers, and schools.</w:t>
      </w:r>
    </w:p>
    <w:p w14:paraId="1F0642D0" w14:textId="0A037EB4" w:rsidR="005A0789" w:rsidRPr="00C450E3" w:rsidRDefault="005A0789" w:rsidP="00C450E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Used Go to develop the API with object-relational mapping to access Firebase databases maintained by </w:t>
      </w:r>
      <w:proofErr w:type="spellStart"/>
      <w:r w:rsidRPr="00C450E3">
        <w:rPr>
          <w:rFonts w:ascii="Times New Roman" w:hAnsi="Times New Roman" w:cs="Times New Roman"/>
          <w:sz w:val="16"/>
          <w:szCs w:val="16"/>
        </w:rPr>
        <w:t>En</w:t>
      </w:r>
      <w:proofErr w:type="spellEnd"/>
      <w:r w:rsidRPr="00C450E3">
        <w:rPr>
          <w:rFonts w:ascii="Times New Roman" w:hAnsi="Times New Roman" w:cs="Times New Roman"/>
          <w:sz w:val="16"/>
          <w:szCs w:val="16"/>
        </w:rPr>
        <w:t xml:space="preserve">-Trak; deployed the API on the </w:t>
      </w:r>
      <w:proofErr w:type="spellStart"/>
      <w:r w:rsidRPr="00C450E3">
        <w:rPr>
          <w:rFonts w:ascii="Times New Roman" w:hAnsi="Times New Roman" w:cs="Times New Roman"/>
          <w:sz w:val="16"/>
          <w:szCs w:val="16"/>
        </w:rPr>
        <w:t>En</w:t>
      </w:r>
      <w:proofErr w:type="spellEnd"/>
      <w:r w:rsidRPr="00C450E3">
        <w:rPr>
          <w:rFonts w:ascii="Times New Roman" w:hAnsi="Times New Roman" w:cs="Times New Roman"/>
          <w:sz w:val="16"/>
          <w:szCs w:val="16"/>
        </w:rPr>
        <w:t>-Trak TEP application in 2023.</w:t>
      </w:r>
    </w:p>
    <w:p w14:paraId="3731D57E" w14:textId="77777777" w:rsidR="005A0789" w:rsidRPr="00C450E3" w:rsidRDefault="005A0789" w:rsidP="00C450E3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E1213B3" w14:textId="77777777" w:rsidR="00CC0824" w:rsidRPr="00C450E3" w:rsidRDefault="00CC0824" w:rsidP="00CC0824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C450E3">
        <w:rPr>
          <w:rFonts w:ascii="Times New Roman" w:hAnsi="Times New Roman" w:cs="Times New Roman"/>
          <w:b/>
          <w:bCs/>
          <w:sz w:val="16"/>
          <w:szCs w:val="16"/>
        </w:rPr>
        <w:t>Qirui</w:t>
      </w:r>
      <w:proofErr w:type="spellEnd"/>
      <w:r w:rsidRPr="00C450E3">
        <w:rPr>
          <w:rFonts w:ascii="Times New Roman" w:hAnsi="Times New Roman" w:cs="Times New Roman"/>
          <w:b/>
          <w:bCs/>
          <w:sz w:val="16"/>
          <w:szCs w:val="16"/>
        </w:rPr>
        <w:t xml:space="preserve"> Pay</w:t>
      </w:r>
      <w:r w:rsidRPr="00C450E3">
        <w:rPr>
          <w:rFonts w:ascii="Times New Roman" w:hAnsi="Times New Roman" w:cs="Times New Roman"/>
          <w:sz w:val="16"/>
          <w:szCs w:val="16"/>
        </w:rPr>
        <w:t xml:space="preserve"> </w:t>
      </w:r>
      <w:r w:rsidRPr="00C450E3">
        <w:rPr>
          <w:rFonts w:ascii="Times New Roman" w:hAnsi="Times New Roman" w:cs="Times New Roman"/>
          <w:sz w:val="16"/>
          <w:szCs w:val="16"/>
        </w:rPr>
        <w:tab/>
        <w:t>Hong Kong, HK SAR</w:t>
      </w:r>
    </w:p>
    <w:p w14:paraId="768A9E21" w14:textId="77777777" w:rsidR="00CC0824" w:rsidRPr="00C450E3" w:rsidRDefault="00CC0824" w:rsidP="00CC0824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Founder &amp; Developer </w:t>
      </w:r>
      <w:r w:rsidRPr="00C450E3">
        <w:rPr>
          <w:rFonts w:ascii="Times New Roman" w:hAnsi="Times New Roman" w:cs="Times New Roman"/>
          <w:sz w:val="16"/>
          <w:szCs w:val="16"/>
        </w:rPr>
        <w:tab/>
        <w:t>March 2022 – November 2024</w:t>
      </w:r>
    </w:p>
    <w:p w14:paraId="3EE14B9A" w14:textId="71E32353" w:rsidR="00CC0824" w:rsidRPr="00C450E3" w:rsidRDefault="00CC0824" w:rsidP="00CC082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Programmed and developed </w:t>
      </w:r>
      <w:proofErr w:type="spellStart"/>
      <w:r w:rsidRPr="00C450E3">
        <w:rPr>
          <w:rFonts w:ascii="Times New Roman" w:hAnsi="Times New Roman" w:cs="Times New Roman"/>
          <w:sz w:val="16"/>
          <w:szCs w:val="16"/>
        </w:rPr>
        <w:t>Qirui</w:t>
      </w:r>
      <w:proofErr w:type="spellEnd"/>
      <w:r w:rsidRPr="00C450E3">
        <w:rPr>
          <w:rFonts w:ascii="Times New Roman" w:hAnsi="Times New Roman" w:cs="Times New Roman"/>
          <w:sz w:val="16"/>
          <w:szCs w:val="16"/>
        </w:rPr>
        <w:t xml:space="preserve"> Pay, an app permitting organizations to issue their own unique currencies pegged to local fiat; the use cases for </w:t>
      </w:r>
      <w:proofErr w:type="spellStart"/>
      <w:r w:rsidRPr="00C450E3">
        <w:rPr>
          <w:rFonts w:ascii="Times New Roman" w:hAnsi="Times New Roman" w:cs="Times New Roman"/>
          <w:sz w:val="16"/>
          <w:szCs w:val="16"/>
        </w:rPr>
        <w:t>Qirui</w:t>
      </w:r>
      <w:proofErr w:type="spellEnd"/>
      <w:r w:rsidRPr="00C450E3">
        <w:rPr>
          <w:rFonts w:ascii="Times New Roman" w:hAnsi="Times New Roman" w:cs="Times New Roman"/>
          <w:sz w:val="16"/>
          <w:szCs w:val="16"/>
        </w:rPr>
        <w:t xml:space="preserve"> Pay are schools and organizations that issue points, tickets, or currencies that can be redeemed for real money or items.</w:t>
      </w:r>
    </w:p>
    <w:p w14:paraId="1629F3BC" w14:textId="77777777" w:rsidR="00CC0824" w:rsidRPr="00CC0824" w:rsidRDefault="00CC0824" w:rsidP="00CC082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C450E3">
        <w:rPr>
          <w:rFonts w:ascii="Times New Roman" w:hAnsi="Times New Roman" w:cs="Times New Roman"/>
          <w:sz w:val="16"/>
          <w:szCs w:val="16"/>
        </w:rPr>
        <w:t xml:space="preserve">Presented a paper examining the technology, security, and use cases for </w:t>
      </w:r>
      <w:proofErr w:type="spellStart"/>
      <w:r w:rsidRPr="00C450E3">
        <w:rPr>
          <w:rFonts w:ascii="Times New Roman" w:hAnsi="Times New Roman" w:cs="Times New Roman"/>
          <w:sz w:val="16"/>
          <w:szCs w:val="16"/>
        </w:rPr>
        <w:t>Qirui</w:t>
      </w:r>
      <w:proofErr w:type="spellEnd"/>
      <w:r w:rsidRPr="00C450E3">
        <w:rPr>
          <w:rFonts w:ascii="Times New Roman" w:hAnsi="Times New Roman" w:cs="Times New Roman"/>
          <w:sz w:val="16"/>
          <w:szCs w:val="16"/>
        </w:rPr>
        <w:t xml:space="preserve"> Pay during its trial period from 2022 – 2023, during which time it recorded around 52,000 USD in transactions, at the 49th International Exhibition of Inventions Geneva; received a Silver Medal.</w:t>
      </w:r>
    </w:p>
    <w:p w14:paraId="34FF64F2" w14:textId="74FC5150" w:rsidR="005A0789" w:rsidRPr="00D2418A" w:rsidRDefault="00CC0824" w:rsidP="006C7258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  <w:proofErr w:type="gramStart"/>
      <w:r w:rsidRPr="00D2418A">
        <w:rPr>
          <w:rFonts w:ascii="Times New Roman" w:hAnsi="Times New Roman" w:cs="Times New Roman"/>
          <w:sz w:val="16"/>
          <w:szCs w:val="16"/>
          <w:lang w:val="fr-FR"/>
        </w:rPr>
        <w:t>Publication:</w:t>
      </w:r>
      <w:proofErr w:type="gramEnd"/>
      <w:r w:rsidR="00644793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hyperlink r:id="rId8" w:history="1">
        <w:r w:rsidR="00644793" w:rsidRPr="00D734BE">
          <w:rPr>
            <w:rStyle w:val="Hyperlink"/>
            <w:rFonts w:ascii="Times New Roman" w:hAnsi="Times New Roman" w:cs="Times New Roman"/>
            <w:sz w:val="16"/>
            <w:szCs w:val="16"/>
            <w:lang w:val="fr-FR"/>
          </w:rPr>
          <w:t>https://catalog-admin.palexpo.ch/media/invention_invention_documentation/0c01584c-dd02-41e8-9ac5-7852d0346e95.pdf</w:t>
        </w:r>
      </w:hyperlink>
    </w:p>
    <w:sectPr w:rsidR="005A0789" w:rsidRPr="00D2418A" w:rsidSect="00CC082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385D"/>
    <w:multiLevelType w:val="hybridMultilevel"/>
    <w:tmpl w:val="EE96A0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8716A"/>
    <w:multiLevelType w:val="hybridMultilevel"/>
    <w:tmpl w:val="6894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57D"/>
    <w:multiLevelType w:val="hybridMultilevel"/>
    <w:tmpl w:val="44E0B8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A79AC"/>
    <w:multiLevelType w:val="hybridMultilevel"/>
    <w:tmpl w:val="1DA47F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C7739F"/>
    <w:multiLevelType w:val="hybridMultilevel"/>
    <w:tmpl w:val="F180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37E90"/>
    <w:multiLevelType w:val="hybridMultilevel"/>
    <w:tmpl w:val="3FA87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8B68DD"/>
    <w:multiLevelType w:val="hybridMultilevel"/>
    <w:tmpl w:val="5FF6F2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602761"/>
    <w:multiLevelType w:val="hybridMultilevel"/>
    <w:tmpl w:val="0102FA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5331898">
    <w:abstractNumId w:val="4"/>
  </w:num>
  <w:num w:numId="2" w16cid:durableId="1991591494">
    <w:abstractNumId w:val="2"/>
  </w:num>
  <w:num w:numId="3" w16cid:durableId="1754743684">
    <w:abstractNumId w:val="5"/>
  </w:num>
  <w:num w:numId="4" w16cid:durableId="989670521">
    <w:abstractNumId w:val="6"/>
  </w:num>
  <w:num w:numId="5" w16cid:durableId="180971948">
    <w:abstractNumId w:val="3"/>
  </w:num>
  <w:num w:numId="6" w16cid:durableId="677579153">
    <w:abstractNumId w:val="1"/>
  </w:num>
  <w:num w:numId="7" w16cid:durableId="380833361">
    <w:abstractNumId w:val="7"/>
  </w:num>
  <w:num w:numId="8" w16cid:durableId="171469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EF"/>
    <w:rsid w:val="00272EB4"/>
    <w:rsid w:val="00307562"/>
    <w:rsid w:val="0033121B"/>
    <w:rsid w:val="004C3F34"/>
    <w:rsid w:val="00517C2A"/>
    <w:rsid w:val="005A0789"/>
    <w:rsid w:val="006129E9"/>
    <w:rsid w:val="00644793"/>
    <w:rsid w:val="006C7258"/>
    <w:rsid w:val="006C7648"/>
    <w:rsid w:val="006E2452"/>
    <w:rsid w:val="00774179"/>
    <w:rsid w:val="007B15EB"/>
    <w:rsid w:val="007C1F8E"/>
    <w:rsid w:val="00825D35"/>
    <w:rsid w:val="008260A1"/>
    <w:rsid w:val="00860DEF"/>
    <w:rsid w:val="00866155"/>
    <w:rsid w:val="008B2D4C"/>
    <w:rsid w:val="0097487E"/>
    <w:rsid w:val="009755EC"/>
    <w:rsid w:val="009E4218"/>
    <w:rsid w:val="00A5635A"/>
    <w:rsid w:val="00A84C9C"/>
    <w:rsid w:val="00AC5B4F"/>
    <w:rsid w:val="00B316D3"/>
    <w:rsid w:val="00B362B2"/>
    <w:rsid w:val="00B74494"/>
    <w:rsid w:val="00C450E3"/>
    <w:rsid w:val="00C736D6"/>
    <w:rsid w:val="00C834D8"/>
    <w:rsid w:val="00CC0824"/>
    <w:rsid w:val="00D2418A"/>
    <w:rsid w:val="00DA5D71"/>
    <w:rsid w:val="00DB399F"/>
    <w:rsid w:val="00E112D3"/>
    <w:rsid w:val="00ED0F08"/>
    <w:rsid w:val="00F0665F"/>
    <w:rsid w:val="00FB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8D08"/>
  <w15:chartTrackingRefBased/>
  <w15:docId w15:val="{B5C5A8B5-549F-497E-B930-A5C19820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89"/>
  </w:style>
  <w:style w:type="paragraph" w:styleId="Heading1">
    <w:name w:val="heading 1"/>
    <w:basedOn w:val="Normal"/>
    <w:next w:val="Normal"/>
    <w:link w:val="Heading1Char"/>
    <w:uiPriority w:val="9"/>
    <w:qFormat/>
    <w:rsid w:val="0086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0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7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52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-admin.palexpo.ch/media/invention_invention_documentation/0c01584c-dd02-41e8-9ac5-7852d0346e9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u2022fallmeeting-agu.ipostersessions.com/Default.aspx?s=13-4E-8F-0E-A8-42-2E-71-74-37-18-20-F4-AF-E1-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86508879_Development_and_Evaluation_of_a_Low-Cost_Open_Source_Power_Monitoring_and_Recording_System_for_Solar_Panel_Efficiency_Analysis" TargetMode="External"/><Relationship Id="rId5" Type="http://schemas.openxmlformats.org/officeDocument/2006/relationships/hyperlink" Target="mailto:yuqisun@umi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Zornberg</dc:creator>
  <cp:keywords/>
  <dc:description/>
  <cp:lastModifiedBy>0214013 SUN, Yuqi</cp:lastModifiedBy>
  <cp:revision>41</cp:revision>
  <dcterms:created xsi:type="dcterms:W3CDTF">2025-06-19T05:26:00Z</dcterms:created>
  <dcterms:modified xsi:type="dcterms:W3CDTF">2025-08-07T04:10:00Z</dcterms:modified>
</cp:coreProperties>
</file>