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A17D36"/>
          <w:sz w:val="34"/>
        </w:rPr>
        <w:t>THE RESONANCE CANON</w:t>
      </w:r>
    </w:p>
    <w:p>
      <w:pPr>
        <w:jc w:val="center"/>
      </w:pPr>
      <w:r>
        <w:rPr>
          <w:rFonts w:ascii="Arial" w:hAnsi="Arial"/>
          <w:b/>
          <w:color w:val="19273E"/>
          <w:sz w:val="60"/>
        </w:rPr>
        <w:t>WEBSITE EDITORIAL COPY</w:t>
      </w:r>
    </w:p>
    <w:p>
      <w:pPr>
        <w:jc w:val="center"/>
      </w:pPr>
      <w:r>
        <w:rPr>
          <w:rFonts w:ascii="Georgia" w:hAnsi="Georgia"/>
          <w:i/>
          <w:sz w:val="26"/>
        </w:rPr>
        <w:t>Five Trilogies · Fifteen Books</w:t>
      </w:r>
    </w:p>
    <w:p>
      <w:pPr>
        <w:spacing w:before="40" w:after="140"/>
        <w:pBdr>
          <w:bottom w:val="single" w:sz="10" w:space="1" w:color="A17D36"/>
        </w:pBdr>
      </w:pPr>
    </w:p>
    <w:p>
      <w:pPr>
        <w:jc w:val="center"/>
      </w:pPr>
      <w:r>
        <w:rPr>
          <w:rFonts w:ascii="Georgia" w:hAnsi="Georgia"/>
          <w:color w:val="5A5A5A"/>
          <w:sz w:val="21"/>
        </w:rPr>
        <w:t>Trilogy summaries · Book descriptions · Central ideas · Verbatim passages · Pull quotes · Trilogy relationships</w:t>
      </w:r>
    </w:p>
    <w:p>
      <w:r>
        <w:br w:type="page"/>
      </w:r>
    </w:p>
    <w:p>
      <w:pPr>
        <w:pStyle w:val="Heading1"/>
      </w:pPr>
      <w:r>
        <w:t>Editorial Method</w:t>
      </w:r>
    </w:p>
    <w:p>
      <w:r>
        <w:t>This master document compiles the five trilogy modules created from the unified Canon manuscript. The format is intentionally fixed from Book I through Book XV so that the website presents a coherent editorial system without flattening the distinct philosophical work of each book.</w:t>
      </w:r>
    </w:p>
    <w:p>
      <w:r>
        <w:t>For every trilogy: summary, governing question, three-book arc, and representative verbatim passage.</w:t>
      </w:r>
    </w:p>
    <w:p>
      <w:r>
        <w:t>For every book: description, central idea, representative verbatim passage, short verbatim pull quote, and relationship to its trilogy.</w:t>
      </w:r>
    </w:p>
    <w:p>
      <w:r>
        <w:t>Quoted language is source-controlled as verbatim. Descriptive language is editorial synthesis. The master is assembled from the same locked content delivered in the five separate trilogy files rather than recreated at the end.</w:t>
      </w:r>
    </w:p>
    <w:p>
      <w:r>
        <w:br w:type="page"/>
      </w:r>
    </w:p>
    <w:p>
      <w:pPr>
        <w:pStyle w:val="Heading1"/>
      </w:pPr>
      <w:r>
        <w:t>TRILOGY I — THE RESONANCE TRILOGY</w:t>
      </w:r>
    </w:p>
    <w:p>
      <w:pPr>
        <w:spacing w:before="40" w:after="140"/>
        <w:pBdr>
          <w:bottom w:val="single" w:sz="10" w:space="1" w:color="A17D36"/>
        </w:pBdr>
      </w:pPr>
    </w:p>
    <w:p>
      <w:pPr>
        <w:pStyle w:val="Heading2"/>
      </w:pPr>
      <w:r>
        <w:t>Trilogy Summary</w:t>
      </w:r>
    </w:p>
    <w:p>
      <w:r>
        <w:t>The Resonance Trilogy is the opening movement of The Resonance Canon. It begins with a single human life, widens into the field created between people, and finally asks whether what is formed there can endure beyond the lives that formed it.</w:t>
      </w:r>
    </w:p>
    <w:p>
      <w:r>
        <w:t>Book I begins with Tuning. Echoes of the Unseen asks what must become coherent within a person before leadership can become trustworthy outside them. Resonance begins beneath technique, in the alignment of inner and outer life, and develops through authenticity, resilience, promise, listening, questions, humility, vision, trust, courage, adaptability, and wisdom.</w:t>
      </w:r>
    </w:p>
    <w:p>
      <w:r>
        <w:t>Book II moves into Aligning. The Fields of Belonging takes the tuned individual into community and culture. Here leadership is no longer principally the conduct of one person. It becomes the shaping of conditions: belonging, shared meaning, ritual, covenant, cadence, repair, productive conflict, collective learning, and the wisdom that becomes possible when many voices can remain distinct without becoming divided.</w:t>
      </w:r>
    </w:p>
    <w:p>
      <w:r>
        <w:t>Book III becomes Shaping. The Covenant of the Future extends resonance beyond the present community and into civilization. Story, memory, money, power, repair, the earth, education, technology, and succession become forms of stewardship. Leadership is tested by whether meaning can survive the leader, whether promises can travel farther than the people who made them, and whether those not yet born are treated as participants in decisions made today.</w:t>
      </w:r>
    </w:p>
    <w:p>
      <w:r>
        <w:t>The trilogy therefore traces one continuous enlargement: a life learns to sound true; a people learns to sound together; a civilization learns to carry the music forward. Resonance begins as personal coherence, becomes culture, and ultimately becomes covenant across time.</w:t>
      </w:r>
    </w:p>
    <w:p>
      <w:pPr>
        <w:pStyle w:val="Heading2"/>
      </w:pPr>
      <w:r>
        <w:t>Governing Question</w:t>
      </w:r>
    </w:p>
    <w:p>
      <w:pPr>
        <w:pStyle w:val="PullQuote"/>
      </w:pPr>
      <w:r>
        <w:t>How does a life become coherent enough to create a field in which others can belong, and how does that shared field become a promise strong enough to outlive the people who created it?</w:t>
      </w:r>
    </w:p>
    <w:p>
      <w:pPr>
        <w:pStyle w:val="Heading2"/>
      </w:pPr>
      <w:r>
        <w:t>The Three-Book Arc</w:t>
      </w:r>
    </w:p>
    <w:p>
      <w:pPr>
        <w:pStyle w:val="Heading3"/>
      </w:pPr>
      <w:r>
        <w:t>I — Tuning</w:t>
      </w:r>
    </w:p>
    <w:p>
      <w:r>
        <w:t>The first work is inward. Before a person can meaningfully shape a room, the instrument doing the shaping must itself be brought into alignment. Authenticity and resilience provide the compass; the remaining movements teach the leader how that orientation becomes lived character.</w:t>
      </w:r>
    </w:p>
    <w:p>
      <w:pPr>
        <w:pStyle w:val="Heading3"/>
      </w:pPr>
      <w:r>
        <w:t>II — Aligning</w:t>
      </w:r>
    </w:p>
    <w:p>
      <w:r>
        <w:t>The second work is relational and communal. A tuned instrument alone does not make music. The leader must learn to shape a field in which many people can belong, disagree, learn, recover, create, and carry responsibility together.</w:t>
      </w:r>
    </w:p>
    <w:p>
      <w:pPr>
        <w:pStyle w:val="Heading3"/>
      </w:pPr>
      <w:r>
        <w:t>III — Shaping</w:t>
      </w:r>
    </w:p>
    <w:p>
      <w:r>
        <w:t>The third work is generational. A healthy culture is still incomplete if its meaning dies with its current members. Resonance matures into covenant when memory, institutions, power, knowledge, resources, and responsibility are shaped so that others can inherit rather than merely remember.</w:t>
      </w:r>
    </w:p>
    <w:p>
      <w:pPr>
        <w:pStyle w:val="Heading2"/>
      </w:pPr>
      <w:r>
        <w:t>Representative Passage — Verbatim</w:t>
      </w:r>
    </w:p>
    <w:p>
      <w:pPr>
        <w:pStyle w:val="PullQuote"/>
      </w:pPr>
      <w:r>
        <w:t>“The time has come to set down this third book of the trilogy. The movements have done what they could. They have lifted the themes that matter and returned them from different angles until the ear could recognize them wherever they appeared. They have shown how a solitary life finds its pitch by honoring a larger sound. They have shown how a shared life keeps time by tending small instruments with care. They have shown how a promise can reach beyond us by relying on the hands that are not here yet and by making space for those hands to work.”</w:t>
      </w:r>
    </w:p>
    <w:p>
      <w:pPr>
        <w:pStyle w:val="PullQuote"/>
      </w:pPr>
      <w:r>
        <w:t>“The trilogy ends, but the work does not. A reader who closes this book and returns to a room where decisions are made carries something that was not there before. Perhaps it is only a phrase that lingers, a question that will not settle, an image of a bell or a ledger or a star. Perhaps it is a resolve to slow down before the next vote, to write reasons where they can be read, to open a window when the air grows stale. Perhaps it is a willingness to ask who is not in the room and what they would say if they were. These are small shifts. They are also the way cultures change, one room at a time, one choice at a time, one kept promise at a time.”</w:t>
      </w:r>
    </w:p>
    <w:p>
      <w:pPr>
        <w:pStyle w:val="PullQuote"/>
      </w:pPr>
      <w:r>
        <w:t>“But the symphony continues. The conclusion of this work is not silence. It is invitation. It is a call to those who read to take up their place in the covenant of time, to lead with memory and foresight, to live with resilience and reverence, to carry stories and symbols across the wilderness of forgetting. The music will only endure if each generation consents to play. The instruments are waiting. The score is legible. The room is quiet enough to hear.”</w:t>
      </w:r>
    </w:p>
    <w:p>
      <w:pPr>
        <w:pStyle w:val="PullQuote"/>
      </w:pPr>
      <w:r>
        <w:t>“And so the vow is spoken, not as decree but as offering:”</w:t>
      </w:r>
    </w:p>
    <w:p>
      <w:pPr>
        <w:pStyle w:val="PullQuote"/>
      </w:pPr>
      <w:r>
        <w:t>“To the unborn, we give our fidelity.”</w:t>
      </w:r>
    </w:p>
    <w:p>
      <w:pPr>
        <w:pStyle w:val="PullQuote"/>
      </w:pPr>
      <w:r>
        <w:t>“To the living, we give our courage.”</w:t>
      </w:r>
    </w:p>
    <w:p>
      <w:pPr>
        <w:pStyle w:val="SmallNote"/>
      </w:pPr>
      <w:r>
        <w:t>— Representative passage selected from the The Resonance Trilogy</w:t>
      </w:r>
    </w:p>
    <w:p>
      <w:r>
        <w:br w:type="page"/>
      </w:r>
    </w:p>
    <w:p>
      <w:pPr>
        <w:pStyle w:val="Heading1"/>
      </w:pPr>
      <w:r>
        <w:t>BOOK I — ECHOES OF THE UNSEEN</w:t>
      </w:r>
    </w:p>
    <w:p>
      <w:pPr>
        <w:jc w:val="left"/>
      </w:pPr>
      <w:r>
        <w:rPr>
          <w:rFonts w:ascii="Georgia" w:hAnsi="Georgia"/>
          <w:b/>
          <w:color w:val="19273E"/>
          <w:sz w:val="23"/>
        </w:rPr>
        <w:t>Resonance and the Self</w:t>
      </w:r>
      <w:r>
        <w:rPr>
          <w:rFonts w:ascii="Georgia" w:hAnsi="Georgia"/>
          <w:i/>
          <w:color w:val="5A5A5A"/>
          <w:sz w:val="21"/>
        </w:rPr>
        <w:t xml:space="preserve">  ·  Tuning</w:t>
      </w:r>
    </w:p>
    <w:p>
      <w:pPr>
        <w:spacing w:before="40" w:after="140"/>
        <w:pBdr>
          <w:bottom w:val="single" w:sz="10" w:space="1" w:color="A17D36"/>
        </w:pBdr>
      </w:pPr>
    </w:p>
    <w:p>
      <w:pPr>
        <w:pStyle w:val="Heading2"/>
      </w:pPr>
      <w:r>
        <w:t>Book Description</w:t>
      </w:r>
    </w:p>
    <w:p>
      <w:r>
        <w:t>Echoes of the Unseen begins The Resonance Canon with a proposition that will govern everything that follows: leadership starts before the first word is spoken.</w:t>
      </w:r>
    </w:p>
    <w:p>
      <w:r>
        <w:t>Rooms respond to coherence and contradiction, steadiness and anxiety, attention and absence. People register whether words and actions agree, whether promises have accumulated weight, whether another person is genuinely listening, and whether authority is grounded in something deeper than performance. The book calls this underlying field resonance.</w:t>
      </w:r>
    </w:p>
    <w:p>
      <w:r>
        <w:t>Its first instrument is a two-note compass: authenticity and resilience. Authenticity aligns inner and outer life; resilience preserves that alignment through pressure, disturbance, and time. From that compass the book develops a sequence of movements: promises, listening, questions, humility, vision, trust, courage, adaptability, and wisdom. No movement is sufficient by itself. Each corrects and completes the others.</w:t>
      </w:r>
    </w:p>
    <w:p>
      <w:r>
        <w:t>Throughout the book, science, philosophy, myth, and history are braided together, then returned to ordinary practice through anchors and case studies. The result is neither a list of leadership techniques nor an argument for charisma. It is an inquiry into how a human being becomes trustworthy enough that presence itself begins to alter what is possible around them.</w:t>
      </w:r>
    </w:p>
    <w:p>
      <w:r>
        <w:t>By its close, the compass is placed beneath a North Star: a moral orientation that does not move with applause, urgency, title, or circumstance. The unseen becomes audible when a person repeatedly aligns character, action, and purpose until others can feel the difference.</w:t>
      </w:r>
    </w:p>
    <w:p>
      <w:pPr>
        <w:pStyle w:val="Heading2"/>
      </w:pPr>
      <w:r>
        <w:t>Central Idea</w:t>
      </w:r>
    </w:p>
    <w:p>
      <w:r>
        <w:t>Leadership is resonance made responsible. Leadership is not the performance of isolated virtues. It is the responsible integration of them into a coherent life. Authenticity without resilience fails under pressure; courage without wisdom becomes recklessness; adaptability without fidelity becomes opportunism. The task is to bring the whole instrument into tune.</w:t>
      </w:r>
    </w:p>
    <w:p>
      <w:pPr>
        <w:pStyle w:val="Heading2"/>
      </w:pPr>
      <w:r>
        <w:t>Representative Passage — Verbatim</w:t>
      </w:r>
    </w:p>
    <w:p>
      <w:pPr>
        <w:pStyle w:val="PullQuote"/>
      </w:pPr>
      <w:r>
        <w:t>“Leadership is not a list, not a pocket of skills to be checked and shelved, not a performance that dazzles for a season and fades. Leadership is resonance. It is the music that happens when many movements sound together, when a whole life meets a whole people and the unseen becomes audible. We began with a compass, authenticity and resilience set like true north and steady bearing. We walked nine movements, each a note that matters, none sufficient alone, all necessary together. Now the music must gather, not as summary, but as chord.”</w:t>
      </w:r>
    </w:p>
    <w:p>
      <w:pPr>
        <w:pStyle w:val="PullQuote"/>
      </w:pPr>
      <w:r>
        <w:t>“Here is the plain claim: leadership is resonance made responsible.”</w:t>
      </w:r>
    </w:p>
    <w:p>
      <w:pPr>
        <w:pStyle w:val="PullQuote"/>
      </w:pPr>
      <w:r>
        <w:t>“A promise apart from listening grows brittle and hardens into contract that forgets covenant. Listening without questions turns to a silent room where truth is never invited to speak. Questions without humility collapse into display, curiosity performed rather than lived. Humility without vision bows and bows yet does not rise to lead. Vision without trust becomes projection, a bright image that will not bear weight. Trust without courage remains fragile and unproved. Courage without adaptability runs forward on shifting ground and calls it victory. Adaptability without wisdom dissolves into opportunism, form changing while essence is lost. Wisdom without authenticity curdles into manipulation, cleverness of control that unravels a soul. Each movement needs the others the way a violin needs breath in the hall, the way a drum asks for strings to answer, the way every instrument seeks a tuning note before the first bar.”</w:t>
      </w:r>
    </w:p>
    <w:p>
      <w:pPr>
        <w:pStyle w:val="SmallNote"/>
      </w:pPr>
      <w:r>
        <w:t>— Echoes Of The Unseen, Book I</w:t>
      </w:r>
    </w:p>
    <w:p>
      <w:pPr>
        <w:pStyle w:val="Heading2"/>
      </w:pPr>
      <w:r>
        <w:t>Short Pull Quote — Verbatim</w:t>
      </w:r>
    </w:p>
    <w:p>
      <w:pPr>
        <w:pStyle w:val="PullQuote"/>
      </w:pPr>
      <w:r>
        <w:t>“Leadership is resonance made responsible.”</w:t>
      </w:r>
    </w:p>
    <w:p>
      <w:pPr>
        <w:pStyle w:val="Heading2"/>
      </w:pPr>
      <w:r>
        <w:t>Relationship to the Trilogy</w:t>
      </w:r>
    </w:p>
    <w:p>
      <w:r>
        <w:t>Book I provides the tuning without which the rest of the trilogy cannot occur. It establishes the compass, the North Star, the language of resonance, and the fundamental movements that will later be translated from individual character into communal culture and finally into civilizational stewardship. The journey begins with the self not because the self is the destination, but because every larger field will inherit what the self brings into it.</w:t>
      </w:r>
    </w:p>
    <w:p>
      <w:r>
        <w:br w:type="page"/>
      </w:r>
    </w:p>
    <w:p>
      <w:pPr>
        <w:pStyle w:val="Heading1"/>
      </w:pPr>
      <w:r>
        <w:t>BOOK II — THE FIELDS OF BELONGING</w:t>
      </w:r>
    </w:p>
    <w:p>
      <w:pPr>
        <w:jc w:val="left"/>
      </w:pPr>
      <w:r>
        <w:rPr>
          <w:rFonts w:ascii="Georgia" w:hAnsi="Georgia"/>
          <w:b/>
          <w:color w:val="19273E"/>
          <w:sz w:val="23"/>
        </w:rPr>
        <w:t>Resonance and the Community</w:t>
      </w:r>
      <w:r>
        <w:rPr>
          <w:rFonts w:ascii="Georgia" w:hAnsi="Georgia"/>
          <w:i/>
          <w:color w:val="5A5A5A"/>
          <w:sz w:val="21"/>
        </w:rPr>
        <w:t xml:space="preserve">  ·  Aligning</w:t>
      </w:r>
    </w:p>
    <w:p>
      <w:pPr>
        <w:spacing w:before="40" w:after="140"/>
        <w:pBdr>
          <w:bottom w:val="single" w:sz="10" w:space="1" w:color="A17D36"/>
        </w:pBdr>
      </w:pPr>
    </w:p>
    <w:p>
      <w:pPr>
        <w:pStyle w:val="Heading2"/>
      </w:pPr>
      <w:r>
        <w:t>Book Description</w:t>
      </w:r>
    </w:p>
    <w:p>
      <w:r>
        <w:t>If Echoes of the Unseen asks how a person becomes resonant, The Fields of Belonging asks what happens when resonant lives begin to share a room.</w:t>
      </w:r>
    </w:p>
    <w:p>
      <w:r>
        <w:t>The scale shifts from self to community, and with it the meaning of leadership changes. Culture is not treated as atmosphere, branding, or a collection of stated values. It is the accumulated result of encounters, structures, rituals, rhythms, stories, promises, boundaries, and repeated decisions. It is what people learn about belonging from the way a threshold receives them, what they learn about truth from the way dissent is handled, and what they learn about worth from the pace at which the institution asks them to live.</w:t>
      </w:r>
    </w:p>
    <w:p>
      <w:r>
        <w:t>The book organizes this communal life around four widening fields: Belonging, Meaning, Rhythm, and Emergence. These fields are made concrete through the fire at the center, thresholds and welcome, shared story, symbol and ritual, covenant and promise, cadence and rest, renewal and repair, conflict as counterpoint, learning together, and the wisdom of many.</w:t>
      </w:r>
    </w:p>
    <w:p>
      <w:r>
        <w:t>Its governing shift is from directing people to shaping conditions. The leader does not manufacture every outcome. The leader tends the field so truth can travel, disagreement can contribute rather than rupture, people can recover without shame, memory can survive turnover, and intelligence can become shared property.</w:t>
      </w:r>
    </w:p>
    <w:p>
      <w:r>
        <w:t>Belonging, in this account, is not softness. It is load-bearing structure. A community becomes resilient when people can participate without disguise, understand what binds them, move at a humane cadence, and create together without waiting for permission from a single center.</w:t>
      </w:r>
    </w:p>
    <w:p>
      <w:pPr>
        <w:pStyle w:val="Heading2"/>
      </w:pPr>
      <w:r>
        <w:t>Central Idea</w:t>
      </w:r>
    </w:p>
    <w:p>
      <w:r>
        <w:t>Leadership is resonance entrusted to a field. The task of culture is to make coherence portable. A healthy field should continue to orient behavior when the leader is absent, because belonging, meaning, rhythm, and responsibility have been built into the life of the community itself.</w:t>
      </w:r>
    </w:p>
    <w:p>
      <w:pPr>
        <w:pStyle w:val="Heading2"/>
      </w:pPr>
      <w:r>
        <w:t>Representative Passage — Verbatim</w:t>
      </w:r>
    </w:p>
    <w:p>
      <w:pPr>
        <w:pStyle w:val="PullQuote"/>
      </w:pPr>
      <w:r>
        <w:t>“If there is a single sentence fit to leave with you, it is near to hand.”</w:t>
      </w:r>
    </w:p>
    <w:p>
      <w:pPr>
        <w:pStyle w:val="PullQuote"/>
      </w:pPr>
      <w:r>
        <w:t>“Leadership is resonance entrusted to a field.”</w:t>
      </w:r>
    </w:p>
    <w:p>
      <w:pPr>
        <w:pStyle w:val="PullQuote"/>
      </w:pPr>
      <w:r>
        <w:t>“In organizations that sentence becomes design. Structures that serve the work rather than the org chart. Incentives that reward repair as much as speed. Schedules with rests inside them so ingenuity can arrive on time. Successions prepared in daylight so craft survives the handoff.”</w:t>
      </w:r>
    </w:p>
    <w:p>
      <w:pPr>
        <w:pStyle w:val="PullQuote"/>
      </w:pPr>
      <w:r>
        <w:t>“A culture is not a mood. It is rooms and hours arranged to keep faith with the purpose you have named.”</w:t>
      </w:r>
    </w:p>
    <w:p>
      <w:pPr>
        <w:pStyle w:val="PullQuote"/>
      </w:pPr>
      <w:r>
        <w:t>“Walk once more, in your mind, through the place you lead.”</w:t>
      </w:r>
    </w:p>
    <w:p>
      <w:pPr>
        <w:pStyle w:val="PullQuote"/>
      </w:pPr>
      <w:r>
        <w:t>“The threshold receives your sleeve. The bell waits without judgment. The ledger opens to a blank line that is yours to write.”</w:t>
      </w:r>
    </w:p>
    <w:p>
      <w:pPr>
        <w:pStyle w:val="SmallNote"/>
      </w:pPr>
      <w:r>
        <w:t>— The Fields Of Belonging, Book II</w:t>
      </w:r>
    </w:p>
    <w:p>
      <w:pPr>
        <w:pStyle w:val="Heading2"/>
      </w:pPr>
      <w:r>
        <w:t>Short Pull Quote — Verbatim</w:t>
      </w:r>
    </w:p>
    <w:p>
      <w:pPr>
        <w:pStyle w:val="PullQuote"/>
      </w:pPr>
      <w:r>
        <w:t>“A culture is not a mood. It is rooms and hours arranged to keep faith with the purpose you have named.”</w:t>
      </w:r>
    </w:p>
    <w:p>
      <w:pPr>
        <w:pStyle w:val="Heading2"/>
      </w:pPr>
      <w:r>
        <w:t>Relationship to the Trilogy</w:t>
      </w:r>
    </w:p>
    <w:p>
      <w:r>
        <w:t>Book II is the act of aligning what Book I tuned. The compass does not disappear when the scale widens; it becomes communal. The collective is not the drowning of the self but the amplification of what is truest in the self until it becomes shelter for many. Belonging, meaning, rhythm, and emergence turn personal resonance into culture capable of functioning beyond the constant presence of a single leader.</w:t>
      </w:r>
    </w:p>
    <w:p>
      <w:r>
        <w:br w:type="page"/>
      </w:r>
    </w:p>
    <w:p>
      <w:pPr>
        <w:pStyle w:val="Heading1"/>
      </w:pPr>
      <w:r>
        <w:t>BOOK III — THE COVENANT OF THE FUTURE</w:t>
      </w:r>
    </w:p>
    <w:p>
      <w:pPr>
        <w:jc w:val="left"/>
      </w:pPr>
      <w:r>
        <w:rPr>
          <w:rFonts w:ascii="Georgia" w:hAnsi="Georgia"/>
          <w:b/>
          <w:color w:val="19273E"/>
          <w:sz w:val="23"/>
        </w:rPr>
        <w:t>Resonance and the Civilization</w:t>
      </w:r>
      <w:r>
        <w:rPr>
          <w:rFonts w:ascii="Georgia" w:hAnsi="Georgia"/>
          <w:i/>
          <w:color w:val="5A5A5A"/>
          <w:sz w:val="21"/>
        </w:rPr>
        <w:t xml:space="preserve">  ·  Shaping</w:t>
      </w:r>
    </w:p>
    <w:p>
      <w:pPr>
        <w:spacing w:before="40" w:after="140"/>
        <w:pBdr>
          <w:bottom w:val="single" w:sz="10" w:space="1" w:color="A17D36"/>
        </w:pBdr>
      </w:pPr>
    </w:p>
    <w:p>
      <w:pPr>
        <w:pStyle w:val="Heading2"/>
      </w:pPr>
      <w:r>
        <w:t>Book Description</w:t>
      </w:r>
    </w:p>
    <w:p>
      <w:r>
        <w:t>The Covenant of the Future asks the Resonance Trilogy’s most demanding question: What do we owe to people who cannot yet speak to us?</w:t>
      </w:r>
    </w:p>
    <w:p>
      <w:r>
        <w:t>Having moved from the self to the community, the Canon now enlarges resonance to the scale of civilization and time. Leadership becomes stewardship not simply of present relationships but of inheritance: the stories, institutions, resources, symbols, knowledge, technologies, landscapes, and moral obligations that one generation receives and eventually hands to another.</w:t>
      </w:r>
    </w:p>
    <w:p>
      <w:r>
        <w:t>The book develops this responsibility through nine stewardships: custody of story and symbol, architectures of memory, measure and money, power and covenant, repair and foresight, earth covenant, education and initiation, technology and wonder, and bequest and renewal. Each asks the same underlying question in a different form: are we consuming what has been entrusted to us, or shaping it so that life and meaning can continue after us?</w:t>
      </w:r>
    </w:p>
    <w:p>
      <w:r>
        <w:t>The cathedral, the planted oak, the ledger, the bell, the compass, the river, the classroom, and the inherited tool all become instruments of continuity. The future is not treated as an abstraction. It is made morally present in choices about budgets, buildings, institutions, ecosystems, education, authority, and technology.</w:t>
      </w:r>
    </w:p>
    <w:p>
      <w:r>
        <w:t>The book rejects both the fantasy of permanence and the excuse of impermanence. Human beings are temporary, but temporary hands can still keep enduring promises. Leadership therefore becomes covenant with the unmade: the discipline of acting in the present as though absent generations have standing in the room.</w:t>
      </w:r>
    </w:p>
    <w:p>
      <w:pPr>
        <w:pStyle w:val="Heading2"/>
      </w:pPr>
      <w:r>
        <w:t>Central Idea</w:t>
      </w:r>
    </w:p>
    <w:p>
      <w:r>
        <w:t>The present must be braided to what lies beyond sight. Resonance reaches its largest scale when fidelity survives mortality. What begins as coherence within a person and becomes coherence among people becomes, finally, stewardship across generations.</w:t>
      </w:r>
    </w:p>
    <w:p>
      <w:pPr>
        <w:pStyle w:val="Heading2"/>
      </w:pPr>
      <w:r>
        <w:t>Representative Passage — Verbatim</w:t>
      </w:r>
    </w:p>
    <w:p>
      <w:pPr>
        <w:pStyle w:val="PullQuote"/>
      </w:pPr>
      <w:r>
        <w:t>“So this volume must lift its scale.”</w:t>
      </w:r>
    </w:p>
    <w:p>
      <w:pPr>
        <w:pStyle w:val="PullQuote"/>
      </w:pPr>
      <w:r>
        <w:t>“What steadies one life and gathers one people must now be stretched across centuries. The work is to speak for those who cannot yet speak, to live as promise to futures that will never know our names.”</w:t>
      </w:r>
    </w:p>
    <w:p>
      <w:pPr>
        <w:pStyle w:val="PullQuote"/>
      </w:pPr>
      <w:r>
        <w:t>“Stone and glass and wood whisper the same counsel: fidelity can outlast mortality; vows can travel; resonance can become inheritance.”</w:t>
      </w:r>
    </w:p>
    <w:p>
      <w:pPr>
        <w:pStyle w:val="PullQuote"/>
      </w:pPr>
      <w:r>
        <w:t>“The building remains not as monument alone but as voice.”</w:t>
      </w:r>
    </w:p>
    <w:p>
      <w:pPr>
        <w:pStyle w:val="PullQuote"/>
      </w:pPr>
      <w:r>
        <w:t>“Stone speaks of fidelity to what cannot be seen. Glass sings of light carried through fracture into color. Timber holds the memory of forests planted by long-dead hands.”</w:t>
      </w:r>
    </w:p>
    <w:p>
      <w:pPr>
        <w:pStyle w:val="PullQuote"/>
      </w:pPr>
      <w:r>
        <w:t>“Matter becomes parable. Its message is not bound to one place or one age.”</w:t>
      </w:r>
    </w:p>
    <w:p>
      <w:pPr>
        <w:pStyle w:val="PullQuote"/>
      </w:pPr>
      <w:r>
        <w:t>“It says that to build only for ourselves is futility, and to build for those not yet born is to join the larger music of time.”</w:t>
      </w:r>
    </w:p>
    <w:p>
      <w:pPr>
        <w:pStyle w:val="PullQuote"/>
      </w:pPr>
      <w:r>
        <w:t>“From this parable the horizon widens.”</w:t>
      </w:r>
    </w:p>
    <w:p>
      <w:pPr>
        <w:pStyle w:val="SmallNote"/>
      </w:pPr>
      <w:r>
        <w:t>— The Covenant Of The Future, Book III</w:t>
      </w:r>
    </w:p>
    <w:p>
      <w:pPr>
        <w:pStyle w:val="Heading2"/>
      </w:pPr>
      <w:r>
        <w:t>Short Pull Quote — Verbatim</w:t>
      </w:r>
    </w:p>
    <w:p>
      <w:pPr>
        <w:pStyle w:val="PullQuote"/>
      </w:pPr>
      <w:r>
        <w:t>“The present must be braided to what lies beyond sight.”</w:t>
      </w:r>
    </w:p>
    <w:p>
      <w:pPr>
        <w:pStyle w:val="Heading2"/>
      </w:pPr>
      <w:r>
        <w:t>Relationship to the Trilogy</w:t>
      </w:r>
    </w:p>
    <w:p>
      <w:r>
        <w:t>Book III completes the movement from Tuning to Aligning to Shaping. The self learned orientation; the community learned coherence; civilization must now learn continuity. The book takes the same moral architecture and tests whether it can cross mortality. Resonance becomes inheritance when a generation can receive what came before without merely preserving it, shape it without consuming it, and hand it forward with enough fidelity and openness for the next generation to continue the work.</w:t>
      </w:r>
    </w:p>
    <w:p/>
    <w:p>
      <w:pPr>
        <w:spacing w:before="40" w:after="140"/>
        <w:pBdr>
          <w:bottom w:val="single" w:sz="10" w:space="1" w:color="A17D36"/>
        </w:pBdr>
      </w:pPr>
    </w:p>
    <w:p>
      <w:pPr>
        <w:pStyle w:val="SmallNote"/>
      </w:pPr>
      <w:r>
        <w:t>SOURCE NOTE: All passages and pull quotes labeled “Verbatim” are reproduced exactly from the master manuscript supplied by the author. All descriptions, central ideas, governing questions, arcs, and relationship notes are editorial synthesis derived from that manuscript and are not presented as quotations.</w:t>
      </w:r>
    </w:p>
    <w:p>
      <w:r>
        <w:br w:type="page"/>
      </w:r>
    </w:p>
    <w:p>
      <w:pPr>
        <w:pStyle w:val="Heading1"/>
      </w:pPr>
      <w:r>
        <w:t>TRILOGY II — THE TRANSFORMATION TRILOGY</w:t>
      </w:r>
    </w:p>
    <w:p>
      <w:pPr>
        <w:spacing w:before="40" w:after="140"/>
        <w:pBdr>
          <w:bottom w:val="single" w:sz="10" w:space="1" w:color="A17D36"/>
        </w:pBdr>
      </w:pPr>
    </w:p>
    <w:p>
      <w:pPr>
        <w:pStyle w:val="Heading2"/>
      </w:pPr>
      <w:r>
        <w:t>Trilogy Summary</w:t>
      </w:r>
    </w:p>
    <w:p>
      <w:r>
        <w:t>The Transformation Trilogy begins where resonance meets rupture. The first trilogy asked how a life, a community, and a civilization become coherent. The second asks what happens when coherence is broken, outgrown, exhausted, or called into a form it has never inhabited before.</w:t>
      </w:r>
    </w:p>
    <w:p>
      <w:r>
        <w:t>Across all three books, the same seven movements return: Fracture, Grief, Silence, Fire, Emergence, Awkwardness, and Rhythm. Their repetition is deliberate. Transformation has a grammar that can be recognized at different scales, but it does not behave identically at each scale.</w:t>
      </w:r>
    </w:p>
    <w:p>
      <w:r>
        <w:t>Book IV, The Threshold of Return, works at the scale of the self. Renewal begins when fracture is named without spectacle, grief is allowed to do its work, silence restores proportion, fire is tended rather than feared, new form is given time to emerge, awkwardness is treated as evidence of crossing rather than incompetence, and rhythm makes the change livable.</w:t>
      </w:r>
    </w:p>
    <w:p>
      <w:r>
        <w:t>Book V, The Rhythm of Trust, moves into the institution. Reformation cannot be ordered into existence. Many people must cross together, which makes trust, shared cadence, truthful memory, distributed judgment, and small promises kept repeatedly central to the work.</w:t>
      </w:r>
    </w:p>
    <w:p>
      <w:r>
        <w:t>Book VI, The Weather of Becoming, widens again to civilization. Renaissance becomes the long public work of helping peoples, institutions, places, and inherited systems pass through rupture without surrendering either memory or possibility.</w:t>
      </w:r>
    </w:p>
    <w:p>
      <w:r>
        <w:t>The trilogy’s deepest claim is that transformation is neither reinvention nor return to an untouched past. It is passage: seeing what has fractured, carrying what must be grieved, submitting to the heat that changes form, and establishing a rhythm strong enough for the new form to live.</w:t>
      </w:r>
    </w:p>
    <w:p>
      <w:pPr>
        <w:pStyle w:val="Heading2"/>
      </w:pPr>
      <w:r>
        <w:t>Governing Question</w:t>
      </w:r>
    </w:p>
    <w:p>
      <w:pPr>
        <w:pStyle w:val="PullQuote"/>
      </w:pPr>
      <w:r>
        <w:t>How can a self, an institution, or a civilization pass through fracture and genuinely become new without losing the thread of what must remain true?</w:t>
      </w:r>
    </w:p>
    <w:p>
      <w:pPr>
        <w:pStyle w:val="Heading2"/>
      </w:pPr>
      <w:r>
        <w:t>The Three-Book Arc</w:t>
      </w:r>
    </w:p>
    <w:p>
      <w:pPr>
        <w:pStyle w:val="Heading3"/>
      </w:pPr>
      <w:r>
        <w:t>IV — Renewal</w:t>
      </w:r>
    </w:p>
    <w:p>
      <w:r>
        <w:t>The crossing begins in the self. Transformation is brought down to human height: breath, rooms, grief, heat, awkward return, and the repeated acts by which a person learns a new way of standing without pretending the fracture never happened.</w:t>
      </w:r>
    </w:p>
    <w:p>
      <w:pPr>
        <w:pStyle w:val="Heading3"/>
      </w:pPr>
      <w:r>
        <w:t>V — Reformation</w:t>
      </w:r>
    </w:p>
    <w:p>
      <w:r>
        <w:t>The crossing becomes collective. Institutions cannot transform in solitude; bodies, promises, authority, memory, and rhythm must be coordinated so many people can move through uncertainty without spending one another.</w:t>
      </w:r>
    </w:p>
    <w:p>
      <w:pPr>
        <w:pStyle w:val="Heading3"/>
      </w:pPr>
      <w:r>
        <w:t>VI — Renaissance</w:t>
      </w:r>
    </w:p>
    <w:p>
      <w:r>
        <w:t>The crossing becomes civilizational. The same grammar is tested across public systems, inherited stories, shared spaces, generations, and the long weather of history. Renewal becomes a civic capacity rather than a private achievement.</w:t>
      </w:r>
    </w:p>
    <w:p>
      <w:pPr>
        <w:pStyle w:val="Heading2"/>
      </w:pPr>
      <w:r>
        <w:t>Representative Passage — Verbatim</w:t>
      </w:r>
    </w:p>
    <w:p>
      <w:pPr>
        <w:pStyle w:val="PullQuote"/>
      </w:pPr>
      <w:r>
        <w:t>“The seven movements have done their work at the scale of civilizations. Fracture taught the civilization to name its cracks before they become chasms, to see the breaking as the beginning of something rather than only the end of something else. Grief taught the civilization to carry its losses without hardening into cynicism or softening into denial, to honor the dead without being captured by death. Silence taught the civilization to listen before it speaks, to let weight return to language that noise had made weightless. Fire taught the civilization to meet heat with craft rather than panic, to tend the flame that transforms rather than only flee the flame that destroys. Emergence taught the civilization to shelter beginnings until they can stand, to recognize the new life when it appears rather than demanding it appear on schedule. Awkwardness taught the civilization to befriend the clumsiness that marks the passage between competencies, to protect the stumbling that growth requires. Rhythm taught the civilization to keep a beat strong enough to hold its people through weather, to find the tempo that many can keep together.”</w:t>
      </w:r>
    </w:p>
    <w:p>
      <w:pPr>
        <w:pStyle w:val="PullQuote"/>
      </w:pPr>
      <w:r>
        <w:t>“Each movement returned to the body, because the body is where civilizational life is actually lived. The policies are abstractions until bodies implement them. The values are words until bodies embody them. The rhythms are patterns until bodies keep them. This is not reduction but grounding. The civilization that forgets its bodies forgets itself, and the forgetting shows in everything from the design of its spaces to the pace of its decisions to the quality of its care. The trilogy has insisted on the body at every scale because every scale ultimately returns to bodies breathing, moving, deciding, hoping, grieving, celebrating, resting, working, dying, and being born.”</w:t>
      </w:r>
    </w:p>
    <w:p>
      <w:pPr>
        <w:pStyle w:val="PullQuote"/>
      </w:pPr>
      <w:r>
        <w:t>“This was the work of transformation at civilizational scale. Book Four asked what happens when a single self consents to cross the threshold of renewal. Book Five asked what happens when an institution crosses together. This book has asked what happens when a civilization undertakes the same passage. The questions are related but not identical. A self can transform in solitude. An institution cannot transform without its members. A civilization cannot transform without its institutions, its peoples, its lands, its memory, its hope. The scale grows and the grammar remains: see clearly, name honestly, grieve fully, tend the fire, shelter what emerges, befriend the awkward passage, and find a rhythm strong enough to carry many across.”</w:t>
      </w:r>
    </w:p>
    <w:p>
      <w:pPr>
        <w:pStyle w:val="SmallNote"/>
      </w:pPr>
      <w:r>
        <w:t>— Representative passage selected from the The Transformation Trilogy</w:t>
      </w:r>
    </w:p>
    <w:p>
      <w:r>
        <w:br w:type="page"/>
      </w:r>
    </w:p>
    <w:p>
      <w:pPr>
        <w:pStyle w:val="Heading1"/>
      </w:pPr>
      <w:r>
        <w:t>BOOK IV — THE THRESHOLD OF RETURN</w:t>
      </w:r>
    </w:p>
    <w:p>
      <w:pPr>
        <w:jc w:val="left"/>
      </w:pPr>
      <w:r>
        <w:rPr>
          <w:rFonts w:ascii="Georgia" w:hAnsi="Georgia"/>
          <w:b/>
          <w:color w:val="19273E"/>
          <w:sz w:val="23"/>
        </w:rPr>
        <w:t>Transformation and the Self</w:t>
      </w:r>
      <w:r>
        <w:rPr>
          <w:rFonts w:ascii="Georgia" w:hAnsi="Georgia"/>
          <w:i/>
          <w:color w:val="5A5A5A"/>
          <w:sz w:val="21"/>
        </w:rPr>
        <w:t xml:space="preserve">  ·  Renewal</w:t>
      </w:r>
    </w:p>
    <w:p>
      <w:pPr>
        <w:spacing w:before="40" w:after="140"/>
        <w:pBdr>
          <w:bottom w:val="single" w:sz="10" w:space="1" w:color="A17D36"/>
        </w:pBdr>
      </w:pPr>
    </w:p>
    <w:p>
      <w:pPr>
        <w:pStyle w:val="Heading2"/>
      </w:pPr>
      <w:r>
        <w:t>Book Description</w:t>
      </w:r>
    </w:p>
    <w:p>
      <w:r>
        <w:t>The Threshold of Return opens the Transformation Trilogy at the most intimate scale: the self that can no longer remain exactly as it has been.</w:t>
      </w:r>
    </w:p>
    <w:p>
      <w:r>
        <w:t>The book refuses the theatrical language of reinvention. Renewal begins in ordinary rooms and in signals the body often recognizes before the mind is willing to name them: a task that no longer fits, a voice that lands thin, sleep that changes, grief that rearranges the air, a pace that can no longer be sustained. Fracture is not treated as punishment. It is instruction that an old form has reached its limit.</w:t>
      </w:r>
    </w:p>
    <w:p>
      <w:r>
        <w:t>From there the book moves through seven stages: Fracture, Grief, Silence, Fire, Emergence, Awkwardness, and Rhythm. Grief teaches what can and cannot travel forward. Silence restores scale. Fire introduces the disciplined heat required for real change. Emergence asks for patience while new form hardens. Awkwardness is reframed as the seam between competencies, the clumsy evidence that a person is actually crossing. Rhythm makes the new life repeatable.</w:t>
      </w:r>
    </w:p>
    <w:p>
      <w:r>
        <w:t>The book continually returns transformation to the body and to small acts that finish cleanly: breath slowed enough for accuracy, a promise small enough to keep, a boundary spoken without drama, a task completed, a room arranged to support the person one is becoming.</w:t>
      </w:r>
    </w:p>
    <w:p>
      <w:r>
        <w:t>Renewal, therefore, is not escape from the former self. It is the craft of passing through what broke, preserving what remains true, and learning a form strong enough to carry the next season.</w:t>
      </w:r>
    </w:p>
    <w:p>
      <w:pPr>
        <w:pStyle w:val="Heading2"/>
      </w:pPr>
      <w:r>
        <w:t>Central Idea</w:t>
      </w:r>
    </w:p>
    <w:p>
      <w:r>
        <w:t>Transformation begins when fracture is treated as instruction rather than failure. Renewal becomes durable when grief, silence, heat, emergence, awkwardness, and rhythm are allowed to do their distinct work instead of being rushed into a performance of recovery.</w:t>
      </w:r>
    </w:p>
    <w:p>
      <w:pPr>
        <w:pStyle w:val="Heading2"/>
      </w:pPr>
      <w:r>
        <w:t>Representative Passage — Verbatim</w:t>
      </w:r>
    </w:p>
    <w:p>
      <w:pPr>
        <w:pStyle w:val="PullQuote"/>
      </w:pPr>
      <w:r>
        <w:t>“Leadership grew here without ceremony. It sounded like a boundary set in a tone that preserved the evening. It looked like a clean apology spoken with water running, ending when the cup was rinsed. It felt like a pause left standing, because rests are part of the music. It wrote itself as three short lines in a ledger kept in a voice meant for keeping. It finished what it touched so the next thing could meet you without debt. Stronger arrived not as armor but as proportion, breath senior to hurry, hands senior to mouth, completion senior to display.”</w:t>
      </w:r>
    </w:p>
    <w:p>
      <w:pPr>
        <w:pStyle w:val="PullQuote"/>
      </w:pPr>
      <w:r>
        <w:t>“Now the room is the right size for one, and that is the point. You have taught it how to carry your timing. The floor answers your feet with the same pressure each crossing. The window allows near and far in the same gaze. The lamp throws enough light for this page and no more. If another chair is pulled to this table, the air will already know how to hold more than one rhythm. You will not need to raise your voice. You will need to keep pace. What you practiced here is not a private trick but a portable craft. It will travel.”</w:t>
      </w:r>
    </w:p>
    <w:p>
      <w:pPr>
        <w:pStyle w:val="PullQuote"/>
      </w:pPr>
      <w:r>
        <w:t>“There is a gentle truth in that travel. You earned arrival by passing through. The fracture taught naming. The sorrow taught weight. The hush taught scale. The heat taught measure. The emergence taught patience. The clumsiness taught kindness. The timing taught trust. None of it asked you to be other than a person in a room, breathing to a count a body can keep. Close the book the way you close the window at dusk, with the latch finding its seat on the first try. Touch the jamb. Breathe once to the belt line. Turn the lamp a quarter. Place the cup where the ring from morning waits. The day answers with a quiet you can live inside. When you step past the threshold tomorrow and another rhythm meets yours, you will carry this pace with you. The room will recognize it, and so will rooms that are not yet yours.”</w:t>
      </w:r>
    </w:p>
    <w:p>
      <w:pPr>
        <w:pStyle w:val="SmallNote"/>
      </w:pPr>
      <w:r>
        <w:t>— The Threshold Of Return, Book IV</w:t>
      </w:r>
    </w:p>
    <w:p>
      <w:pPr>
        <w:pStyle w:val="Heading2"/>
      </w:pPr>
      <w:r>
        <w:t>Short Pull Quote — Verbatim</w:t>
      </w:r>
    </w:p>
    <w:p>
      <w:pPr>
        <w:pStyle w:val="PullQuote"/>
      </w:pPr>
      <w:r>
        <w:t>“Emergence is not triumph. It is the quiet discovery that you have been changing while you thought you were only waiting.”</w:t>
      </w:r>
    </w:p>
    <w:p>
      <w:pPr>
        <w:pStyle w:val="Heading2"/>
      </w:pPr>
      <w:r>
        <w:t>Relationship to the Trilogy</w:t>
      </w:r>
    </w:p>
    <w:p>
      <w:r>
        <w:t>Book IV establishes the transformation grammar in one life before asking larger systems to carry it. It makes the movements bodily, domestic, and practicable, creating the personal capacity that Books V and VI will require at institutional and civilizational scale.</w:t>
      </w:r>
    </w:p>
    <w:p>
      <w:r>
        <w:br w:type="page"/>
      </w:r>
    </w:p>
    <w:p>
      <w:pPr>
        <w:pStyle w:val="Heading1"/>
      </w:pPr>
      <w:r>
        <w:t>BOOK V — THE RHYTHM OF TRUST</w:t>
      </w:r>
    </w:p>
    <w:p>
      <w:pPr>
        <w:jc w:val="left"/>
      </w:pPr>
      <w:r>
        <w:rPr>
          <w:rFonts w:ascii="Georgia" w:hAnsi="Georgia"/>
          <w:b/>
          <w:color w:val="19273E"/>
          <w:sz w:val="23"/>
        </w:rPr>
        <w:t>Transformation and the Institution</w:t>
      </w:r>
      <w:r>
        <w:rPr>
          <w:rFonts w:ascii="Georgia" w:hAnsi="Georgia"/>
          <w:i/>
          <w:color w:val="5A5A5A"/>
          <w:sz w:val="21"/>
        </w:rPr>
        <w:t xml:space="preserve">  ·  Reformation</w:t>
      </w:r>
    </w:p>
    <w:p>
      <w:pPr>
        <w:spacing w:before="40" w:after="140"/>
        <w:pBdr>
          <w:bottom w:val="single" w:sz="10" w:space="1" w:color="A17D36"/>
        </w:pBdr>
      </w:pPr>
    </w:p>
    <w:p>
      <w:pPr>
        <w:pStyle w:val="Heading2"/>
      </w:pPr>
      <w:r>
        <w:t>Book Description</w:t>
      </w:r>
    </w:p>
    <w:p>
      <w:r>
        <w:t>The Rhythm of Trust asks what changes when transformation is no longer one person’s passage but the work of an institution whose members must cross together.</w:t>
      </w:r>
    </w:p>
    <w:p>
      <w:r>
        <w:t>The seven movements of the trilogy return: Fracture, Grief, Silence, Fire, Emergence, Awkwardness, and Rhythm. At institutional scale, however, each becomes relational. A crack ignored by leadership becomes a system others must live inside. Organizational grief requires witness before remedy. Silence is the discipline of hearing what the institution’s own noise has concealed. Fire is the heat of change held by craft rather than panic. Emergence requires protection from leaders eager to announce success too early. Awkwardness must be made safe enough for people to learn new patterns publicly. Rhythm finally turns a changed direction into a trusted way of working.</w:t>
      </w:r>
    </w:p>
    <w:p>
      <w:r>
        <w:t>The book’s concern is not change management as choreography. It is the restoration of trust through the material details of institutional life: words that regain weight, promises kept quickly and repeatedly, judgment placed closer to where the work is carried, memory recorded honestly, cadence that respects bodies, and leadership that tends tone rather than merely issuing instruction.</w:t>
      </w:r>
    </w:p>
    <w:p>
      <w:r>
        <w:t>An institution reforms when people no longer have to spend themselves guessing whether the new language is real. Reformation becomes visible when rooms breathe differently, small obligations are kept, truth arrives earlier, beginnings are sheltered, and the organization develops a rhythm capable of carrying pressure without consuming its people.</w:t>
      </w:r>
    </w:p>
    <w:p>
      <w:pPr>
        <w:pStyle w:val="Heading2"/>
      </w:pPr>
      <w:r>
        <w:t>Central Idea</w:t>
      </w:r>
    </w:p>
    <w:p>
      <w:r>
        <w:t>Organizations do not change by decree. They change when bodies in rooms learn to trust a tone, when words regain mass, when judgment moves toward the edge where life is actually carried, and when small vows are kept quickly and kept again.</w:t>
      </w:r>
    </w:p>
    <w:p>
      <w:pPr>
        <w:pStyle w:val="Heading2"/>
      </w:pPr>
      <w:r>
        <w:t>Representative Passage — Verbatim</w:t>
      </w:r>
    </w:p>
    <w:p>
      <w:pPr>
        <w:pStyle w:val="PullQuote"/>
      </w:pPr>
      <w:r>
        <w:t>“A season of clumsy steps that humbled pride and educated courage. A pulse that turned movement into music. None of this formed a sequence to memorize. It is the contour of transformation when a people consents to undertake it together. If this work has a single confession, it is plain. Organizations do not change by decree. They change when bodies in rooms learn to trust a tone. They change when words regain mass and stop floating away. They change when judgment moves toward the edge where life is actually carried. They change when small vows are kept quickly and kept again.”</w:t>
      </w:r>
    </w:p>
    <w:p>
      <w:pPr>
        <w:pStyle w:val="PullQuote"/>
      </w:pPr>
      <w:r>
        <w:t>“The seven movements have done their work in shared space. Fracture taught the institution to name its cracks before they become chasms. Grief taught the institution to carry its losses without hardening into cynicism. Silence taught the institution to listen before it speaks, to let weight return to language. Fire taught the institution to meet heat with craft rather than panic or denial. Emergence taught the institution to shelter beginnings until they can stand. Awkwardness taught the institution to befriend the clumsiness that marks the passage between competencies. Rhythm taught the institution to keep a beat strong enough to hold its people through weather. Each movement returned to the body, because the body is where institutional life is actually lived.”</w:t>
      </w:r>
    </w:p>
    <w:p>
      <w:pPr>
        <w:pStyle w:val="PullQuote"/>
      </w:pPr>
      <w:r>
        <w:t>“This was the work of transformation in shared space. Book Four asked what happens when a single self consents to cross the threshold of renewal. This book asked what happens when many selves cross together. The questions are related but not identical. A person can transform in solitude. An institution cannot. The institutional crossing requires coordination, trust, and rhythm that solitude does not demand. It requires the discipline of keeping promises that others depend on, of tending tone that others will breathe, of holding patterns that others will join.”</w:t>
      </w:r>
    </w:p>
    <w:p>
      <w:pPr>
        <w:pStyle w:val="SmallNote"/>
      </w:pPr>
      <w:r>
        <w:t>— The Rhythm Of Trust, Book V</w:t>
      </w:r>
    </w:p>
    <w:p>
      <w:pPr>
        <w:pStyle w:val="Heading2"/>
      </w:pPr>
      <w:r>
        <w:t>Short Pull Quote — Verbatim</w:t>
      </w:r>
    </w:p>
    <w:p>
      <w:pPr>
        <w:pStyle w:val="PullQuote"/>
      </w:pPr>
      <w:r>
        <w:t>“Rhythm is care made audible.”</w:t>
      </w:r>
    </w:p>
    <w:p>
      <w:pPr>
        <w:pStyle w:val="Heading2"/>
      </w:pPr>
      <w:r>
        <w:t>Relationship to the Trilogy</w:t>
      </w:r>
    </w:p>
    <w:p>
      <w:r>
        <w:t>Book V is the middle crossing of the trilogy. It translates the self’s renewal into shared practice and proves that institutional transformation requires capacities solitude does not: coordination, trust, distributed authority, honest memory, and a cadence many bodies can keep.</w:t>
      </w:r>
    </w:p>
    <w:p>
      <w:r>
        <w:br w:type="page"/>
      </w:r>
    </w:p>
    <w:p>
      <w:pPr>
        <w:pStyle w:val="Heading1"/>
      </w:pPr>
      <w:r>
        <w:t>BOOK VI — THE WEATHER OF BECOMING</w:t>
      </w:r>
    </w:p>
    <w:p>
      <w:pPr>
        <w:jc w:val="left"/>
      </w:pPr>
      <w:r>
        <w:rPr>
          <w:rFonts w:ascii="Georgia" w:hAnsi="Georgia"/>
          <w:b/>
          <w:color w:val="19273E"/>
          <w:sz w:val="23"/>
        </w:rPr>
        <w:t>Transformation and the Civilization</w:t>
      </w:r>
      <w:r>
        <w:rPr>
          <w:rFonts w:ascii="Georgia" w:hAnsi="Georgia"/>
          <w:i/>
          <w:color w:val="5A5A5A"/>
          <w:sz w:val="21"/>
        </w:rPr>
        <w:t xml:space="preserve">  ·  Renaissance</w:t>
      </w:r>
    </w:p>
    <w:p>
      <w:pPr>
        <w:spacing w:before="40" w:after="140"/>
        <w:pBdr>
          <w:bottom w:val="single" w:sz="10" w:space="1" w:color="A17D36"/>
        </w:pBdr>
      </w:pPr>
    </w:p>
    <w:p>
      <w:pPr>
        <w:pStyle w:val="Heading2"/>
      </w:pPr>
      <w:r>
        <w:t>Book Description</w:t>
      </w:r>
    </w:p>
    <w:p>
      <w:r>
        <w:t>The Weather of Becoming carries the transformation grammar to its widest scale: civilization.</w:t>
      </w:r>
    </w:p>
    <w:p>
      <w:r>
        <w:t>The book does not imagine renaissance as a heroic reset, a leader’s achievement, or a clean historical break. Civilizations transform unevenly, through institutions, neighborhoods, infrastructures, public memory, habits, tools, and bodies that continue living while the larger order is changing around them. What looks like a period on a timeline is experienced as weather by those inside it.</w:t>
      </w:r>
    </w:p>
    <w:p>
      <w:r>
        <w:t>The seven movements return once more. Fracture asks a civilization to name cracks before they become chasms. Grief asks it to carry losses without hardening into cynicism or escaping into denial. Silence restores weight to public language. Fire distinguishes transforming heat from destructive spectacle. Emergence shelters beginnings before they can be branded or consumed. Awkwardness protects the clumsy transition between old competence and new. Rhythm creates a tempo that many people and institutions can actually keep together.</w:t>
      </w:r>
    </w:p>
    <w:p>
      <w:r>
        <w:t>The book continually grounds civilization in bodies and ordinary systems: stations, streets, courts, hospitals, ledgers, signals, public rooms, and the small acts through which trust becomes infrastructure. A civilization is not transformed because it announces a new era. It is transformed when its daily arrangements begin to carry different values reliably.</w:t>
      </w:r>
    </w:p>
    <w:p>
      <w:r>
        <w:t>Renaissance, in this sense, is neither nostalgia nor novelty. It is the emergence of a more truthful form from a people willing to pass through the full weather of becoming.</w:t>
      </w:r>
    </w:p>
    <w:p>
      <w:pPr>
        <w:pStyle w:val="Heading2"/>
      </w:pPr>
      <w:r>
        <w:t>Central Idea</w:t>
      </w:r>
    </w:p>
    <w:p>
      <w:r>
        <w:t>The scale grows and the grammar remains: see clearly, name honestly, grieve fully, tend the fire, shelter what emerges, befriend the awkward passage, and find a rhythm strong enough to carry many across.</w:t>
      </w:r>
    </w:p>
    <w:p>
      <w:pPr>
        <w:pStyle w:val="Heading2"/>
      </w:pPr>
      <w:r>
        <w:t>Representative Passage — Verbatim</w:t>
      </w:r>
    </w:p>
    <w:p>
      <w:pPr>
        <w:pStyle w:val="PullQuote"/>
      </w:pPr>
      <w:r>
        <w:t>“The seven movements have done their work at the scale of civilizations. Fracture taught the civilization to name its cracks before they become chasms, to see the breaking as the beginning of something rather than only the end of something else. Grief taught the civilization to carry its losses without hardening into cynicism or softening into denial, to honor the dead without being captured by death. Silence taught the civilization to listen before it speaks, to let weight return to language that noise had made weightless. Fire taught the civilization to meet heat with craft rather than panic, to tend the flame that transforms rather than only flee the flame that destroys. Emergence taught the civilization to shelter beginnings until they can stand, to recognize the new life when it appears rather than demanding it appear on schedule. Awkwardness taught the civilization to befriend the clumsiness that marks the passage between competencies, to protect the stumbling that growth requires. Rhythm taught the civilization to keep a beat strong enough to hold its people through weather, to find the tempo that many can keep together.”</w:t>
      </w:r>
    </w:p>
    <w:p>
      <w:pPr>
        <w:pStyle w:val="PullQuote"/>
      </w:pPr>
      <w:r>
        <w:t>“Each movement returned to the body, because the body is where civilizational life is actually lived. The policies are abstractions until bodies implement them. The values are words until bodies embody them. The rhythms are patterns until bodies keep them. This is not reduction but grounding. The civilization that forgets its bodies forgets itself, and the forgetting shows in everything from the design of its spaces to the pace of its decisions to the quality of its care. The trilogy has insisted on the body at every scale because every scale ultimately returns to bodies breathing, moving, deciding, hoping, grieving, celebrating, resting, working, dying, and being born.”</w:t>
      </w:r>
    </w:p>
    <w:p>
      <w:pPr>
        <w:pStyle w:val="PullQuote"/>
      </w:pPr>
      <w:r>
        <w:t>“This was the work of transformation at civilizational scale. Book Four asked what happens when a single self consents to cross the threshold of renewal. Book Five asked what happens when an institution crosses together. This book has asked what happens when a civilization undertakes the same passage. The questions are related but not identical. A self can transform in solitude. An institution cannot transform without its members. A civilization cannot transform without its institutions, its peoples, its lands, its memory, its hope. The scale grows and the grammar remains: see clearly, name honestly, grieve fully, tend the fire, shelter what emerges, befriend the awkward passage, and find a rhythm strong enough to carry many across.”</w:t>
      </w:r>
    </w:p>
    <w:p>
      <w:pPr>
        <w:pStyle w:val="SmallNote"/>
      </w:pPr>
      <w:r>
        <w:t>— The Weather Of Becoming, Book VI</w:t>
      </w:r>
    </w:p>
    <w:p>
      <w:pPr>
        <w:pStyle w:val="Heading2"/>
      </w:pPr>
      <w:r>
        <w:t>Short Pull Quote — Verbatim</w:t>
      </w:r>
    </w:p>
    <w:p>
      <w:pPr>
        <w:pStyle w:val="PullQuote"/>
      </w:pPr>
      <w:r>
        <w:t>“The civilization that forgets its bodies forgets itself.”</w:t>
      </w:r>
    </w:p>
    <w:p>
      <w:pPr>
        <w:pStyle w:val="Heading2"/>
      </w:pPr>
      <w:r>
        <w:t>Relationship to the Trilogy</w:t>
      </w:r>
    </w:p>
    <w:p>
      <w:r>
        <w:t>Book VI completes the trilogy by showing that civilization does not transform apart from selves and institutions but through them. The arc is extension rather than disappearance: the personal, institutional, and civilizational scales remain distinct while participating in the same living passage.</w:t>
      </w:r>
    </w:p>
    <w:p/>
    <w:p>
      <w:pPr>
        <w:spacing w:before="40" w:after="140"/>
        <w:pBdr>
          <w:bottom w:val="single" w:sz="10" w:space="1" w:color="A17D36"/>
        </w:pBdr>
      </w:pPr>
    </w:p>
    <w:p>
      <w:pPr>
        <w:pStyle w:val="SmallNote"/>
      </w:pPr>
      <w:r>
        <w:t>SOURCE NOTE: All passages and pull quotes labeled “Verbatim” are reproduced exactly from the master manuscript supplied by the author. All descriptions, central ideas, governing questions, arcs, and relationship notes are editorial synthesis derived from that manuscript and are not presented as quotations.</w:t>
      </w:r>
    </w:p>
    <w:p>
      <w:r>
        <w:br w:type="page"/>
      </w:r>
    </w:p>
    <w:p>
      <w:pPr>
        <w:pStyle w:val="Heading1"/>
      </w:pPr>
      <w:r>
        <w:t>TRILOGY III — THE TIME TRILOGY</w:t>
      </w:r>
    </w:p>
    <w:p>
      <w:pPr>
        <w:spacing w:before="40" w:after="140"/>
        <w:pBdr>
          <w:bottom w:val="single" w:sz="10" w:space="1" w:color="A17D36"/>
        </w:pBdr>
      </w:pPr>
    </w:p>
    <w:p>
      <w:pPr>
        <w:pStyle w:val="Heading2"/>
      </w:pPr>
      <w:r>
        <w:t>Trilogy Summary</w:t>
      </w:r>
    </w:p>
    <w:p>
      <w:r>
        <w:t>The Time Trilogy turns the Canon toward the condition no act of leadership can escape: everything happens inside time.</w:t>
      </w:r>
    </w:p>
    <w:p>
      <w:r>
        <w:t>Its three books examine time at three scales. Book VII, The Sands of Life, asks how a single life inhabits finite hours. Book VIII, The Two Clocks of Leadership, asks how institutions organize time without allowing schedules to become forms of violence. Book IX, The Eras of Civilization, asks how peoples and cultures live inside rhythms that exceed individual lives and even institutional memory.</w:t>
      </w:r>
    </w:p>
    <w:p>
      <w:r>
        <w:t>Across all three books, seven custodies recur: Breath, Attention, Pattern, Margin, Memory, Threshold, and Bequest. Breath is the first measure of presence. Attention determines what receives the scarce currency of an hour. Pattern turns repeated days into architecture. Margin protects the unused capacity from which judgment and renewal arise. Memory connects one moment to another without requiring the past to govern the future. Threshold marks the crossings after which time cannot simply be returned to its prior state. Bequest asks what passes forward when the current keeper is gone.</w:t>
      </w:r>
    </w:p>
    <w:p>
      <w:r>
        <w:t>At institutional scale, the trilogy introduces its central duet: Chronos and Kairos. Chronos measures, sequences, schedules, and coordinates. Kairos recognizes the opening in which the measured hour must yield to proportion, judgment, mercy, or opportunity. Neither clock is sufficient alone.</w:t>
      </w:r>
    </w:p>
    <w:p>
      <w:r>
        <w:t>At civilizational scale, the same question becomes historical: can calendars, laws, markets, infrastructures, rituals, and inherited systems keep time in ways human bodies and future generations can live within?</w:t>
      </w:r>
    </w:p>
    <w:p>
      <w:r>
        <w:t>The trilogy is therefore not an argument against clocks. It is an argument for keeping clocks answerable to life.</w:t>
      </w:r>
    </w:p>
    <w:p>
      <w:pPr>
        <w:pStyle w:val="Heading2"/>
      </w:pPr>
      <w:r>
        <w:t>Governing Question</w:t>
      </w:r>
    </w:p>
    <w:p>
      <w:pPr>
        <w:pStyle w:val="PullQuote"/>
      </w:pPr>
      <w:r>
        <w:t>How do we inhabit, organize, and hand forward time without allowing measurement, urgency, or history to become masters of the lives they were meant to serve?</w:t>
      </w:r>
    </w:p>
    <w:p>
      <w:pPr>
        <w:pStyle w:val="Heading2"/>
      </w:pPr>
      <w:r>
        <w:t>The Three-Book Arc</w:t>
      </w:r>
    </w:p>
    <w:p>
      <w:pPr>
        <w:pStyle w:val="Heading3"/>
      </w:pPr>
      <w:r>
        <w:t>VII — Sands</w:t>
      </w:r>
    </w:p>
    <w:p>
      <w:r>
        <w:t>Time is first encountered as mortality. The self learns to feel the finite nature of breath and hours, and to shape attention, pattern, margin, memory, thresholds, and bequest around the reality that a life cannot be refilled.</w:t>
      </w:r>
    </w:p>
    <w:p>
      <w:pPr>
        <w:pStyle w:val="Heading3"/>
      </w:pPr>
      <w:r>
        <w:t>VIII — Clocks</w:t>
      </w:r>
    </w:p>
    <w:p>
      <w:r>
        <w:t>Time becomes institutional. Chronos gives shared work structure; Kairos gives it proportion. Leadership becomes the craft of arranging schedules, deadlines, rituals, pauses, handovers, and rights of refusal so collective time remains humane.</w:t>
      </w:r>
    </w:p>
    <w:p>
      <w:pPr>
        <w:pStyle w:val="Heading3"/>
      </w:pPr>
      <w:r>
        <w:t>IX — Eras</w:t>
      </w:r>
    </w:p>
    <w:p>
      <w:r>
        <w:t>Time becomes historical and civilizational. The question is no longer merely how one person or organization keeps time, but how entire cultures create temporal systems that shape generations, and whether those systems can remain accurate without becoming cruel.</w:t>
      </w:r>
    </w:p>
    <w:p>
      <w:pPr>
        <w:pStyle w:val="Heading2"/>
      </w:pPr>
      <w:r>
        <w:t>Representative Passage — Verbatim</w:t>
      </w:r>
    </w:p>
    <w:p>
      <w:pPr>
        <w:pStyle w:val="PullQuote"/>
      </w:pPr>
      <w:r>
        <w:t>“Remember you will die. This is not cruelty. It is the hourglass telling the truth. Mortality is not the end of meaning but the measure that makes meaning possible. When you feel time as sand and not only as clock, you can love what is in front of you without bargaining for more. Remember you belong. You were not made to stand alone in your brilliance or your ruin. The chord that returns is communal. Two or three who tell the truth together will hear more than any one of them could hear alone. If you cannot feel the music, borrow the hearing of a friend.”</w:t>
      </w:r>
    </w:p>
    <w:p>
      <w:pPr>
        <w:pStyle w:val="PullQuote"/>
      </w:pPr>
      <w:r>
        <w:t>“This is how I understand the higher power now. Not as a throne above, not as a machine beneath, but as nearness within and between. A field that gathers when we attune the self, align with others, and shape the small world we are given with care. A force that renews what is tired, reforms what is crooked, and gives rise to renaissances that do not owe their life to our cleverness. A patience that spans the sands of a life, the clocks of our institutions, the eras we enter and leave behind.”</w:t>
      </w:r>
    </w:p>
    <w:p>
      <w:pPr>
        <w:pStyle w:val="SmallNote"/>
      </w:pPr>
      <w:r>
        <w:t>— Representative passage selected from the The Time Trilogy</w:t>
      </w:r>
    </w:p>
    <w:p>
      <w:r>
        <w:br w:type="page"/>
      </w:r>
    </w:p>
    <w:p>
      <w:pPr>
        <w:pStyle w:val="Heading1"/>
      </w:pPr>
      <w:r>
        <w:t>BOOK VII — THE SANDS OF LIFE</w:t>
      </w:r>
    </w:p>
    <w:p>
      <w:pPr>
        <w:jc w:val="left"/>
      </w:pPr>
      <w:r>
        <w:rPr>
          <w:rFonts w:ascii="Georgia" w:hAnsi="Georgia"/>
          <w:b/>
          <w:color w:val="19273E"/>
          <w:sz w:val="23"/>
        </w:rPr>
        <w:t>Time and the Self</w:t>
      </w:r>
      <w:r>
        <w:rPr>
          <w:rFonts w:ascii="Georgia" w:hAnsi="Georgia"/>
          <w:i/>
          <w:color w:val="5A5A5A"/>
          <w:sz w:val="21"/>
        </w:rPr>
        <w:t xml:space="preserve">  ·  Sands</w:t>
      </w:r>
    </w:p>
    <w:p>
      <w:pPr>
        <w:spacing w:before="40" w:after="140"/>
        <w:pBdr>
          <w:bottom w:val="single" w:sz="10" w:space="1" w:color="A17D36"/>
        </w:pBdr>
      </w:pPr>
    </w:p>
    <w:p>
      <w:pPr>
        <w:pStyle w:val="Heading2"/>
      </w:pPr>
      <w:r>
        <w:t>Book Description</w:t>
      </w:r>
    </w:p>
    <w:p>
      <w:r>
        <w:t>The Sands of Life begins the Time Trilogy with the most intimate fact of time: a life is finite.</w:t>
      </w:r>
    </w:p>
    <w:p>
      <w:r>
        <w:t>The book refuses to leave time as abstraction. Time is breath entering and leaving the body, mornings that cannot be repeated, attention that can be spent only once, habits that quietly become architecture, margins that either preserve life or disappear beneath appetite, memories that shape identity, thresholds that divide before from after, and gifts that may continue when the giver no longer can.</w:t>
      </w:r>
    </w:p>
    <w:p>
      <w:r>
        <w:t>Its seven custodies are Breath, Attention, Pattern, Margin, Memory, Threshold, and Bequest. Together they show how a life is not merely located in time but composed by its relationship to time. Attention declares what matters. Pattern turns choices into a way of living. Margin protects the capacity to remain human under demand. Memory decides what is carried forward. Thresholds require the humility to admit that some crossings cannot be reversed. Bequest converts mortality from a private ending into responsibility for those who continue.</w:t>
      </w:r>
    </w:p>
    <w:p>
      <w:r>
        <w:t>The hourglass is the governing image because it tells the truth without accusation. The sand falls in one direction. What has passed cannot be returned to the upper chamber. Yet the remaining sand is not a sentence of despair; it is the field of freedom still available.</w:t>
      </w:r>
    </w:p>
    <w:p>
      <w:r>
        <w:t>The book asks the reader to stop treating life as an indefinitely renewable resource and to inhabit time with enough attention that the hours become a life rather than merely a record of duration.</w:t>
      </w:r>
    </w:p>
    <w:p>
      <w:pPr>
        <w:pStyle w:val="Heading2"/>
      </w:pPr>
      <w:r>
        <w:t>Central Idea</w:t>
      </w:r>
    </w:p>
    <w:p>
      <w:r>
        <w:t>Time becomes a life through what we attend to, pattern, protect, remember, cross, and bequeath. Finitude is not the enemy of meaning; it is the condition that gives meaning weight.</w:t>
      </w:r>
    </w:p>
    <w:p>
      <w:pPr>
        <w:pStyle w:val="Heading2"/>
      </w:pPr>
      <w:r>
        <w:t>Representative Passage — Verbatim</w:t>
      </w:r>
    </w:p>
    <w:p>
      <w:pPr>
        <w:pStyle w:val="PullQuote"/>
      </w:pPr>
      <w:r>
        <w:t>“The Time Trilogy began with breath, the first gift a life receives. It ends with bequest, the final gift a life gives. Between them lies everything: the attention that selects, the pattern that structures, the margin that preserves, the memory that connects, the threshold that transforms. Each of these is not just a practice for the self but a preparation for bequest. What you learn, you can teach. What you build, you can leave. What you become, you can transmit.”</w:t>
      </w:r>
    </w:p>
    <w:p>
      <w:pPr>
        <w:pStyle w:val="PullQuote"/>
      </w:pPr>
      <w:r>
        <w:t>“The sands of the hourglass do not stop falling. Time moves in one direction only, and what is not done cannot be undone. But within this constraint lies the deepest freedom: the choice of what to do with the time that remains, the decision of what to make of the life that is given. Bequest is the answer to this question. It is the shape a life takes when it bends toward those who follow, the gift that keeps giving after the giver has gone.”</w:t>
      </w:r>
    </w:p>
    <w:p>
      <w:pPr>
        <w:pStyle w:val="SmallNote"/>
      </w:pPr>
      <w:r>
        <w:t>— The Sands Of Life, Book VII</w:t>
      </w:r>
    </w:p>
    <w:p>
      <w:pPr>
        <w:pStyle w:val="Heading2"/>
      </w:pPr>
      <w:r>
        <w:t>Short Pull Quote — Verbatim</w:t>
      </w:r>
    </w:p>
    <w:p>
      <w:pPr>
        <w:pStyle w:val="PullQuote"/>
      </w:pPr>
      <w:r>
        <w:t>“The sands of the hourglass do not stop falling.”</w:t>
      </w:r>
    </w:p>
    <w:p>
      <w:pPr>
        <w:pStyle w:val="Heading2"/>
      </w:pPr>
      <w:r>
        <w:t>Relationship to the Trilogy</w:t>
      </w:r>
    </w:p>
    <w:p>
      <w:r>
        <w:t>Book VII establishes the seven custodies at the scale where time is felt most directly: the body and the single life. The institutional and civilizational books that follow inherit these same custodies, but the foundation remains personal because institutions and eras are ultimately lived by finite human beings.</w:t>
      </w:r>
    </w:p>
    <w:p>
      <w:r>
        <w:br w:type="page"/>
      </w:r>
    </w:p>
    <w:p>
      <w:pPr>
        <w:pStyle w:val="Heading1"/>
      </w:pPr>
      <w:r>
        <w:t>BOOK VIII — THE TWO CLOCKS OF LEADERSHIP</w:t>
      </w:r>
    </w:p>
    <w:p>
      <w:pPr>
        <w:jc w:val="left"/>
      </w:pPr>
      <w:r>
        <w:rPr>
          <w:rFonts w:ascii="Georgia" w:hAnsi="Georgia"/>
          <w:b/>
          <w:color w:val="19273E"/>
          <w:sz w:val="23"/>
        </w:rPr>
        <w:t>Time and the Institution</w:t>
      </w:r>
      <w:r>
        <w:rPr>
          <w:rFonts w:ascii="Georgia" w:hAnsi="Georgia"/>
          <w:i/>
          <w:color w:val="5A5A5A"/>
          <w:sz w:val="21"/>
        </w:rPr>
        <w:t xml:space="preserve">  ·  Clocks</w:t>
      </w:r>
    </w:p>
    <w:p>
      <w:pPr>
        <w:spacing w:before="40" w:after="140"/>
        <w:pBdr>
          <w:bottom w:val="single" w:sz="10" w:space="1" w:color="A17D36"/>
        </w:pBdr>
      </w:pPr>
    </w:p>
    <w:p>
      <w:pPr>
        <w:pStyle w:val="Heading2"/>
      </w:pPr>
      <w:r>
        <w:t>Book Description</w:t>
      </w:r>
    </w:p>
    <w:p>
      <w:r>
        <w:t>The Two Clocks of Leadership asks a deceptively practical question: what does an institution teach its people about time through the way it arranges their days?</w:t>
      </w:r>
    </w:p>
    <w:p>
      <w:r>
        <w:t>The seven custodies of the Time Trilogy return—Breath, Attention, Pattern, Margin, Memory, Threshold, and Bequest—but now they become organizational design. Shift changes, calendars, deadlines, meeting rhythms, pauses, records, handovers, rights of refusal, and succession all become moral architecture because they determine how human bodies experience collective obligation.</w:t>
      </w:r>
    </w:p>
    <w:p>
      <w:r>
        <w:t>The book’s central distinction is between two clocks. Chronos is measured time: sequence, duration, schedule, quarter, deadline, interval, and coordination. Kairos is opportune or meaningful time: the opening in which proportion has arrived and action is appropriate, or the moment in which a humane institution must be willing to say not yet. Chronos builds the corridor. Kairos governs the hinge.</w:t>
      </w:r>
    </w:p>
    <w:p>
      <w:r>
        <w:t>The book is not an argument for looseness. It repeatedly values precision, reliability, overlap, disciplined cadence, and legible records. Its argument is that precision becomes trustworthy only when it remains answerable to the people carrying it. A deadline cut true can hold weight; a deadline imposed for theater becomes a doorframe that takes skin.</w:t>
      </w:r>
    </w:p>
    <w:p>
      <w:r>
        <w:t>Institutional maturity appears when the two clocks can share one table: measured time providing dependable structure, meaningful time preserving judgment, mercy, and the capacity to respond to what no calendar could fully anticipate.</w:t>
      </w:r>
    </w:p>
    <w:p>
      <w:pPr>
        <w:pStyle w:val="Heading2"/>
      </w:pPr>
      <w:r>
        <w:t>Central Idea</w:t>
      </w:r>
    </w:p>
    <w:p>
      <w:r>
        <w:t>Institutions become humane when Chronos serves Kairos—when schedules, deadlines, rituals, and handoffs create dependable structure without eliminating the openings in which proportion, judgment, mercy, and courage must act.</w:t>
      </w:r>
    </w:p>
    <w:p>
      <w:pPr>
        <w:pStyle w:val="Heading2"/>
      </w:pPr>
      <w:r>
        <w:t>Representative Passage — Verbatim</w:t>
      </w:r>
    </w:p>
    <w:p>
      <w:pPr>
        <w:pStyle w:val="PullQuote"/>
      </w:pPr>
      <w:r>
        <w:t>“The bell coins a round note in the ribs and night answers with a cool hand along the wrist, as if a river had climbed the stair and settled at bench height to listen. Cloth softens the pane until edges return from glare and the city outside finds its proper size inside the eye. The ledger lies open on wood, yesterday’s ink the color of tea, today’s first square pale as winter kept for seed no one living will harvest. A pencil rests across the spine like a narrow bridge that remembers every cautious crossing and never asks to be named. The chair by the window keeps its deliberate emptiness, a half pace back where periphery corrects ambition. Near the wrist a taped compass rose accepts a hairline stroke that turns drift into fidelity. The card that reads begins leans patient as paper. At eye height the posted right to say not yet holds its sentence like a small gate in good repair. Two clocks breathe together. Chronos lays its corridor of doors, watch change overlapped by one breath, quarters ventilating a year so lungs can live. Kairos waits at each hinge with a key that opens only when proportion arrives. Cloth whispers over glass, pencil touches paper once, the latch settles honest, breath leaves in a long steady line.”</w:t>
      </w:r>
    </w:p>
    <w:p>
      <w:pPr>
        <w:pStyle w:val="PullQuote"/>
      </w:pPr>
      <w:r>
        <w:t>“We have walked these rooms with our shoes quiet and our hands learning what bone already knows. Breath kept where steadiness lives. Attention made wide enough for the small truth to raise its hand. Pattern taught to behave like a river that refuses to drown its banks. Margin defended as fallow field so tomorrow can afford bread. Memory kept as a ledger where reasons stand beside results so trust can pass between strangers without ceremony. Thresholds made into hinges that bless crossings. Bequest arranged as rooms and not plaques, instruments set so absence behaves like shelter. We took time back from spectacle and cut it to human height. We tuned the day with cloth and water and paper and metal and wood, the bone tools of a civilization that prefers decency to drama. We let both clocks speak and reconciled them by craft, not speech, until time behaved as a public good.”</w:t>
      </w:r>
    </w:p>
    <w:p>
      <w:pPr>
        <w:pStyle w:val="SmallNote"/>
      </w:pPr>
      <w:r>
        <w:t>— The Two Clocks Of Leadership, Book VIII</w:t>
      </w:r>
    </w:p>
    <w:p>
      <w:pPr>
        <w:pStyle w:val="Heading2"/>
      </w:pPr>
      <w:r>
        <w:t>Short Pull Quote — Verbatim</w:t>
      </w:r>
    </w:p>
    <w:p>
      <w:pPr>
        <w:pStyle w:val="PullQuote"/>
      </w:pPr>
      <w:r>
        <w:t>“The deepest leadership is how a place behaves when we are not there.”</w:t>
      </w:r>
    </w:p>
    <w:p>
      <w:pPr>
        <w:pStyle w:val="Heading2"/>
      </w:pPr>
      <w:r>
        <w:t>Relationship to the Trilogy</w:t>
      </w:r>
    </w:p>
    <w:p>
      <w:r>
        <w:t>Book VIII translates the finite life of Book VII into collective time. It shows that organizations do not merely use time; they distribute it, regulate it, preserve it, and sometimes injure through it. The two-clock framework becomes the institutional answer to the hourglass.</w:t>
      </w:r>
    </w:p>
    <w:p>
      <w:r>
        <w:br w:type="page"/>
      </w:r>
    </w:p>
    <w:p>
      <w:pPr>
        <w:pStyle w:val="Heading1"/>
      </w:pPr>
      <w:r>
        <w:t>BOOK IX — THE ERAS OF CIVILIZATION</w:t>
      </w:r>
    </w:p>
    <w:p>
      <w:pPr>
        <w:jc w:val="left"/>
      </w:pPr>
      <w:r>
        <w:rPr>
          <w:rFonts w:ascii="Georgia" w:hAnsi="Georgia"/>
          <w:b/>
          <w:color w:val="19273E"/>
          <w:sz w:val="23"/>
        </w:rPr>
        <w:t>Time and the World</w:t>
      </w:r>
      <w:r>
        <w:rPr>
          <w:rFonts w:ascii="Georgia" w:hAnsi="Georgia"/>
          <w:i/>
          <w:color w:val="5A5A5A"/>
          <w:sz w:val="21"/>
        </w:rPr>
        <w:t xml:space="preserve">  ·  Eras</w:t>
      </w:r>
    </w:p>
    <w:p>
      <w:pPr>
        <w:spacing w:before="40" w:after="140"/>
        <w:pBdr>
          <w:bottom w:val="single" w:sz="10" w:space="1" w:color="A17D36"/>
        </w:pBdr>
      </w:pPr>
    </w:p>
    <w:p>
      <w:pPr>
        <w:pStyle w:val="Heading2"/>
      </w:pPr>
      <w:r>
        <w:t>Book Description</w:t>
      </w:r>
    </w:p>
    <w:p>
      <w:r>
        <w:t>The Eras of Civilization completes the Time Trilogy by extending the inquiry beyond the individual life and the institution into historical time itself.</w:t>
      </w:r>
    </w:p>
    <w:p>
      <w:r>
        <w:t>Civilizations create clocks larger than clocks. Calendars, market hours, public rituals, transport systems, workweeks, legal deadlines, broadcast signals, infrastructures, seasons of obligation, and inherited narratives all teach populations how to move through time. These systems can coordinate millions of lives with extraordinary precision. They can also become cruel when the measure forgets the bodies, landscapes, histories, and differences it was created to serve.</w:t>
      </w:r>
    </w:p>
    <w:p>
      <w:r>
        <w:t>The seven custodies return at the longest scale. Breath becomes the felt rhythm of a people. Attention becomes public priority. Pattern becomes civic habit and institutional arrangement. Margin becomes resilience within systems that cannot run forever at maximum load. Memory becomes history and archive. Threshold becomes era change. Bequest becomes what one age leaves to another.</w:t>
      </w:r>
    </w:p>
    <w:p>
      <w:r>
        <w:t>The book treats historical reform with restraint. New temporal systems often bring wound and blessing together. The ethical question is not whether civilization should measure time but whether its measures remain proportionate, revisable, and merciful.</w:t>
      </w:r>
    </w:p>
    <w:p>
      <w:r>
        <w:t>Its final movement also opens the next trilogy. After sands, clocks, and eras have done their work, a larger question remains: is there more than duration itself? The epilogue does not answer with doctrine. It answers with posture—attention, truthful speech, kept promises, quiet forgiveness, courage, belonging, and a willingness to recognize nearness without pretending to possess it.</w:t>
      </w:r>
    </w:p>
    <w:p>
      <w:pPr>
        <w:pStyle w:val="Heading2"/>
      </w:pPr>
      <w:r>
        <w:t>Central Idea</w:t>
      </w:r>
    </w:p>
    <w:p>
      <w:r>
        <w:t>Civilizations keep time well when systems of measure remain answerable to bodies, seasons, memory, and the generations who inherit their consequences. Accuracy and tenderness are not rivals.</w:t>
      </w:r>
    </w:p>
    <w:p>
      <w:pPr>
        <w:pStyle w:val="Heading2"/>
      </w:pPr>
      <w:r>
        <w:t>Representative Passage — Verbatim</w:t>
      </w:r>
    </w:p>
    <w:p>
      <w:pPr>
        <w:pStyle w:val="PullQuote"/>
      </w:pPr>
      <w:r>
        <w:t>“You rest your palm on wood and warmth answers without drama. Breath finds the pendulum and keeps it. Ribs and brass complete their circles together. The compass cools a sentence before it tries to perform. The bell remains unpulled, the most eloquent work it can do. The ledger leaves air around the name and room for an obligation that does not devour it. The card that reads begins holds the first square. The posted right to say not yet keeps appetite at a distance that lets thinking continue. Chronos speaks in a tone bodies can live with: one weight for market and dusk, one measure that refuses uniforms, one hour ferries, surgeons, ballots, cradles, and graves can share. Kairos answers from the hinge: open one minute when a face needs it, close one sentence early before policy turns to theater, grant a seventh syllable once in storm and retire it by morning. Between corridor and hinge, accuracy and tenderness cease pretending to be rivals.”</w:t>
      </w:r>
    </w:p>
    <w:p>
      <w:pPr>
        <w:pStyle w:val="PullQuote"/>
      </w:pPr>
      <w:r>
        <w:t>“You do not need a monument to finish. The room itself is the conclusion. The chair by the window keeps the shape of bodies that refused to perform patience. The cup stays filled because gathering begins with a throat. The compass teaches north the coolness of humility. The ledger holds names with air so journeys do not suffocate. The bell keeps one word for stewardship. The window remains at four fingers and lets weather participate in law. The two clocks continue their argument in a key that spares pride the need to be right. On time, without cruelty.”</w:t>
      </w:r>
    </w:p>
    <w:p>
      <w:pPr>
        <w:pStyle w:val="PullQuote"/>
      </w:pPr>
      <w:r>
        <w:t>“This is all we promised. This is all to keep.”</w:t>
      </w:r>
    </w:p>
    <w:p>
      <w:pPr>
        <w:pStyle w:val="PullQuote"/>
      </w:pPr>
      <w:r>
        <w:t>“One exact act now: before the light turns, walk to the nearest threshold under your care and remove the smallest tax that calls itself necessity; slide the bench a palm from the door so knees are not billed for arrival; raise one word on the nearest notice by a point so an elder can agree without borrowing eyes; open the window to four fingers so weather proofs your certainty; fill the cup and set it by the bell; then write the hour in a hand a stranger could trust and lower the latch as if returning a borrowed instrument, so the century beginning in someone else’s ribs will find your room already kind.”</w:t>
      </w:r>
    </w:p>
    <w:p>
      <w:pPr>
        <w:pStyle w:val="SmallNote"/>
      </w:pPr>
      <w:r>
        <w:t>— The Eras Of Civilization, Book IX</w:t>
      </w:r>
    </w:p>
    <w:p>
      <w:pPr>
        <w:pStyle w:val="Heading2"/>
      </w:pPr>
      <w:r>
        <w:t>Short Pull Quote — Verbatim</w:t>
      </w:r>
    </w:p>
    <w:p>
      <w:pPr>
        <w:pStyle w:val="PullQuote"/>
      </w:pPr>
      <w:r>
        <w:t>“On time, without cruelty.”</w:t>
      </w:r>
    </w:p>
    <w:p>
      <w:pPr>
        <w:pStyle w:val="Heading2"/>
      </w:pPr>
      <w:r>
        <w:t>Relationship to the Trilogy</w:t>
      </w:r>
    </w:p>
    <w:p>
      <w:r>
        <w:t>Book IX completes the widening of the Time Trilogy and becomes a threshold into the Sacred Trilogy. The finite self, the organized institution, and the historical world have all been examined; what remains is the question of the “more” that may be encountered within and between them.</w:t>
      </w:r>
    </w:p>
    <w:p/>
    <w:p>
      <w:pPr>
        <w:spacing w:before="40" w:after="140"/>
        <w:pBdr>
          <w:bottom w:val="single" w:sz="10" w:space="1" w:color="A17D36"/>
        </w:pBdr>
      </w:pPr>
    </w:p>
    <w:p>
      <w:pPr>
        <w:pStyle w:val="SmallNote"/>
      </w:pPr>
      <w:r>
        <w:t>SOURCE NOTE: All passages and pull quotes labeled “Verbatim” are reproduced exactly from the master manuscript supplied by the author. All descriptions, central ideas, governing questions, arcs, and relationship notes are editorial synthesis derived from that manuscript and are not presented as quotations.</w:t>
      </w:r>
    </w:p>
    <w:p>
      <w:r>
        <w:br w:type="page"/>
      </w:r>
    </w:p>
    <w:p>
      <w:pPr>
        <w:pStyle w:val="Heading1"/>
      </w:pPr>
      <w:r>
        <w:t>TRILOGY IV — THE SACRED TRILOGY</w:t>
      </w:r>
    </w:p>
    <w:p>
      <w:pPr>
        <w:spacing w:before="40" w:after="140"/>
        <w:pBdr>
          <w:bottom w:val="single" w:sz="10" w:space="1" w:color="A17D36"/>
        </w:pBdr>
      </w:pPr>
    </w:p>
    <w:p>
      <w:pPr>
        <w:pStyle w:val="Heading2"/>
      </w:pPr>
      <w:r>
        <w:t>Trilogy Summary</w:t>
      </w:r>
    </w:p>
    <w:p>
      <w:r>
        <w:t>The Sacred Trilogy begins with a question that the Time Trilogy leaves deliberately open: after we have learned to attend to a life, organize a shared world, and stand humbly inside history, what do we do with the experience that reality sometimes feels larger than what explanation alone can contain?</w:t>
      </w:r>
    </w:p>
    <w:p>
      <w:r>
        <w:t>The trilogy does not approach the sacred as a system of doctrine to be imposed or proved. It approaches it as a discipline of nearness, tending, and illumination.</w:t>
      </w:r>
    </w:p>
    <w:p>
      <w:r>
        <w:t>Book X, The Art of Nearness, begins with the self and with Breath. The sacred appears at human scale through the held breath, ache, mercy, silence, fire, ash, and light. It is found not by escaping ordinary life but by attending so carefully to the ordinary that its depth becomes visible.</w:t>
      </w:r>
    </w:p>
    <w:p>
      <w:r>
        <w:t>Book XI, The Light We Tend Together, moves to community and Fire. The central image is the shared flame: kindling, circle, vigil, feast, ashes, and hearth. Community becomes sacred when warmth is tended with enough discipline that it gathers without consuming, remembers loss without becoming captive to it, and creates a hearth in which people can be seen and sustained together.</w:t>
      </w:r>
    </w:p>
    <w:p>
      <w:r>
        <w:t>Book XII, The Mercy of Illumination, widens to the world and Light. Cathedral, lens, reflection, and star become ways of asking how societies see, orient, transmit, and illuminate without turning brightness into domination.</w:t>
      </w:r>
    </w:p>
    <w:p>
      <w:r>
        <w:t>Across the trilogy, the sacred is repeatedly brought back to proportion. Breath must be held and released. Fire must warm without burning. Light must reveal without blinding. The movement is from nearness, to shared tending, to illumination that can travel.</w:t>
      </w:r>
    </w:p>
    <w:p>
      <w:pPr>
        <w:pStyle w:val="Heading2"/>
      </w:pPr>
      <w:r>
        <w:t>Governing Question</w:t>
      </w:r>
    </w:p>
    <w:p>
      <w:pPr>
        <w:pStyle w:val="PullQuote"/>
      </w:pPr>
      <w:r>
        <w:t>How can we recognize and tend what is sacred without turning mystery into possession, warmth into consumption, or illumination into glare?</w:t>
      </w:r>
    </w:p>
    <w:p>
      <w:pPr>
        <w:pStyle w:val="Heading2"/>
      </w:pPr>
      <w:r>
        <w:t>The Three-Book Arc</w:t>
      </w:r>
    </w:p>
    <w:p>
      <w:pPr>
        <w:pStyle w:val="Heading3"/>
      </w:pPr>
      <w:r>
        <w:t>X — Breath</w:t>
      </w:r>
    </w:p>
    <w:p>
      <w:r>
        <w:t>The sacred is encountered at the scale of the self: in nearness, bodily presence, ache, mercy, silence, fire, ash, and the light that becomes visible when attention stops performing.</w:t>
      </w:r>
    </w:p>
    <w:p>
      <w:pPr>
        <w:pStyle w:val="Heading3"/>
      </w:pPr>
      <w:r>
        <w:t>XI — Fire</w:t>
      </w:r>
    </w:p>
    <w:p>
      <w:r>
        <w:t>The sacred becomes communal. A people must learn how to kindle, gather, keep vigil, feast, survive ashes, and maintain a hearth whose warmth is shared rather than hoarded.</w:t>
      </w:r>
    </w:p>
    <w:p>
      <w:pPr>
        <w:pStyle w:val="Heading3"/>
      </w:pPr>
      <w:r>
        <w:t>XII — Light</w:t>
      </w:r>
    </w:p>
    <w:p>
      <w:r>
        <w:t>The sacred becomes worldly and transmissible. Illumination moves through cathedral, lens, reflection, and star, asking how clarity can orient many lives while remaining merciful, proportionate, and free.</w:t>
      </w:r>
    </w:p>
    <w:p>
      <w:pPr>
        <w:pStyle w:val="Heading2"/>
      </w:pPr>
      <w:r>
        <w:t>Representative Passage — Verbatim</w:t>
      </w:r>
    </w:p>
    <w:p>
      <w:pPr>
        <w:pStyle w:val="PullQuote"/>
      </w:pPr>
      <w:r>
        <w:t>“Light draws itself nearer as if to confer. The room answers with the small adjustments companionship teaches: the chair angles a finger’s width toward the page; the hand hovers in readiness; the mirror keeps its silver without insisting. Within this arrangement the trilogy gathers under the skin of the moment. First movement: a life aligned by fidelity as a lens must be set to find focus. Second: a community inheriting steadiness and turning it outward, a shared clarity that keeps neighbors from losing their way. Third: that clarity sent traveling until it behaves like a constellation, points held in relation by trust, not force. He feels these three laws seated with him, one on either side, one in the light, and knows the book can close because the work proceeds.”</w:t>
      </w:r>
    </w:p>
    <w:p>
      <w:pPr>
        <w:pStyle w:val="PullQuote"/>
      </w:pPr>
      <w:r>
        <w:t>“The window squares a portion of night. In that square a star brightens above the bridge, distinguished by timing, not magnitude. It appears the instant the city needs a point to test its geometry. The bridge consents in rhythm; lamps along the span echo the star’s interval. Street by street the consent spreads. There is no command, only relief when things agree to keep relation. He writes a line to honor the exchange and lets the graphite cool: the highest light is the one that persuades others to shine with it.”</w:t>
      </w:r>
    </w:p>
    <w:p>
      <w:pPr>
        <w:pStyle w:val="SmallNote"/>
      </w:pPr>
      <w:r>
        <w:t>— Representative passage selected from the The Sacred Trilogy</w:t>
      </w:r>
    </w:p>
    <w:p>
      <w:r>
        <w:br w:type="page"/>
      </w:r>
    </w:p>
    <w:p>
      <w:pPr>
        <w:pStyle w:val="Heading1"/>
      </w:pPr>
      <w:r>
        <w:t>BOOK X — THE ART OF NEARNESS</w:t>
      </w:r>
    </w:p>
    <w:p>
      <w:pPr>
        <w:jc w:val="left"/>
      </w:pPr>
      <w:r>
        <w:rPr>
          <w:rFonts w:ascii="Georgia" w:hAnsi="Georgia"/>
          <w:b/>
          <w:color w:val="19273E"/>
          <w:sz w:val="23"/>
        </w:rPr>
        <w:t>The Sacred and the Self</w:t>
      </w:r>
      <w:r>
        <w:rPr>
          <w:rFonts w:ascii="Georgia" w:hAnsi="Georgia"/>
          <w:i/>
          <w:color w:val="5A5A5A"/>
          <w:sz w:val="21"/>
        </w:rPr>
        <w:t xml:space="preserve">  ·  Breath</w:t>
      </w:r>
    </w:p>
    <w:p>
      <w:pPr>
        <w:spacing w:before="40" w:after="140"/>
        <w:pBdr>
          <w:bottom w:val="single" w:sz="10" w:space="1" w:color="A17D36"/>
        </w:pBdr>
      </w:pPr>
    </w:p>
    <w:p>
      <w:pPr>
        <w:pStyle w:val="Heading2"/>
      </w:pPr>
      <w:r>
        <w:t>Book Description</w:t>
      </w:r>
    </w:p>
    <w:p>
      <w:r>
        <w:t>The Art of Nearness opens the Sacred Trilogy by refusing the assumption that the sacred must be distant, spectacular, or inaccessible.</w:t>
      </w:r>
    </w:p>
    <w:p>
      <w:r>
        <w:t>Its scale is the self, and its first instrument is breath. Before architecture, doctrine, or ritual, there is the body receiving and releasing air. From that intimate measure the book moves through seven chapters: The Held Breath, Ache, Mercy, Silence, Fire, Ash, and Light. Each explores a different way human beings encounter what exceeds control without needing to escape the ordinary world.</w:t>
      </w:r>
    </w:p>
    <w:p>
      <w:r>
        <w:t>Ache is not treated as a problem to be erased but as evidence of relation and longing. Mercy is the discipline that prevents truth and power from becoming cruel. Silence gives reality room to arrive without being immediately consumed by explanation. Fire carries both transformation and danger. Ash remembers what burning cost. Light becomes illumination only when it reveals without overwhelming what it touches.</w:t>
      </w:r>
    </w:p>
    <w:p>
      <w:r>
        <w:t>The book continually locates the sacred in maintenance and proportion: a lamp positioned so faces can be seen rather than interrogated, a breath that steadies a room, a craft performed accurately, a window, a bowl, a hand, a pause. Awe is not dependent on scale. It can arise from the exactness with which ordinary matter is tended.</w:t>
      </w:r>
    </w:p>
    <w:p>
      <w:r>
        <w:t>The sacred self is therefore not a person who possesses certainty. It is a person learning the art of remaining near—to body, reality, suffering, beauty, and the unclaimed depth that can become visible when attention is patient enough to receive it.</w:t>
      </w:r>
    </w:p>
    <w:p>
      <w:pPr>
        <w:pStyle w:val="Heading2"/>
      </w:pPr>
      <w:r>
        <w:t>Central Idea</w:t>
      </w:r>
    </w:p>
    <w:p>
      <w:r>
        <w:t>The sacred begins not in distance or spectacle but in nearness. Breath, ache, mercy, silence, fire, ash, and light become practices through which ordinary life is encountered with enough attention and proportion to reveal more than utility alone can see.</w:t>
      </w:r>
    </w:p>
    <w:p>
      <w:pPr>
        <w:pStyle w:val="Heading2"/>
      </w:pPr>
      <w:r>
        <w:t>Representative Passage — Verbatim</w:t>
      </w:r>
    </w:p>
    <w:p>
      <w:pPr>
        <w:pStyle w:val="PullQuote"/>
      </w:pPr>
      <w:r>
        <w:t>“Outside, the city wakens in deliberate increments. Brooms converse with cobblestone; kettles exhale; bells share distances from tower to tower. Every tone knows its place. The sacred, it turns out, never required silence, only measure. When motion and stillness strike their chord in right proportion, a third sound appears, the resonance of a world reconciled to itself. That is the timbre of understanding. It cannot be forced; it must be heard through care.”</w:t>
      </w:r>
    </w:p>
    <w:p>
      <w:pPr>
        <w:pStyle w:val="PullQuote"/>
      </w:pPr>
      <w:r>
        <w:t>“Breath is the first and last instrument of that harmony. Before architecture, before scripture, came exhalation. The universe began as pressure released into emptiness, a syllable so vast we are still hearing its echo. Each nebula extends that original sigh. To breathe now is to join the oldest creative act: to give form without conquest, to fill space without ownership. Light only completes what breath begins. One moves through air, the other through duration; together they script the grammar of existence. The wise learn to read without rushing, each inhale a word, each exhale a translation.”</w:t>
      </w:r>
    </w:p>
    <w:p>
      <w:pPr>
        <w:pStyle w:val="PullQuote"/>
      </w:pPr>
      <w:r>
        <w:t>“Across centuries, civilizations tried to imprison this truth in monument. They built pyramids to preserve breath, cathedrals to shelter light. Yet both persist only through hands that sweep and polish. Continuance is never marble or window; it is the gesture that keeps them legible. The sacred enters through maintenance. A world that stops cleaning its lenses forgets how to see. A leader who stops tending the room forgets that brilliance is borrowed.”</w:t>
      </w:r>
    </w:p>
    <w:p>
      <w:pPr>
        <w:pStyle w:val="PullQuote"/>
      </w:pPr>
      <w:r>
        <w:t>“In the workshop beside the river, the furnace rests, but warmth still hums in the bricks. Tools hang clean, their shadows forming a second architecture against the wall. On the bench sits a single bowl of clear glass holding nothing but morning. Whoever stands there next will see their reflection curve across its surface and understand that this, finally, was the book’s subject: illumination as witness, craft as prayer, the everyday reimagined as vessel for awe.”</w:t>
      </w:r>
    </w:p>
    <w:p>
      <w:pPr>
        <w:pStyle w:val="SmallNote"/>
      </w:pPr>
      <w:r>
        <w:t>— The Art Of Nearness, Book X</w:t>
      </w:r>
    </w:p>
    <w:p>
      <w:pPr>
        <w:pStyle w:val="Heading2"/>
      </w:pPr>
      <w:r>
        <w:t>Short Pull Quote — Verbatim</w:t>
      </w:r>
    </w:p>
    <w:p>
      <w:pPr>
        <w:pStyle w:val="PullQuote"/>
      </w:pPr>
      <w:r>
        <w:t>“The sacred enters through maintenance.”</w:t>
      </w:r>
    </w:p>
    <w:p>
      <w:pPr>
        <w:pStyle w:val="Heading2"/>
      </w:pPr>
      <w:r>
        <w:t>Relationship to the Trilogy</w:t>
      </w:r>
    </w:p>
    <w:p>
      <w:r>
        <w:t>Book X grounds the Sacred Trilogy in the body before the inquiry widens to community and world. Breath establishes the measure: the sacred must be inhabitable at human scale before it can be shared or transmitted.</w:t>
      </w:r>
    </w:p>
    <w:p>
      <w:r>
        <w:br w:type="page"/>
      </w:r>
    </w:p>
    <w:p>
      <w:pPr>
        <w:pStyle w:val="Heading1"/>
      </w:pPr>
      <w:r>
        <w:t>BOOK XI — THE LIGHT WE TEND TOGETHER</w:t>
      </w:r>
    </w:p>
    <w:p>
      <w:pPr>
        <w:jc w:val="left"/>
      </w:pPr>
      <w:r>
        <w:rPr>
          <w:rFonts w:ascii="Georgia" w:hAnsi="Georgia"/>
          <w:b/>
          <w:color w:val="19273E"/>
          <w:sz w:val="23"/>
        </w:rPr>
        <w:t>The Sacred and the Community</w:t>
      </w:r>
      <w:r>
        <w:rPr>
          <w:rFonts w:ascii="Georgia" w:hAnsi="Georgia"/>
          <w:i/>
          <w:color w:val="5A5A5A"/>
          <w:sz w:val="21"/>
        </w:rPr>
        <w:t xml:space="preserve">  ·  Fire</w:t>
      </w:r>
    </w:p>
    <w:p>
      <w:pPr>
        <w:spacing w:before="40" w:after="140"/>
        <w:pBdr>
          <w:bottom w:val="single" w:sz="10" w:space="1" w:color="A17D36"/>
        </w:pBdr>
      </w:pPr>
    </w:p>
    <w:p>
      <w:pPr>
        <w:pStyle w:val="Heading2"/>
      </w:pPr>
      <w:r>
        <w:t>Book Description</w:t>
      </w:r>
    </w:p>
    <w:p>
      <w:r>
        <w:t>The Light We Tend Together asks what happens when the sacred is no longer a private encounter but a shared responsibility.</w:t>
      </w:r>
    </w:p>
    <w:p>
      <w:r>
        <w:t>Its governing image is fire. Human community has always gathered around flames because fire makes relation visible: it warms, feeds, illuminates, gathers, and protects, but the same force can consume what it was meant to serve. The ethical task is therefore not simply to keep the fire burning. It is to tend its temperature.</w:t>
      </w:r>
    </w:p>
    <w:p>
      <w:r>
        <w:t>The book develops that task through Kindling, Circle, Vigil, Feast, Ashes, and Hearth. Kindling asks how shared meaning begins. Circle explores the form that allows many bodies to gather without losing one another. Vigil examines the disciplined attention required to keep watch through uncertainty. Feast treats abundance and celebration as communal acts that require proportion. Ashes asks how communities remember damage and loss without turning memory into either spectacle or denial. Hearth gathers the movements into a durable center of warmth, belonging, and return.</w:t>
      </w:r>
    </w:p>
    <w:p>
      <w:r>
        <w:t>The book’s sacred community is not defined by uniform belief. It is defined by how people tend what they share. Ritual, hospitality, memory, repair, food, light, architecture, vigilance, and care become the practical vessels through which a community makes room for one another.</w:t>
      </w:r>
    </w:p>
    <w:p>
      <w:r>
        <w:t>The result is a philosophy of shared fire: enough warmth to gather, enough restraint not to consume, enough memory to honor the ashes, and enough continuity that another person can find the hearth when they arrive in the dark.</w:t>
      </w:r>
    </w:p>
    <w:p>
      <w:pPr>
        <w:pStyle w:val="Heading2"/>
      </w:pPr>
      <w:r>
        <w:t>Central Idea</w:t>
      </w:r>
    </w:p>
    <w:p>
      <w:r>
        <w:t>A community becomes sacred when it learns to tend shared fire—kindling meaning, making a circle, keeping vigil, receiving abundance, carrying ashes, and maintaining a hearth whose warmth is available without becoming destructive.</w:t>
      </w:r>
    </w:p>
    <w:p>
      <w:pPr>
        <w:pStyle w:val="Heading2"/>
      </w:pPr>
      <w:r>
        <w:t>Representative Passage — Verbatim</w:t>
      </w:r>
    </w:p>
    <w:p>
      <w:pPr>
        <w:pStyle w:val="PullQuote"/>
      </w:pPr>
      <w:r>
        <w:t>“When the age of fire first began, the story was simple. A spark struck flint, breath met tinder, and the dark receded. Everything after that has been commentary, our long attempt to live with what we lit. The first hearth burned in a circle of stone, its warmth shared by bodies pressed close, faces made visible by risk. That circle became the earliest room, and rooms became the first pattern of civilization. Even now, every city is a memory of that moment: the attempt to keep the night away without losing what the night teaches.”</w:t>
      </w:r>
    </w:p>
    <w:p>
      <w:pPr>
        <w:pStyle w:val="PullQuote"/>
      </w:pPr>
      <w:r>
        <w:t>“Fire always had two tempers. It could cook or consume, heal or reveal too much. We built chimneys to train its ascent, glass to filter its light, law to discipline its reach. The story of every people is written in how they housed their flames. Some raised towers that glared against heaven, some learned to build lamps that listened to the hour. The wise discovered that brightness without proportion is another form of blindness. The foolish burned what they wanted to see.”</w:t>
      </w:r>
    </w:p>
    <w:p>
      <w:pPr>
        <w:pStyle w:val="PullQuote"/>
      </w:pPr>
      <w:r>
        <w:t>“When the great fires of industry came, we mistook illumination for power. We filled nights with noise, lit every corner, and forgot that light itself can tire. But slowly, as cities began to choke on their own glare, a quieter understanding returned. Architects began to measure light not only by watt but by warmth, by how a window might let dusk breathe, by how a lamp could give one face its proper dignity. Energy became ethics again. We learned that civilization endures not by banishing darkness but by making it bearable.”</w:t>
      </w:r>
    </w:p>
    <w:p>
      <w:pPr>
        <w:pStyle w:val="PullQuote"/>
      </w:pPr>
      <w:r>
        <w:t>“A bell sounds from the river quarter, where bridges rise like ribs of a living body. Its tone travels across the glass of high towers, through air cooled by water, over streets that shine not with fluorescence but with the sheen of rain. The city has found a temperature. Through a single window near the upper floors, a hand moves across a page. The reader is not studying doctrine; the reader is keeping rhythm, tracing sentences that hum with the pulse of the rebuilt world. The breath that lifts the curtain is the same breath that once bent flame toward bread. The continuity is exact.”</w:t>
      </w:r>
    </w:p>
    <w:p>
      <w:pPr>
        <w:pStyle w:val="PullQuote"/>
      </w:pPr>
      <w:r>
        <w:t>“In the lower streets, a lamp above a door marks the threshold of a café that opened after the last quake, when the city first dared to laugh again. Its glass is imperfect, slightly bubbled, so the light wavers on the stone like water. Inside, the walls are lined with reclaimed wood, burn marks still visible as thin black signatures. The owner left them on purpose, proof that damage and beauty are siblings. People sit in that room without guarding themselves. They talk across tables that remember ash. The air hums at the register of belonging. No one notices, but this is the true architecture of law, the calibration of warmth so that the visible does no harm.”</w:t>
      </w:r>
    </w:p>
    <w:p>
      <w:pPr>
        <w:pStyle w:val="PullQuote"/>
      </w:pPr>
      <w:r>
        <w:t>“Every civilization must decide how it will carry its fire forward. The law is simple, though costly: whatever is lit must also be tended. To keep flame is to inherit discipline. It is to accept that care will always outlive glamour. The finest streetlights in this city are those that turn themselves down near midnight, leaving just enough glow for the handrail of the bridge, the curve of the path, the sound of water below. They remind us that stewardship is not the act of keeping everything bright, but the art of letting the world sleep safely.”</w:t>
      </w:r>
    </w:p>
    <w:p>
      <w:pPr>
        <w:pStyle w:val="SmallNote"/>
      </w:pPr>
      <w:r>
        <w:t>— The Light We Tend Together, Book XI</w:t>
      </w:r>
    </w:p>
    <w:p>
      <w:pPr>
        <w:pStyle w:val="Heading2"/>
      </w:pPr>
      <w:r>
        <w:t>Short Pull Quote — Verbatim</w:t>
      </w:r>
    </w:p>
    <w:p>
      <w:pPr>
        <w:pStyle w:val="PullQuote"/>
      </w:pPr>
      <w:r>
        <w:t>“Whatever is lit must also be tended.”</w:t>
      </w:r>
    </w:p>
    <w:p>
      <w:pPr>
        <w:pStyle w:val="Heading2"/>
      </w:pPr>
      <w:r>
        <w:t>Relationship to the Trilogy</w:t>
      </w:r>
    </w:p>
    <w:p>
      <w:r>
        <w:t>Book XI turns the nearness of Book X outward. Breath becomes shared fire, and private attention becomes communal custody. It prepares the final sacred movement by showing that illumination worth carrying into the world must first learn mercy in the circle of community.</w:t>
      </w:r>
    </w:p>
    <w:p>
      <w:r>
        <w:br w:type="page"/>
      </w:r>
    </w:p>
    <w:p>
      <w:pPr>
        <w:pStyle w:val="Heading1"/>
      </w:pPr>
      <w:r>
        <w:t>BOOK XII — THE MERCY OF ILLUMINATION</w:t>
      </w:r>
    </w:p>
    <w:p>
      <w:pPr>
        <w:jc w:val="left"/>
      </w:pPr>
      <w:r>
        <w:rPr>
          <w:rFonts w:ascii="Georgia" w:hAnsi="Georgia"/>
          <w:b/>
          <w:color w:val="19273E"/>
          <w:sz w:val="23"/>
        </w:rPr>
        <w:t>The Sacred and the World</w:t>
      </w:r>
      <w:r>
        <w:rPr>
          <w:rFonts w:ascii="Georgia" w:hAnsi="Georgia"/>
          <w:i/>
          <w:color w:val="5A5A5A"/>
          <w:sz w:val="21"/>
        </w:rPr>
        <w:t xml:space="preserve">  ·  Light</w:t>
      </w:r>
    </w:p>
    <w:p>
      <w:pPr>
        <w:spacing w:before="40" w:after="140"/>
        <w:pBdr>
          <w:bottom w:val="single" w:sz="10" w:space="1" w:color="A17D36"/>
        </w:pBdr>
      </w:pPr>
    </w:p>
    <w:p>
      <w:pPr>
        <w:pStyle w:val="Heading2"/>
      </w:pPr>
      <w:r>
        <w:t>Book Description</w:t>
      </w:r>
    </w:p>
    <w:p>
      <w:r>
        <w:t>The Mercy of Illumination completes the Sacred Trilogy at the scale of the world.</w:t>
      </w:r>
    </w:p>
    <w:p>
      <w:r>
        <w:t>If Book X began with breath and Book XI gathered around fire, Book XII asks what happens when light travels. Illumination can guide, reveal, connect, and make the world legible. It can also become glare, surveillance, spectacle, domination, or the conceit that seeing is the same as possessing. The governing question is therefore not how to make everything brighter, but how to make seeing merciful.</w:t>
      </w:r>
    </w:p>
    <w:p>
      <w:r>
        <w:t>The book moves through Cathedral, Lens, Reflection, and Star. Cathedral asks how spaces can hold meaning larger than any single occupant. Lens explores the discipline of focus and the responsibility that comes with framing what others will see. Reflection asks how truth can be returned without distortion or exaggeration. Star becomes orientation: a light that guides precisely because it cannot be owned.</w:t>
      </w:r>
    </w:p>
    <w:p>
      <w:r>
        <w:t>Throughout, craft and maintenance remain essential. Glass must be cleaned. Lamps must be tended. A lens must be aligned. A bridge light exists for the traveler rather than for its own display. Illumination becomes ethical when its reach carries rather than consumes.</w:t>
      </w:r>
    </w:p>
    <w:p>
      <w:r>
        <w:t>The trilogy closes with a society of lights that do not outshine one another. Breath has become fire; fire has become light; light has learned proportion. The sacred is no longer an isolated experience but a way of arranging visibility, guidance, inheritance, and welcome so that strangers can find their way without being forced into another person’s glare.</w:t>
      </w:r>
    </w:p>
    <w:p>
      <w:pPr>
        <w:pStyle w:val="Heading2"/>
      </w:pPr>
      <w:r>
        <w:t>Central Idea</w:t>
      </w:r>
    </w:p>
    <w:p>
      <w:r>
        <w:t>Illumination becomes mercy when light reveals without dominating. The sacred reaches the world when clarity learns proportion, guidance refuses possession, and human reach becomes useful to lives beyond the reacher.</w:t>
      </w:r>
    </w:p>
    <w:p>
      <w:pPr>
        <w:pStyle w:val="Heading2"/>
      </w:pPr>
      <w:r>
        <w:t>Representative Passage — Verbatim</w:t>
      </w:r>
    </w:p>
    <w:p>
      <w:pPr>
        <w:pStyle w:val="PullQuote"/>
      </w:pPr>
      <w:r>
        <w:t>“Light draws itself nearer as if to confer. The room answers with the small adjustments companionship teaches: the chair angles a finger’s width toward the page; the hand hovers in readiness; the mirror keeps its silver without insisting. Within this arrangement the trilogy gathers under the skin of the moment. First movement: a life aligned by fidelity as a lens must be set to find focus. Second: a community inheriting steadiness and turning it outward, a shared clarity that keeps neighbors from losing their way. Third: that clarity sent traveling until it behaves like a constellation, points held in relation by trust, not force. He feels these three laws seated with him, one on either side, one in the light, and knows the book can close because the work proceeds.”</w:t>
      </w:r>
    </w:p>
    <w:p>
      <w:pPr>
        <w:pStyle w:val="PullQuote"/>
      </w:pPr>
      <w:r>
        <w:t>“The window squares a portion of night. In that square a star brightens above the bridge, distinguished by timing, not magnitude. It appears the instant the city needs a point to test its geometry. The bridge consents in rhythm; lamps along the span echo the star’s interval. Street by street the consent spreads. There is no command, only relief when things agree to keep relation. He writes a line to honor the exchange and lets the graphite cool: the highest light is the one that persuades others to shine with it.”</w:t>
      </w:r>
    </w:p>
    <w:p>
      <w:pPr>
        <w:pStyle w:val="PullQuote"/>
      </w:pPr>
      <w:r>
        <w:t>“The bell’s curve takes a seam of radiance and returns it as a slender line along bronze. It crawls toward the lip and gathers into a bright letter ready to be written. He does not touch the bell. He watches until the line thins and disappears. Reflection has completed its sentence. Not every instrument must sound to contribute; some keep truth by staying exact. Earlier books asked for courage; this last asks for proportion. Without proportion even courage confuses. The mirror confirms with its faithful refusal to exaggerate; it gives back the room as the room, not a theater of wishes.”</w:t>
      </w:r>
    </w:p>
    <w:p>
      <w:pPr>
        <w:pStyle w:val="PullQuote"/>
      </w:pPr>
      <w:r>
        <w:t>“He opens to a page from months ago. The handwriting then was narrow, strained with problem and proof. Tonight the script widens. Letters breathe in ink. He traces the change with one fingertip and lets the page fall. The curve is the record of attention over time. Leadership first arranges. Later it waits. Finally it welcomes. The trilogy has traveled that arc. He permits himself one pulse of tenderness for the labor and releases it. Sentiment belongs to the worker; steadiness belongs to the work.”</w:t>
      </w:r>
    </w:p>
    <w:p>
      <w:pPr>
        <w:pStyle w:val="PullQuote"/>
      </w:pPr>
      <w:r>
        <w:t>“Across the water a small boat moves under the bridge, running lights mirrored twice, once on the surface, once in the window. Four beacons where two exist, a doubling of doubling that turns transit into quiet procession. He imagines the pilot scanning for signs. They will never see this room, yet the room sees them. The coda must serve at that distance. It must return the world to itself with clarity a stranger can use. He writes a line meant for the first landing eye: leave one thing shining for a stranger you will never meet.”</w:t>
      </w:r>
    </w:p>
    <w:p>
      <w:pPr>
        <w:pStyle w:val="PullQuote"/>
      </w:pPr>
      <w:r>
        <w:t>“The cloth accepts his palm. Its threads have memorized the seasons here. Faint traces of soot remain, not a stain, a record. He does not scour them out. The Canon would fail if it closed without admitting how labor marks its instruments. Glass gains scrim of hairline scratches; metal dulls and brightens; pages show indentations from the sentences erased for better ones. At the city’s edge scaffolds learn the same lesson. Completion is not the absence of flaw. Completion is the presence of care.”</w:t>
      </w:r>
    </w:p>
    <w:p>
      <w:pPr>
        <w:pStyle w:val="SmallNote"/>
      </w:pPr>
      <w:r>
        <w:t>— The Mercy Of Illumination, Book XII</w:t>
      </w:r>
    </w:p>
    <w:p>
      <w:pPr>
        <w:pStyle w:val="Heading2"/>
      </w:pPr>
      <w:r>
        <w:t>Short Pull Quote — Verbatim</w:t>
      </w:r>
    </w:p>
    <w:p>
      <w:pPr>
        <w:pStyle w:val="PullQuote"/>
      </w:pPr>
      <w:r>
        <w:t>“Completion is not the absence of flaw. Completion is the presence of care.”</w:t>
      </w:r>
    </w:p>
    <w:p>
      <w:pPr>
        <w:pStyle w:val="Heading2"/>
      </w:pPr>
      <w:r>
        <w:t>Relationship to the Trilogy</w:t>
      </w:r>
    </w:p>
    <w:p>
      <w:r>
        <w:t>Book XII completes the movement from Breath to Fire to Light. The self learned nearness, the community learned shared tending, and the world now receives illumination as orientation and service. The close of the trilogy turns sacred experience into a form of continuance.</w:t>
      </w:r>
    </w:p>
    <w:p/>
    <w:p>
      <w:pPr>
        <w:spacing w:before="40" w:after="140"/>
        <w:pBdr>
          <w:bottom w:val="single" w:sz="10" w:space="1" w:color="A17D36"/>
        </w:pBdr>
      </w:pPr>
    </w:p>
    <w:p>
      <w:pPr>
        <w:pStyle w:val="SmallNote"/>
      </w:pPr>
      <w:r>
        <w:t>SOURCE NOTE: All passages and pull quotes labeled “Verbatim” are reproduced exactly from the master manuscript supplied by the author. All descriptions, central ideas, governing questions, arcs, and relationship notes are editorial synthesis derived from that manuscript and are not presented as quotations.</w:t>
      </w:r>
    </w:p>
    <w:p>
      <w:r>
        <w:br w:type="page"/>
      </w:r>
    </w:p>
    <w:p>
      <w:pPr>
        <w:pStyle w:val="Heading1"/>
      </w:pPr>
      <w:r>
        <w:t>TRILOGY V — THE GRAMMAR OF GOD TRILOGY</w:t>
      </w:r>
    </w:p>
    <w:p>
      <w:pPr>
        <w:spacing w:before="40" w:after="140"/>
        <w:pBdr>
          <w:bottom w:val="single" w:sz="10" w:space="1" w:color="A17D36"/>
        </w:pBdr>
      </w:pPr>
    </w:p>
    <w:p>
      <w:pPr>
        <w:pStyle w:val="Heading2"/>
      </w:pPr>
      <w:r>
        <w:t>Trilogy Summary</w:t>
      </w:r>
    </w:p>
    <w:p>
      <w:r>
        <w:t>The Grammar of God Trilogy is the final movement of The Resonance Canon. After resonance, transformation, time, and the sacred have been explored at multiple scales, the Canon turns to grammar—not as a lesson in language, but as an architecture for how reality is attended to, named, changed, qualified, related, bound, ended, and continued.</w:t>
      </w:r>
    </w:p>
    <w:p>
      <w:r>
        <w:t>Book XIII, Article &amp; Noun, begins with Attention and Being. The article becomes the gesture of attention that says here before possession begins. The noun becomes the gravity of what exists whether or not the observer has noticed it. Naming is therefore an ethical act: attention must approach being without devouring it with projection.</w:t>
      </w:r>
    </w:p>
    <w:p>
      <w:r>
        <w:t>Book XIV, Verb &amp; Adjective, moves into Becoming and Proportion. The verb is treated as vow because action enters the world as consequence. Becoming is not randomness but direction shaped by fidelity. The adjective introduces measure and proportion, asking whether description clarifies reality or turns it into an instrument of appetite. The book also deepens the architecture of between: relationship as something real rather than empty space between isolated things.</w:t>
      </w:r>
    </w:p>
    <w:p>
      <w:r>
        <w:t>Book XV, Conjunction &amp; Punctuation, turns to Covenant and Ritual. The cord and its knots embody the bindings by which distinct things are joined without being erased. AND, BUT, OR, BECAUSE, ALTHOUGH, IF, and AND THEN become forms of moral relation. Punctuation teaches completion, pause, grief, exception, continuation, and inheritance.</w:t>
      </w:r>
    </w:p>
    <w:p>
      <w:r>
        <w:t>The trilogy culminates in a grammar that does not close. Practice comes before theory. Names serve understanding; understanding serves practice; practice serves the room; the room serves people; people serve one another. The final grammar is not possession of God. It is a posture of attention, fidelity, proportion, covenant, and continued service.</w:t>
      </w:r>
    </w:p>
    <w:p>
      <w:pPr>
        <w:pStyle w:val="Heading2"/>
      </w:pPr>
      <w:r>
        <w:t>Governing Question</w:t>
      </w:r>
    </w:p>
    <w:p>
      <w:pPr>
        <w:pStyle w:val="PullQuote"/>
      </w:pPr>
      <w:r>
        <w:t>What grammar allows us to attend to what is, act upon what can become, describe without distorting, bind without erasing, end without annihilating, and continue without pretending the work belongs to us?</w:t>
      </w:r>
    </w:p>
    <w:p>
      <w:pPr>
        <w:pStyle w:val="Heading2"/>
      </w:pPr>
      <w:r>
        <w:t>The Three-Book Arc</w:t>
      </w:r>
    </w:p>
    <w:p>
      <w:pPr>
        <w:pStyle w:val="Heading3"/>
      </w:pPr>
      <w:r>
        <w:t>XIII — Attention &amp; Being</w:t>
      </w:r>
    </w:p>
    <w:p>
      <w:r>
        <w:t>The Grammar begins by slowing the act of naming. Attention points without consuming; being is granted its own gravity. The ethical sequence is seeing before using and letting the thing exist before turning it into a function of the observer.</w:t>
      </w:r>
    </w:p>
    <w:p>
      <w:pPr>
        <w:pStyle w:val="Heading3"/>
      </w:pPr>
      <w:r>
        <w:t>XIV — Becoming &amp; Proportion</w:t>
      </w:r>
    </w:p>
    <w:p>
      <w:r>
        <w:t>The Grammar begins to move. Action becomes vow because verbs have consequences. Becoming requires faithfulness to what the act is trying to make, while proportion disciplines description, force, and relation so that change does not become excess.</w:t>
      </w:r>
    </w:p>
    <w:p>
      <w:pPr>
        <w:pStyle w:val="Heading3"/>
      </w:pPr>
      <w:r>
        <w:t>XV — Covenant &amp; Ritual</w:t>
      </w:r>
    </w:p>
    <w:p>
      <w:r>
        <w:t>The Grammar learns binding, stopping, mourning, exception, condition, and continuation. Conjunctions join without collapsing difference; punctuation creates the pauses and endings that make a living sentence possible; ritual carries the grammar into hands and generations.</w:t>
      </w:r>
    </w:p>
    <w:p>
      <w:pPr>
        <w:pStyle w:val="Heading2"/>
      </w:pPr>
      <w:r>
        <w:t>Representative Passage — Verbatim</w:t>
      </w:r>
    </w:p>
    <w:p>
      <w:pPr>
        <w:pStyle w:val="PullQuote"/>
      </w:pPr>
      <w:r>
        <w:t>“Your fingers find the seventh knot. The seventh knot is the last. The seventh knot is the AND THEN. The seventh knot does not end the cord. The seventh knot opens the cord. The cord extends beyond the seventh knot, the frayed end trailing into the air beyond the lamp’s circle, the end that is not an end but a beginning, the last knot that is not a last knot but a first knot of the cord that continues past the point where the keeper’s tying stopped and the gardener’s holding begins. The AND THEN is the conjunction of continuation. The AND THEN is the conjunction that says: the sentence is complete AND THEN the next sentence begins. The keeper tied the knots AND THEN the gardener found them. The elder listened AND THEN the elder will be silent AND THEN the silence will be held by the room that held the listening. The child watched AND THEN the child tried AND THEN the child will stitch AND THEN the stitching will be the shoemaker’s practice in the child’s hands. The AND THEN is the Grammar’s promise to itself, the seventh knot’s assurance that the cord does not end because the cord cannot end because the practice cannot end because the Grammar cannot end because the sentence the Grammar has been building for fifteen books does not end with a period. The sentence ends with a period AND THEN the next sentence begins with a capital letter AND THEN the Grammar continues.”</w:t>
      </w:r>
    </w:p>
    <w:p>
      <w:pPr>
        <w:pStyle w:val="PullQuote"/>
      </w:pPr>
      <w:r>
        <w:t>“You set the cord on the table. You set it beside the stone. The cord and the stone rest in the lamp’s circle and the lamp’s circle holds them both the way the room holds the trades, by the light, by the warmth, by the practice that burns its fuel to produce its seeing and that will burn tomorrow’s fuel to produce tomorrow’s seeing and that the AND THEN connects across the dark the way the bridge connects across the stream, by the spanning, by the architecture of the structure that was built to hold the crossing.”</w:t>
      </w:r>
    </w:p>
    <w:p>
      <w:pPr>
        <w:pStyle w:val="PullQuote"/>
      </w:pPr>
      <w:r>
        <w:t>“The lamp descends to its blue. The evening becomes the night. The stone sits in its depression. The page sits beside the stone. The cord sits beside the page, the newest object, the latest instrument, the conjunction’s tool laid alongside the article’s lamp and the noun’s stone and the verb’s forge and the adjective’s scale and the preposition’s bridge. The Grammar’s instruments are accumulating on the table the way the Grammar’s parts of speech are accumulating in the sentence the Grammar is building. Each book has added an instrument. Each instrument has added a teaching. Each teaching has added a word to the sentence. The sentence is longer now. The sentence has a subject and a verb and an adjective and a preposition and the conjunction is arriving to bind them together and the punctuation is arriving to tell them when to stop.”</w:t>
      </w:r>
    </w:p>
    <w:p>
      <w:pPr>
        <w:pStyle w:val="PullQuote"/>
      </w:pPr>
      <w:r>
        <w:t>“The bell holds its tone. The basin holds its water. The door latch holds its position between the open and the closed. The scaffold boards hold the threshold between the inside and the outside. The oil cloth sits in the drawer, waiting for the ritual of the tending that will preserve the table that holds the stone that holds the practice that holds the Grammar. Everything is held. Everything is bound. Everything is connected to everything else by the conjunctions the room has been practicing without naming and that the cord will name when the cord is ready and the knots are ready and the gardener is ready and the Grammar is ready to learn its sixth part of speech.”</w:t>
      </w:r>
    </w:p>
    <w:p>
      <w:pPr>
        <w:pStyle w:val="PullQuote"/>
      </w:pPr>
      <w:r>
        <w:t>“The night holds the room. The room holds the cord. The cord holds its seven knots. The knots hold their seven teachings. And the gardener sits in the chair in the dark, with the stone cooling in its depression and the lamp at its lowest blue and the cord on the table and the seven knots waiting in the hemp the way the seven trades wait in the town, ready to come when the bell rings, ready to offer when the silence opens, ready to bind when the conjunction arrives, ready to stop when the punctuation teaches, ready to continue when the AND THEN promises that the sentence does not end here, that the Grammar does not end here, that the keeping does not end here, that the morning will come and the lamp will be filled and the flame will climb and the circle will appear and the stone will be held and the cord will be read and the knots will teach and the Grammar will learn its binding and its stopping and its continuing, one knot at a time, one morning at a time, one conjunction at a time, until the sentence is complete and the sentence is spoken and the speaking is the life and the life is the Grammar and the Grammar holds.”</w:t>
      </w:r>
    </w:p>
    <w:p>
      <w:pPr>
        <w:pStyle w:val="SmallNote"/>
      </w:pPr>
      <w:r>
        <w:t>— Representative passage selected from the The Grammar Of God Trilogy</w:t>
      </w:r>
    </w:p>
    <w:p>
      <w:r>
        <w:br w:type="page"/>
      </w:r>
    </w:p>
    <w:p>
      <w:pPr>
        <w:pStyle w:val="Heading1"/>
      </w:pPr>
      <w:r>
        <w:t>BOOK XIII — ARTICLE &amp; NOUN</w:t>
      </w:r>
    </w:p>
    <w:p>
      <w:pPr>
        <w:jc w:val="left"/>
      </w:pPr>
      <w:r>
        <w:rPr>
          <w:rFonts w:ascii="Georgia" w:hAnsi="Georgia"/>
          <w:b/>
          <w:color w:val="19273E"/>
          <w:sz w:val="23"/>
        </w:rPr>
        <w:t>Attention and Being</w:t>
      </w:r>
      <w:r>
        <w:rPr>
          <w:rFonts w:ascii="Georgia" w:hAnsi="Georgia"/>
          <w:i/>
          <w:color w:val="5A5A5A"/>
          <w:sz w:val="21"/>
        </w:rPr>
        <w:t xml:space="preserve">  ·  The Grammar of God Trilogy</w:t>
      </w:r>
    </w:p>
    <w:p>
      <w:pPr>
        <w:spacing w:before="40" w:after="140"/>
        <w:pBdr>
          <w:bottom w:val="single" w:sz="10" w:space="1" w:color="A17D36"/>
        </w:pBdr>
      </w:pPr>
    </w:p>
    <w:p>
      <w:pPr>
        <w:pStyle w:val="Heading2"/>
      </w:pPr>
      <w:r>
        <w:t>Book Description</w:t>
      </w:r>
    </w:p>
    <w:p>
      <w:r>
        <w:t>Article &amp; Noun opens the final trilogy by returning philosophy to the first moment of encounter: before we act on the world, do we actually see what is there?</w:t>
      </w:r>
    </w:p>
    <w:p>
      <w:r>
        <w:t>The book treats grammar as moral posture rather than linguistic classification. The article becomes attention—the small word that points, distinguishes, and says here. The noun becomes being—the weight of the thing that exists before the observer uses it, explains it, improves it, or turns it into symbol.</w:t>
      </w:r>
    </w:p>
    <w:p>
      <w:r>
        <w:t>The lamp and the stone become the book’s primary instruments. The lamp teaches a form of attention that illuminates without becoming the subject. The stone teaches the stubborn dignity of existence: matter does not need permission from the observer to be real. From these objects the book develops an ethics of naming. A name can clarify, but it can also flatten. To name responsibly, attention must be held at a respectful distance long enough for reality to resist projection.</w:t>
      </w:r>
    </w:p>
    <w:p>
      <w:r>
        <w:t>The book moves through The Lamp and the Eye, The Threshold of Naming, The Weight of the Stone, and The Keeper and the Kept. Its room is populated by pages, basins, bells, hands, materials, and trades because the Grammar insists that abstract thought remain answerable to things that have weight, texture, limits, and histories.</w:t>
      </w:r>
    </w:p>
    <w:p>
      <w:r>
        <w:t>The first lesson of the Grammar is therefore humility: attention first, being second, naming only after contact. Before the verb changes anything, the noun must be allowed to stand.</w:t>
      </w:r>
    </w:p>
    <w:p>
      <w:pPr>
        <w:pStyle w:val="Heading2"/>
      </w:pPr>
      <w:r>
        <w:t>Central Idea</w:t>
      </w:r>
    </w:p>
    <w:p>
      <w:r>
        <w:t>Attention is the first kindness; being must be allowed its gravity before we use, change, or name it. The Grammar begins by teaching the observer to see without devouring what is seen.</w:t>
      </w:r>
    </w:p>
    <w:p>
      <w:pPr>
        <w:pStyle w:val="Heading2"/>
      </w:pPr>
      <w:r>
        <w:t>Representative Passage — Verbatim</w:t>
      </w:r>
    </w:p>
    <w:p>
      <w:pPr>
        <w:pStyle w:val="PullQuote"/>
      </w:pPr>
      <w:r>
        <w:t>“There is a stone on the table as well, palm-sized, river-worn, the kind a child pockets without explanation. Its weight is honest. When you set your hand over it the skin finds both cool and warmth, the cool of matter that refuses to hurry, the warmth your body lends to what it chooses to keep. A stone teaches that existence is not an argument. Being does not apologize for remaining. You turn it once, feel the smoothness in one arc and the rough seam along the other, and something inside your chest steadies as if gravity were an interior language you had briefly forgotten how to speak.”</w:t>
      </w:r>
    </w:p>
    <w:p>
      <w:pPr>
        <w:pStyle w:val="PullQuote"/>
      </w:pPr>
      <w:r>
        <w:t>“The first naming does not begin with speech. It begins with looking until the object begins to look back. Attention is not a spotlight thrown at the world; it is a lamp held at a respectful distance. To attend is to say, without sound, I will not devour you with my need to define. I will let you be, and in that letting, I will learn what you already are. The dust in the beam nods as if to agree. The page does not rush you. The bell waits, metal and patience, its voice folded inside shape.”</w:t>
      </w:r>
    </w:p>
    <w:p>
      <w:pPr>
        <w:pStyle w:val="PullQuote"/>
      </w:pPr>
      <w:r>
        <w:t>“You breathe. The basin answers with the smallest tremor, not a ripple you can see, only the way a reflection wavers when breath arrives near water. You watch the wavering settle. You notice that silence is not the absence of sound but the presence of proportion. When air, light, and matter hold one another in right relation, the room feels true. This is the beginning of awe. Not spectacle. Not overwhelm. The holiness of exactness. The fit of a lid on a jar. The weight of a simple stone that asks nothing except to be what it is.”</w:t>
      </w:r>
    </w:p>
    <w:p>
      <w:pPr>
        <w:pStyle w:val="PullQuote"/>
      </w:pPr>
      <w:r>
        <w:t>“You let your fingertips rest on the page. Paper was once fiber taken from plant and patient water. Someone lifted the pulp with a screen and let it drain until the sheet held together. Someone pressed it. Someone dried it. Someone cut it clean. You can feel the history of that labor in the tooth against your skin. To write here would be to join a lineage of hands that believed matter could carry meaning without breaking. That belief is a vow. Even before ink, the page is a covenant, a field cleared for the seed of a word.”</w:t>
      </w:r>
    </w:p>
    <w:p>
      <w:pPr>
        <w:pStyle w:val="PullQuote"/>
      </w:pPr>
      <w:r>
        <w:t>“The lamp gives the room a center without demanding that everything revolve around it. You can stand anywhere and still see. Light does not insist on being the subject. It makes other things visible and feels content. When it touches the stone, the stone does not glow. It simply shows more of its truth. You see the faint bruise of iron near one edge. You see a shallow notch where another stone struck it in water years ago. To name this would be to honor those facts as facts. You do not need to call it significant. You need only call it by what it is, and even that calling must be done with tenderness. If a name is a tool, it must be sharpened to cut away your projections, not the thing itself.”</w:t>
      </w:r>
    </w:p>
    <w:p>
      <w:pPr>
        <w:pStyle w:val="SmallNote"/>
      </w:pPr>
      <w:r>
        <w:t>— Article &amp; Noun, Book XIII</w:t>
      </w:r>
    </w:p>
    <w:p>
      <w:pPr>
        <w:pStyle w:val="Heading2"/>
      </w:pPr>
      <w:r>
        <w:t>Short Pull Quote — Verbatim</w:t>
      </w:r>
    </w:p>
    <w:p>
      <w:pPr>
        <w:pStyle w:val="PullQuote"/>
      </w:pPr>
      <w:r>
        <w:t>“A stone teaches that existence is not an argument. Being does not apologize for remaining.”</w:t>
      </w:r>
    </w:p>
    <w:p>
      <w:pPr>
        <w:pStyle w:val="Heading2"/>
      </w:pPr>
      <w:r>
        <w:t>Relationship to the Trilogy</w:t>
      </w:r>
    </w:p>
    <w:p>
      <w:r>
        <w:t>Book XIII lays the floor on which the final trilogy stands. It establishes the ethical order of attention and being so that later action, description, relation, covenant, and ritual remain answerable to reality rather than projection.</w:t>
      </w:r>
    </w:p>
    <w:p>
      <w:r>
        <w:br w:type="page"/>
      </w:r>
    </w:p>
    <w:p>
      <w:pPr>
        <w:pStyle w:val="Heading1"/>
      </w:pPr>
      <w:r>
        <w:t>BOOK XIV — VERB &amp; ADJECTIVE</w:t>
      </w:r>
    </w:p>
    <w:p>
      <w:pPr>
        <w:jc w:val="left"/>
      </w:pPr>
      <w:r>
        <w:rPr>
          <w:rFonts w:ascii="Georgia" w:hAnsi="Georgia"/>
          <w:b/>
          <w:color w:val="19273E"/>
          <w:sz w:val="23"/>
        </w:rPr>
        <w:t>Becoming and Proportion</w:t>
      </w:r>
      <w:r>
        <w:rPr>
          <w:rFonts w:ascii="Georgia" w:hAnsi="Georgia"/>
          <w:i/>
          <w:color w:val="5A5A5A"/>
          <w:sz w:val="21"/>
        </w:rPr>
        <w:t xml:space="preserve">  ·  The Grammar of God Trilogy</w:t>
      </w:r>
    </w:p>
    <w:p>
      <w:pPr>
        <w:spacing w:before="40" w:after="140"/>
        <w:pBdr>
          <w:bottom w:val="single" w:sz="10" w:space="1" w:color="A17D36"/>
        </w:pBdr>
      </w:pPr>
    </w:p>
    <w:p>
      <w:pPr>
        <w:pStyle w:val="Heading2"/>
      </w:pPr>
      <w:r>
        <w:t>Book Description</w:t>
      </w:r>
    </w:p>
    <w:p>
      <w:r>
        <w:t>Verb &amp; Adjective begins where Article &amp; Noun had to stop. Once being has been attended to and named with care, something acts.</w:t>
      </w:r>
    </w:p>
    <w:p>
      <w:r>
        <w:t>The book’s first great claim is that the verb is not merely action; the verb is vow. Every meaningful act commits the actor to consequence. The smith’s hammer changes iron. The gardener’s hand changes a living system. Ink changes a page. Action enters the world and cannot be treated as though it leaves no remainder. Becoming is therefore not chaos. It is direction, and ethical becoming is faithfulness to the form the action claims to serve.</w:t>
      </w:r>
    </w:p>
    <w:p>
      <w:r>
        <w:t>The adjective introduces the counterweight of proportion. Description is never neutral when it determines how a thing will be valued, treated, measured, or remembered. Proportion asks whether the words and measures applied to reality preserve its dignity or reduce it to appetite. The book repeatedly resists the seduction of numbers or adjectives that are technically accurate but morally incomplete.</w:t>
      </w:r>
    </w:p>
    <w:p>
      <w:r>
        <w:t>The later movement toward the architecture of between makes relation itself visible. A stone on a table is not merely two nouns. The on matters. The bridge matters. The between is full. Relationship turns isolated things into participants in a larger structure without requiring either to lose identity.</w:t>
      </w:r>
    </w:p>
    <w:p>
      <w:r>
        <w:t>The book thus joins motion to restraint: become, but faithfully; describe, but proportionately; relate, but without possession. Action becomes ethical when the vow, the measure, and the between remain intact.</w:t>
      </w:r>
    </w:p>
    <w:p>
      <w:pPr>
        <w:pStyle w:val="Heading2"/>
      </w:pPr>
      <w:r>
        <w:t>Central Idea</w:t>
      </w:r>
    </w:p>
    <w:p>
      <w:r>
        <w:t>Becoming is faithful action, and proportion is the mercy that keeps action and description from becoming excess. The verb changes the world; the adjective and the architecture of between require that change to remain answerable to what the world actually is.</w:t>
      </w:r>
    </w:p>
    <w:p>
      <w:pPr>
        <w:pStyle w:val="Heading2"/>
      </w:pPr>
      <w:r>
        <w:t>Representative Passage — Verbatim</w:t>
      </w:r>
    </w:p>
    <w:p>
      <w:pPr>
        <w:pStyle w:val="PullQuote"/>
      </w:pPr>
      <w:r>
        <w:t>“The verb is not an action. The verb is a promise. This is the sentence the room has been building toward since the forge lit in the square, since the hammer fell for the first time and the iron bent and the bending was permanent and the permanence entered the Grammar through the gap in the window and settled on the table beside the stone and the page and the lamp like a new weight the table had not been asked to hold.”</w:t>
      </w:r>
    </w:p>
    <w:p>
      <w:pPr>
        <w:pStyle w:val="PullQuote"/>
      </w:pPr>
      <w:r>
        <w:t>“The verb is a promise because every verb commits the actor to a consequence. The hammer falls and the iron bends and the smith is now the maker of a bend he cannot unmake. The shears close and the branch falls and the gardener is now the author of a separation he cannot undo. The pen touches the page and the ink flows and the writer is now the keeper of a sentence he cannot unwrite. Every verb is a marriage to a result. Every verb is a vow spoken not in words but in the body’s commitment to a direction, the hand’s commitment to a force, the will’s commitment to a change that will outlast the moment of the changing and enter the world as a fact the actor must live with.”</w:t>
      </w:r>
    </w:p>
    <w:p>
      <w:pPr>
        <w:pStyle w:val="PullQuote"/>
      </w:pPr>
      <w:r>
        <w:t>“You know this from the garden. You have always known this from the garden, though you did not have the word for it until the Grammar gave you the word, until the forge gave you the sound, until the hammer gave you the rhythm in which the word could be heard. You know that the seed placed in the soil is a vow. The seed says: I will become. The hand that places the seed says: I will tend what becomes. The soil that receives the seed says: I will hold what is tended. The water that reaches the seed says: I will carry what the soil holds. The chain of vows extends from the hand to the soil to the water to the root to the stem to the leaf to the flower to the fruit to the seed again, and every link in the chain is a verb, and every verb is a promise, and every promise is kept or broken, and the keeping or breaking determines whether the chain continues or ends.”</w:t>
      </w:r>
    </w:p>
    <w:p>
      <w:pPr>
        <w:pStyle w:val="SmallNote"/>
      </w:pPr>
      <w:r>
        <w:t>— Verb &amp; Adjective, Book XIV</w:t>
      </w:r>
    </w:p>
    <w:p>
      <w:pPr>
        <w:pStyle w:val="Heading2"/>
      </w:pPr>
      <w:r>
        <w:t>Short Pull Quote — Verbatim</w:t>
      </w:r>
    </w:p>
    <w:p>
      <w:pPr>
        <w:pStyle w:val="PullQuote"/>
      </w:pPr>
      <w:r>
        <w:t>“The verb is not an action. The verb is a promise.”</w:t>
      </w:r>
    </w:p>
    <w:p>
      <w:pPr>
        <w:pStyle w:val="Heading2"/>
      </w:pPr>
      <w:r>
        <w:t>Relationship to the Trilogy</w:t>
      </w:r>
    </w:p>
    <w:p>
      <w:r>
        <w:t>Book XIV makes the Grammar dynamic. The being established in Book XIII now acts, changes, describes, measures, and enters relation. This prepares Book XV, where relationships must become covenants capable of surviving difference, loss, exception, and time.</w:t>
      </w:r>
    </w:p>
    <w:p>
      <w:r>
        <w:br w:type="page"/>
      </w:r>
    </w:p>
    <w:p>
      <w:pPr>
        <w:pStyle w:val="Heading1"/>
      </w:pPr>
      <w:r>
        <w:t>BOOK XV — CONJUNCTION &amp; PUNCTUATION</w:t>
      </w:r>
    </w:p>
    <w:p>
      <w:pPr>
        <w:jc w:val="left"/>
      </w:pPr>
      <w:r>
        <w:rPr>
          <w:rFonts w:ascii="Georgia" w:hAnsi="Georgia"/>
          <w:b/>
          <w:color w:val="19273E"/>
          <w:sz w:val="23"/>
        </w:rPr>
        <w:t>Covenant and Ritual</w:t>
      </w:r>
      <w:r>
        <w:rPr>
          <w:rFonts w:ascii="Georgia" w:hAnsi="Georgia"/>
          <w:i/>
          <w:color w:val="5A5A5A"/>
          <w:sz w:val="21"/>
        </w:rPr>
        <w:t xml:space="preserve">  ·  The Grammar of God Trilogy</w:t>
      </w:r>
    </w:p>
    <w:p>
      <w:pPr>
        <w:spacing w:before="40" w:after="140"/>
        <w:pBdr>
          <w:bottom w:val="single" w:sz="10" w:space="1" w:color="A17D36"/>
        </w:pBdr>
      </w:pPr>
    </w:p>
    <w:p>
      <w:pPr>
        <w:pStyle w:val="Heading2"/>
      </w:pPr>
      <w:r>
        <w:t>Book Description</w:t>
      </w:r>
    </w:p>
    <w:p>
      <w:r>
        <w:t>Conjunction &amp; Punctuation completes The Resonance Canon by asking what holds after the parts have learned to stand, act, and relate.</w:t>
      </w:r>
    </w:p>
    <w:p>
      <w:r>
        <w:t>Its central object is a cord carrying seven knots. Each knot becomes a conjunction: AND, BUT, OR, BECAUSE, ALTHOUGH, IF, and AND THEN. These are not treated as technical parts of speech. They are moral forms of binding. AND joins. BUT preserves the truth of exception and contradiction. OR names genuine alternatives. BECAUSE carries reason and responsibility. ALTHOUGH holds continuity across difficulty. IF opens the conditional future. AND THEN becomes the grammar of inheritance—the promise that completion can be followed by another beginning.</w:t>
      </w:r>
    </w:p>
    <w:p>
      <w:r>
        <w:t>Punctuation brings another necessity: a living grammar must know when to pause and when to stop. The death of the elder makes the period more than a mark on a page. Completion is real. Grief cannot be edited into a comma simply because the room wants continuation. Yet the period is not the end of Grammar itself. Another sentence can begin.</w:t>
      </w:r>
    </w:p>
    <w:p>
      <w:r>
        <w:t>Ritual is where this grammar becomes embodied. Cord, stone, lamp, bell, basin, bread, hinge, chair, bench, and repeated practices teach the hands what theory alone cannot carry. The book insists on an order: doing first, naming after; practice first, understanding after.</w:t>
      </w:r>
    </w:p>
    <w:p>
      <w:r>
        <w:t>The Canon therefore closes by refusing closure. The room has a door. The practice continues through other hands. The final authority is not the book but the living grammar of service, covenant, attention, and faithful continuation.</w:t>
      </w:r>
    </w:p>
    <w:p>
      <w:pPr>
        <w:pStyle w:val="Heading2"/>
      </w:pPr>
      <w:r>
        <w:t>Central Idea</w:t>
      </w:r>
    </w:p>
    <w:p>
      <w:r>
        <w:t>Covenant is the grammar that binds difference without erasing it, and ritual is the punctuation that lets a living sentence join, qualify, mourn, end, and begin again. The practice is the point.</w:t>
      </w:r>
    </w:p>
    <w:p>
      <w:pPr>
        <w:pStyle w:val="Heading2"/>
      </w:pPr>
      <w:r>
        <w:t>Representative Passage — Verbatim</w:t>
      </w:r>
    </w:p>
    <w:p>
      <w:pPr>
        <w:pStyle w:val="PullQuote"/>
      </w:pPr>
      <w:r>
        <w:t>“The Grammar is not a book. The Grammar is a room.”</w:t>
      </w:r>
    </w:p>
    <w:p>
      <w:pPr>
        <w:pStyle w:val="PullQuote"/>
      </w:pPr>
      <w:r>
        <w:t>“A book closes. A book has a first page and a last page and the pages between them contain the book’s meaning and the meaning is bounded by the covers and the covers say: the meaning begins here and the meaning ends here and the ending is the book’s completion, the book’s period, the book’s final sentence followed by the silence of the closed cover.”</w:t>
      </w:r>
    </w:p>
    <w:p>
      <w:pPr>
        <w:pStyle w:val="PullQuote"/>
      </w:pPr>
      <w:r>
        <w:t>“A room does not close. A room has walls and a floor and a ceiling and a door and the door can be opened and the opening lets the room continue into the hallway and the hallway continue into the stairs and the stairs continue into the square and the square continue into the town and the town continue into the world and the continuing is the room’s nature, the room’s grammar, the room’s refusal to be bounded by the walls that hold it.”</w:t>
      </w:r>
    </w:p>
    <w:p>
      <w:pPr>
        <w:pStyle w:val="PullQuote"/>
      </w:pPr>
      <w:r>
        <w:t>“The Grammar is a room. The Grammar has walls. The Grammar has the stone and the cord and the page and the lamp and the bell and the basin and the hinge and the bread and all the objects that hold the Grammar’s meaning in the Grammar’s space. But the Grammar has a door. And the door is open. And the opening lets the Grammar continue past the walls into the practice the walls contain but do not confine, the practice that enters the room when the trades climb the stairs and that leaves the room when the trades descend the stairs, the practice that lives in the room and in the square and in the harbor and in the forge and in the shop and in the kitchen and in the field and in every place the hands perform the verbs the Grammar has been learning to name.”</w:t>
      </w:r>
    </w:p>
    <w:p>
      <w:pPr>
        <w:pStyle w:val="PullQuote"/>
      </w:pPr>
      <w:r>
        <w:t>“The Grammar does not close because the practice does not close. The practice does not close because the morning comes and the morning requires the practice and the practice requires the morning and the two requirements hold each other the way the hemp and the cotton hold each other in the wrapping the gardener tied on the first morning of the cord’s teaching, by the contact, by the friction, by the holding that does not end because the held things have not been released.”</w:t>
      </w:r>
    </w:p>
    <w:p>
      <w:pPr>
        <w:pStyle w:val="PullQuote"/>
      </w:pPr>
      <w:r>
        <w:t>“You sat in the room and you held the cord and you did not try to understand the cord.”</w:t>
      </w:r>
    </w:p>
    <w:p>
      <w:pPr>
        <w:pStyle w:val="PullQuote"/>
      </w:pPr>
      <w:r>
        <w:t>“You did not try to understand the cord because the cord does not ask to be understood. The cord asks to be held. The stone does not ask to be understood. The stone asks to be held. The lamp does not ask to be understood. The lamp asks to be filled. The bell does not ask to be understood. The bell asks to be rung. The basin does not ask to be understood. The basin asks to be filled. The objects do not ask for the mind’s comprehension. The objects ask for the hand’s participation. The objects ask for the practice.”</w:t>
      </w:r>
    </w:p>
    <w:p>
      <w:pPr>
        <w:pStyle w:val="PullQuote"/>
      </w:pPr>
      <w:r>
        <w:t>“The seven knots are not a philosophy. The seven knots are a practice. The seven conjunctions are not a theory of language. The seven conjunctions are the names the room gave to the bindings the room was already performing before the bindings had names. The room was performing the AND before the room called it the AND. The shoemaker was pulling the chair before the pulling was named covenant. The baker was tearing the bread before the tearing was named offering. The elder was closing his eyes before the closing was named listening. The names came after the practice. The understanding came after the doing. The Grammar came after the room.”</w:t>
      </w:r>
    </w:p>
    <w:p>
      <w:pPr>
        <w:pStyle w:val="PullQuote"/>
      </w:pPr>
      <w:r>
        <w:t>“This is the order. This is the only order the Grammar recognizes. The doing first. The naming after. The practice first. The understanding after. The hand first. The mind after. The room does not begin with the theory and proceed to the practice. The room begins with the practice and the practice produces the understanding and the understanding is not the point. The practice is the point. The understanding is the residue the practice leaves in the mind the way the warmth is the residue the gathering leaves in the bead, real, present, valuable, but not the purpose.”</w:t>
      </w:r>
    </w:p>
    <w:p>
      <w:pPr>
        <w:pStyle w:val="PullQuote"/>
      </w:pPr>
      <w:r>
        <w:t>“The purpose is the holding. The purpose is the filling. The purpose is the ringing. The purpose is the tearing. The purpose is the climbing. The purpose is the sitting. The purpose is the closing and the opening and the listening and the stitching and the tying and the dipping and the striking and the mapping and the walking and the returning and the continuing. The purpose is the verb. The purpose is always the verb.”</w:t>
      </w:r>
    </w:p>
    <w:p>
      <w:pPr>
        <w:pStyle w:val="PullQuote"/>
      </w:pPr>
      <w:r>
        <w:t>“The Grammar does not close because the verb does not close. The verb continues. The lamp is filled and the lamp burns and the lamp is filled again. The bread is baked and the bread is eaten and the bread is baked again. The net is tied and the net tears and the net is mended. The stitch is placed and the stitch holds and the stitch is placed again. The verb continues. The AND THEN continues. The practice continues.”</w:t>
      </w:r>
    </w:p>
    <w:p>
      <w:pPr>
        <w:pStyle w:val="SmallNote"/>
      </w:pPr>
      <w:r>
        <w:t>— Conjunction &amp; Punctuation, Book XV</w:t>
      </w:r>
    </w:p>
    <w:p>
      <w:pPr>
        <w:pStyle w:val="Heading2"/>
      </w:pPr>
      <w:r>
        <w:t>Short Pull Quote — Verbatim</w:t>
      </w:r>
    </w:p>
    <w:p>
      <w:pPr>
        <w:pStyle w:val="PullQuote"/>
      </w:pPr>
      <w:r>
        <w:t>“The Grammar does not close. The practice does not end. The room continues.”</w:t>
      </w:r>
    </w:p>
    <w:p>
      <w:pPr>
        <w:pStyle w:val="Heading2"/>
      </w:pPr>
      <w:r>
        <w:t>Relationship to the Trilogy</w:t>
      </w:r>
    </w:p>
    <w:p>
      <w:r>
        <w:t>Book XV is both culmination and handoff. It binds the Grammar’s earlier elements into covenant, teaches the necessity of endings and exceptions, and then places continuation in the hands of those who come after. The Canon ends not with possession but with an open door.</w:t>
      </w:r>
    </w:p>
    <w:p/>
    <w:p>
      <w:pPr>
        <w:spacing w:before="40" w:after="140"/>
        <w:pBdr>
          <w:bottom w:val="single" w:sz="10" w:space="1" w:color="A17D36"/>
        </w:pBdr>
      </w:pPr>
    </w:p>
    <w:p>
      <w:pPr>
        <w:pStyle w:val="SmallNote"/>
      </w:pPr>
      <w:r>
        <w:t>SOURCE NOTE: All passages and pull quotes labeled “Verbatim” are reproduced exactly from the master manuscript supplied by the author. All descriptions, central ideas, governing questions, arcs, and relationship notes are editorial synthesis derived from that manuscript and are not presented as quotations.</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C. T. Herndon · The Resonance Institute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THE RESONANCE CANON · WEBSITE EDITORIAL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9273E"/>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73E"/>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A17D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1927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60" w:after="160"/>
      <w:ind w:left="504" w:right="504"/>
    </w:pPr>
    <w:rPr>
      <w:rFonts w:ascii="Georgia" w:hAnsi="Georgia"/>
      <w:i/>
      <w:color w:val="19273E"/>
      <w:sz w:val="24"/>
    </w:rPr>
  </w:style>
  <w:style w:type="paragraph" w:customStyle="1" w:styleId="SmallNote">
    <w:name w:val="Small Note"/>
    <w:rPr>
      <w:rFonts w:ascii="Arial" w:hAnsi="Arial"/>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