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footer4.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784" w:type="dxa"/>
        <w:jc w:val="left"/>
        <w:tblInd w:w="-282" w:type="dxa"/>
        <w:tblLayout w:type="fixed"/>
        <w:tblCellMar>
          <w:top w:w="0" w:type="dxa"/>
          <w:start w:w="108" w:type="dxa"/>
          <w:bottom w:w="0" w:type="dxa"/>
          <w:end w:w="108" w:type="dxa"/>
        </w:tblCellMar>
      </w:tblPr>
      <w:tblGrid>
        <w:gridCol w:w="3934"/>
        <w:gridCol w:w="5850"/>
      </w:tblGrid>
      <w:tr>
        <w:trPr>
          <w:trHeight w:val="720" w:hRule="atLeast"/>
        </w:trPr>
        <w:tc>
          <w:tcPr>
            <w:tcW w:w="3934" w:type="dxa"/>
            <w:tcBorders/>
          </w:tcPr>
          <w:p>
            <w:pPr>
              <w:pStyle w:val="Normal"/>
              <w:spacing w:lineRule="atLeast" w:line="28"/>
              <w:jc w:val="center"/>
              <w:rPr>
                <w:rFonts w:ascii="Times New Roman" w:hAnsi="Times New Roman" w:cs="Times New Roman"/>
                <w:bCs/>
                <w:sz w:val="26"/>
                <w:szCs w:val="26"/>
                <w:lang w:val="fr-FR"/>
              </w:rPr>
            </w:pPr>
            <w:r>
              <w:rPr>
                <w:rFonts w:cs="Times New Roman" w:ascii="Times New Roman" w:hAnsi="Times New Roman"/>
                <w:bCs/>
                <w:sz w:val="26"/>
                <w:szCs w:val="26"/>
                <w:lang w:val="fr-FR"/>
              </w:rPr>
              <w:t xml:space="preserve"> </w:t>
            </w:r>
            <w:r>
              <w:rPr>
                <w:rFonts w:cs="Times New Roman" w:ascii="Times New Roman" w:hAnsi="Times New Roman"/>
                <w:bCs/>
                <w:sz w:val="26"/>
                <w:szCs w:val="26"/>
                <w:lang w:val="fr-FR"/>
              </w:rPr>
              <w:t>SỞ Y TẾ PHÚ THỌ</w:t>
            </w:r>
          </w:p>
          <w:p>
            <w:pPr>
              <w:pStyle w:val="Normal"/>
              <w:spacing w:lineRule="atLeast" w:line="28"/>
              <w:jc w:val="center"/>
              <w:rPr>
                <w:rFonts w:ascii="Times New Roman" w:hAnsi="Times New Roman" w:cs="Times New Roman"/>
                <w:b/>
                <w:bCs/>
                <w:sz w:val="26"/>
                <w:szCs w:val="26"/>
              </w:rPr>
            </w:pPr>
            <w:r>
              <w:rPr>
                <w:rFonts w:cs="Times New Roman" w:ascii="Times New Roman" w:hAnsi="Times New Roman"/>
                <w:b/>
                <w:bCs/>
                <w:sz w:val="26"/>
                <w:szCs w:val="26"/>
              </w:rPr>
              <w:t>BỆNH VIỆN ĐA KHOA TỈNH</w:t>
            </w:r>
          </w:p>
          <w:p>
            <w:pPr>
              <w:pStyle w:val="Normal"/>
              <w:spacing w:lineRule="atLeast" w:line="28" w:before="120" w:after="0"/>
              <w:jc w:val="center"/>
              <w:rPr>
                <w:rFonts w:ascii="Times New Roman" w:hAnsi="Times New Roman" w:cs="Times New Roman"/>
                <w:bCs/>
                <w:sz w:val="26"/>
                <w:szCs w:val="26"/>
              </w:rPr>
            </w:pPr>
            <w:r>
              <mc:AlternateContent>
                <mc:Choice Requires="wps">
                  <w:drawing>
                    <wp:anchor distT="0" distB="0" distL="114935" distR="114935" simplePos="0" relativeHeight="2" behindDoc="0" locked="0" layoutInCell="1" allowOverlap="1">
                      <wp:simplePos x="0" y="0"/>
                      <wp:positionH relativeFrom="column">
                        <wp:posOffset>643890</wp:posOffset>
                      </wp:positionH>
                      <wp:positionV relativeFrom="paragraph">
                        <wp:posOffset>29210</wp:posOffset>
                      </wp:positionV>
                      <wp:extent cx="1184910" cy="1270"/>
                      <wp:effectExtent l="635" t="5080" r="635" b="5080"/>
                      <wp:wrapNone/>
                      <wp:docPr id="1" name=""/>
                      <a:graphic xmlns:a="http://schemas.openxmlformats.org/drawingml/2006/main">
                        <a:graphicData uri="http://schemas.microsoft.com/office/word/2010/wordprocessingShape">
                          <wps:wsp>
                            <wps:cNvCnPr/>
                            <wps:spPr>
                              <a:xfrm>
                                <a:off x="0" y="0"/>
                                <a:ext cx="118512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50.7pt;margin-top:2.3pt;width:93.25pt;height:0.1pt" type="_x0000_t32">
                      <v:stroke color="black" weight="9360" joinstyle="miter" endcap="flat"/>
                      <v:fill o:detectmouseclick="t" on="false"/>
                      <w10:wrap type="none"/>
                    </v:shape>
                  </w:pict>
                </mc:Fallback>
              </mc:AlternateContent>
            </w:r>
            <w:r>
              <w:rPr>
                <w:rFonts w:cs="Times New Roman" w:ascii="Times New Roman" w:hAnsi="Times New Roman"/>
                <w:sz w:val="26"/>
                <w:szCs w:val="26"/>
              </w:rPr>
              <w:t>Số: 18</w:t>
            </w:r>
            <w:r>
              <w:rPr>
                <w:rFonts w:cs="Times New Roman" w:ascii="Times New Roman" w:hAnsi="Times New Roman"/>
                <w:sz w:val="26"/>
                <w:szCs w:val="26"/>
                <w:lang w:val="vi-VN"/>
              </w:rPr>
              <w:t>.5</w:t>
            </w:r>
            <w:r>
              <w:rPr>
                <w:rFonts w:cs="Times New Roman" w:ascii="Times New Roman" w:hAnsi="Times New Roman"/>
                <w:sz w:val="26"/>
                <w:szCs w:val="26"/>
              </w:rPr>
              <w:t xml:space="preserve">/TTr-TCG                                   </w:t>
            </w:r>
          </w:p>
        </w:tc>
        <w:tc>
          <w:tcPr>
            <w:tcW w:w="5850" w:type="dxa"/>
            <w:tcBorders/>
          </w:tcPr>
          <w:p>
            <w:pPr>
              <w:pStyle w:val="Normal"/>
              <w:spacing w:lineRule="atLeast" w:line="28"/>
              <w:jc w:val="center"/>
              <w:rPr>
                <w:rFonts w:ascii="Times New Roman" w:hAnsi="Times New Roman" w:cs="Times New Roman"/>
                <w:b/>
                <w:bCs/>
                <w:sz w:val="26"/>
                <w:szCs w:val="26"/>
              </w:rPr>
            </w:pPr>
            <w:r>
              <w:rPr>
                <w:rFonts w:cs="Times New Roman" w:ascii="Times New Roman" w:hAnsi="Times New Roman"/>
                <w:b/>
                <w:bCs/>
                <w:sz w:val="26"/>
                <w:szCs w:val="26"/>
              </w:rPr>
              <w:t>CỘNG HOÀ XÃ HỘI CHỦ NGHĨA VIỆT NAM</w:t>
            </w:r>
          </w:p>
          <w:p>
            <w:pPr>
              <w:pStyle w:val="Normal"/>
              <w:spacing w:lineRule="atLeast" w:line="28"/>
              <w:jc w:val="center"/>
              <w:rPr>
                <w:rFonts w:ascii="Times New Roman" w:hAnsi="Times New Roman" w:cs="Times New Roman"/>
                <w:b/>
                <w:bCs/>
                <w:szCs w:val="26"/>
              </w:rPr>
            </w:pPr>
            <w:r>
              <w:rPr>
                <w:rFonts w:cs="Times New Roman" w:ascii="Times New Roman" w:hAnsi="Times New Roman"/>
                <w:b/>
                <w:bCs/>
                <w:szCs w:val="26"/>
              </w:rPr>
              <w:t>Độc lập - Tự do - Hạnh phúc</w:t>
            </w:r>
          </w:p>
          <w:p>
            <w:pPr>
              <w:pStyle w:val="Normal"/>
              <w:spacing w:lineRule="atLeast" w:line="28" w:before="120" w:after="0"/>
              <w:jc w:val="center"/>
              <w:rPr>
                <w:rFonts w:ascii="Times New Roman" w:hAnsi="Times New Roman" w:cs="Times New Roman"/>
                <w:bCs/>
                <w:sz w:val="26"/>
                <w:szCs w:val="26"/>
              </w:rPr>
            </w:pPr>
            <w:r>
              <mc:AlternateContent>
                <mc:Choice Requires="wps">
                  <w:drawing>
                    <wp:anchor distT="0" distB="0" distL="114935" distR="114935" simplePos="0" relativeHeight="3" behindDoc="0" locked="0" layoutInCell="1" allowOverlap="1">
                      <wp:simplePos x="0" y="0"/>
                      <wp:positionH relativeFrom="column">
                        <wp:posOffset>842010</wp:posOffset>
                      </wp:positionH>
                      <wp:positionV relativeFrom="paragraph">
                        <wp:posOffset>29210</wp:posOffset>
                      </wp:positionV>
                      <wp:extent cx="1871345" cy="1270"/>
                      <wp:effectExtent l="635" t="5080" r="635" b="5080"/>
                      <wp:wrapNone/>
                      <wp:docPr id="2" name=""/>
                      <a:graphic xmlns:a="http://schemas.openxmlformats.org/drawingml/2006/main">
                        <a:graphicData uri="http://schemas.microsoft.com/office/word/2010/wordprocessingShape">
                          <wps:wsp>
                            <wps:cNvCnPr/>
                            <wps:spPr>
                              <a:xfrm>
                                <a:off x="0" y="0"/>
                                <a:ext cx="1871640" cy="180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66.3pt;margin-top:2.3pt;width:147.3pt;height:0.1pt" type="_x0000_t32">
                      <v:stroke color="black" weight="9360" joinstyle="miter" endcap="flat"/>
                      <v:fill o:detectmouseclick="t" on="false"/>
                      <w10:wrap type="none"/>
                    </v:shape>
                  </w:pict>
                </mc:Fallback>
              </mc:AlternateContent>
            </w:r>
            <w:r>
              <w:rPr>
                <w:rFonts w:cs="Times New Roman" w:ascii="Times New Roman" w:hAnsi="Times New Roman"/>
                <w:bCs/>
                <w:szCs w:val="26"/>
              </w:rPr>
              <w:t xml:space="preserve">Phú Thọ, ngày </w:t>
            </w:r>
            <w:r>
              <w:rPr>
                <w:rFonts w:cs="Times New Roman" w:ascii="Times New Roman" w:hAnsi="Times New Roman"/>
                <w:bCs/>
                <w:szCs w:val="26"/>
                <w:lang w:val="vi-VN"/>
              </w:rPr>
              <w:t>18</w:t>
            </w:r>
            <w:r>
              <w:rPr>
                <w:rFonts w:cs="Times New Roman" w:ascii="Times New Roman" w:hAnsi="Times New Roman"/>
                <w:bCs/>
                <w:szCs w:val="26"/>
              </w:rPr>
              <w:t xml:space="preserve"> tháng </w:t>
            </w:r>
            <w:r>
              <w:rPr>
                <w:rFonts w:cs="Times New Roman" w:ascii="Times New Roman" w:hAnsi="Times New Roman"/>
                <w:bCs/>
                <w:szCs w:val="26"/>
                <w:lang w:val="vi-VN"/>
              </w:rPr>
              <w:t>0</w:t>
            </w:r>
            <w:r>
              <w:rPr>
                <w:rFonts w:cs="Times New Roman" w:ascii="Times New Roman" w:hAnsi="Times New Roman"/>
                <w:bCs/>
                <w:szCs w:val="26"/>
              </w:rPr>
              <w:t>5 năm 2026</w:t>
            </w:r>
          </w:p>
        </w:tc>
      </w:tr>
    </w:tbl>
    <w:p>
      <w:pPr>
        <w:pStyle w:val="Normal"/>
        <w:rPr>
          <w:rFonts w:ascii="Times New Roman" w:hAnsi="Times New Roman" w:cs="Times New Roman"/>
          <w:sz w:val="26"/>
          <w:szCs w:val="26"/>
          <w:lang w:val="pt-BR"/>
        </w:rPr>
      </w:pPr>
      <w:r>
        <w:rPr>
          <w:rFonts w:cs="Times New Roman" w:ascii="Times New Roman" w:hAnsi="Times New Roman"/>
          <w:sz w:val="26"/>
          <w:szCs w:val="26"/>
          <w:lang w:val="pt-BR"/>
        </w:rPr>
      </w:r>
    </w:p>
    <w:p>
      <w:pPr>
        <w:pStyle w:val="Normal"/>
        <w:spacing w:lineRule="auto" w:line="276" w:before="360" w:after="0"/>
        <w:jc w:val="center"/>
        <w:rPr>
          <w:rFonts w:ascii="Times New Roman" w:hAnsi="Times New Roman" w:cs="Times New Roman"/>
          <w:b/>
          <w:szCs w:val="26"/>
          <w:lang w:val="pt-BR"/>
        </w:rPr>
      </w:pPr>
      <w:r>
        <w:rPr>
          <w:rFonts w:cs="Times New Roman" w:ascii="Times New Roman" w:hAnsi="Times New Roman"/>
          <w:b/>
          <w:szCs w:val="26"/>
          <w:lang w:val="pt-BR"/>
        </w:rPr>
        <w:t>TỜ TRÌNH</w:t>
      </w:r>
    </w:p>
    <w:p>
      <w:pPr>
        <w:pStyle w:val="Normal"/>
        <w:spacing w:lineRule="auto" w:line="276"/>
        <w:jc w:val="center"/>
        <w:rPr>
          <w:rFonts w:ascii="Times New Roman" w:hAnsi="Times New Roman" w:cs="Times New Roman"/>
          <w:b/>
          <w:sz w:val="26"/>
          <w:szCs w:val="26"/>
          <w:lang w:val="pt-BR"/>
        </w:rPr>
      </w:pPr>
      <w:r>
        <w:rPr>
          <w:rFonts w:cs="Times New Roman" w:ascii="Times New Roman" w:hAnsi="Times New Roman"/>
          <w:b/>
          <w:sz w:val="26"/>
          <w:szCs w:val="26"/>
          <w:lang w:val="pt-BR"/>
        </w:rPr>
        <w:t>V/v đề nghị phê duyệt kết quả lựa chọn nhà thầu qua mạng</w:t>
      </w:r>
    </w:p>
    <w:p>
      <w:pPr>
        <w:pStyle w:val="Normal"/>
        <w:spacing w:lineRule="auto" w:line="276"/>
        <w:jc w:val="center"/>
        <w:rPr>
          <w:rFonts w:ascii="Times New Roman" w:hAnsi="Times New Roman" w:cs="Times New Roman"/>
          <w:b/>
          <w:sz w:val="26"/>
          <w:szCs w:val="26"/>
          <w:lang w:val="pt-BR"/>
        </w:rPr>
      </w:pPr>
      <w:r>
        <w:rPr>
          <w:rFonts w:cs="Times New Roman" w:ascii="Times New Roman" w:hAnsi="Times New Roman"/>
          <w:b/>
          <w:sz w:val="26"/>
          <w:szCs w:val="26"/>
          <w:lang w:val="pt-BR"/>
        </w:rPr>
        <w:t xml:space="preserve">gói thầu: </w:t>
      </w:r>
      <w:r>
        <w:rPr>
          <w:rFonts w:cs="Times New Roman" w:ascii="Times New Roman" w:hAnsi="Times New Roman"/>
          <w:b/>
          <w:bCs/>
          <w:sz w:val="26"/>
          <w:szCs w:val="26"/>
          <w:lang w:val="vi-VN"/>
        </w:rPr>
        <w:t>M</w:t>
      </w:r>
      <w:r>
        <w:rPr>
          <w:rFonts w:cs="Times New Roman" w:ascii="Times New Roman" w:hAnsi="Times New Roman"/>
          <w:b/>
          <w:bCs/>
          <w:sz w:val="26"/>
          <w:szCs w:val="26"/>
        </w:rPr>
        <w:t xml:space="preserve">ua </w:t>
      </w:r>
      <w:r>
        <w:rPr>
          <w:rFonts w:cs="Times New Roman" w:ascii="Times New Roman" w:hAnsi="Times New Roman"/>
          <w:b/>
          <w:bCs/>
          <w:sz w:val="26"/>
          <w:szCs w:val="26"/>
          <w:lang w:val="vi-VN"/>
        </w:rPr>
        <w:t>sắm băng ghim và dụng cụ cắt khâu nối dùng trong phẫu thuật</w:t>
      </w:r>
      <w:r>
        <w:rPr>
          <w:rFonts w:cs="Times New Roman" w:ascii="Times New Roman" w:hAnsi="Times New Roman"/>
          <w:b/>
          <w:bCs/>
          <w:sz w:val="26"/>
          <w:szCs w:val="26"/>
        </w:rPr>
        <w:t xml:space="preserve"> phục vụ công tác chuyên môn tại Bệnh viện đa khoa tỉnh Phú Thọ</w:t>
      </w:r>
    </w:p>
    <w:p>
      <w:pPr>
        <w:pStyle w:val="Normal"/>
        <w:spacing w:lineRule="auto" w:line="276"/>
        <w:jc w:val="center"/>
        <w:rPr>
          <w:rFonts w:ascii="Times New Roman" w:hAnsi="Times New Roman" w:cs="Times New Roman"/>
          <w:b/>
          <w:sz w:val="26"/>
          <w:szCs w:val="26"/>
          <w:lang w:val="pt-BR"/>
        </w:rPr>
      </w:pPr>
      <w:r>
        <w:rPr>
          <w:rFonts w:cs="Times New Roman" w:ascii="Times New Roman" w:hAnsi="Times New Roman"/>
          <w:b/>
          <w:sz w:val="26"/>
          <w:szCs w:val="26"/>
          <w:lang w:val="pt-BR"/>
        </w:rPr>
      </w:r>
    </w:p>
    <w:p>
      <w:pPr>
        <w:pStyle w:val="Normal"/>
        <w:spacing w:lineRule="auto" w:line="276" w:before="0" w:after="240"/>
        <w:ind w:firstLine="327" w:end="0"/>
        <w:rPr>
          <w:rFonts w:ascii="Times New Roman" w:hAnsi="Times New Roman" w:cs="Times New Roman"/>
          <w:sz w:val="26"/>
          <w:szCs w:val="26"/>
          <w:lang w:val="nl-NL"/>
        </w:rPr>
      </w:pPr>
      <w:r>
        <w:rPr>
          <w:rFonts w:cs="Times New Roman" w:ascii="Times New Roman" w:hAnsi="Times New Roman"/>
          <w:sz w:val="26"/>
          <w:szCs w:val="26"/>
          <w:lang w:val="pt-BR"/>
        </w:rPr>
        <w:tab/>
        <w:tab/>
        <w:t>Kính gửi:  Giám đốc Bệnh viện đa khoa tỉnh Phú Thọ</w:t>
      </w:r>
      <w:r>
        <w:rPr>
          <w:rFonts w:cs="Times New Roman" w:ascii="Times New Roman" w:hAnsi="Times New Roman"/>
          <w:sz w:val="26"/>
          <w:szCs w:val="26"/>
          <w:lang w:val="nl-NL"/>
        </w:rPr>
        <w:t xml:space="preserve">    </w:t>
      </w:r>
    </w:p>
    <w:p>
      <w:pPr>
        <w:pStyle w:val="Normal"/>
        <w:numPr>
          <w:ilvl w:val="0"/>
          <w:numId w:val="2"/>
        </w:numPr>
        <w:spacing w:lineRule="auto" w:line="324"/>
        <w:jc w:val="both"/>
        <w:rPr>
          <w:rFonts w:ascii="Times New Roman" w:hAnsi="Times New Roman" w:cs="Times New Roman"/>
          <w:b/>
          <w:sz w:val="26"/>
          <w:szCs w:val="26"/>
          <w:lang w:val="nl-NL"/>
        </w:rPr>
      </w:pPr>
      <w:r>
        <w:rPr>
          <w:rFonts w:cs="Times New Roman" w:ascii="Times New Roman" w:hAnsi="Times New Roman"/>
          <w:b/>
          <w:sz w:val="26"/>
          <w:szCs w:val="26"/>
          <w:lang w:val="nl-NL"/>
        </w:rPr>
        <w:t>Căn cứ pháp lý</w:t>
      </w:r>
    </w:p>
    <w:p>
      <w:pPr>
        <w:pStyle w:val="Normal"/>
        <w:spacing w:lineRule="auto" w:line="324"/>
        <w:ind w:firstLine="567" w:end="0"/>
        <w:jc w:val="both"/>
        <w:rPr>
          <w:rFonts w:ascii="Times New Roman" w:hAnsi="Times New Roman" w:cs="Times New Roman"/>
          <w:iCs/>
          <w:sz w:val="26"/>
          <w:szCs w:val="26"/>
          <w:lang w:val="nl-NL"/>
        </w:rPr>
      </w:pPr>
      <w:bookmarkStart w:id="0" w:name="_Hlk195694140"/>
      <w:r>
        <w:rPr>
          <w:rFonts w:cs="Times New Roman" w:ascii="Times New Roman" w:hAnsi="Times New Roman"/>
          <w:sz w:val="26"/>
          <w:szCs w:val="26"/>
        </w:rPr>
        <w:t>Căn cứ Luật Đấu thầu ngày 23/06/2023, được sửa đổi, bổ sung tại Luật số 57/2024/QH15 ngày 29/11/2024; Luật số 90/2025/QH15 ngày 25/6/2025</w:t>
      </w:r>
      <w:r>
        <w:rPr>
          <w:rFonts w:cs="Times New Roman" w:ascii="Times New Roman" w:hAnsi="Times New Roman"/>
          <w:iCs/>
          <w:sz w:val="26"/>
          <w:szCs w:val="26"/>
          <w:lang w:val="nl-NL"/>
        </w:rPr>
        <w:t>;</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Luật Khám bệnh, chữa bệnh ngày 09/01/2023;</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Luật Quản lý, sử dụng tài sản công ngày 21/6/2017;</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Nghị định số 214/2025/NĐ-CP ngày 04/8/2025 của Chính phủ quy định chi tiết một số điều và biện pháp thi hành Luật Đấu thầu về lựa chọn nhà thầu;</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Nghị định số 96/2023/NĐ-CP ngày 30/12/2023 của Chính phủ quy định chi tiết một số điều của Luật khám bệnh, chữa bệnh;</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 xml:space="preserve">Căn cứ Nghị định số 186/2025/NĐ-CP ngày 01/7/2025 của Chính phủ quy định chi tiết một số điều của Luật Quản lý, sử dụng tài sản công; </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Thông tư số 79/2025/TT-BTC ngày 04/8/2025 của Bộ tài chính hướng dẫn việc cung cấp, đăng tải thông tin về đấu thầu và mẫu hồ sơ đấu thầu trên Hệ thống mạng đấu thầu quốc gia;</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lang w:val="nl-NL"/>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pStyle w:val="Normal"/>
        <w:spacing w:lineRule="auto" w:line="312"/>
        <w:ind w:firstLine="567" w:end="0"/>
        <w:jc w:val="both"/>
        <w:rPr>
          <w:rFonts w:ascii="Times New Roman" w:hAnsi="Times New Roman" w:cs="Times New Roman"/>
          <w:sz w:val="26"/>
          <w:szCs w:val="26"/>
          <w:lang w:val="nl-NL"/>
        </w:rPr>
      </w:pPr>
      <w:r>
        <w:rPr>
          <w:rFonts w:cs="Times New Roman" w:ascii="Times New Roman" w:hAnsi="Times New Roman"/>
          <w:sz w:val="26"/>
          <w:szCs w:val="26"/>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lang w:val="nl-NL"/>
        </w:rPr>
        <w:t xml:space="preserve">Quyết định số 47/2025/QĐ-CTUBND ngày 25/9/2025 của Chủ tịch UBND tỉnh Phú Thọ </w:t>
      </w:r>
      <w:bookmarkStart w:id="1" w:name="loai_1_name"/>
      <w:r>
        <w:rPr>
          <w:rFonts w:cs="Times New Roman" w:ascii="Times New Roman" w:hAnsi="Times New Roman"/>
          <w:sz w:val="26"/>
          <w:szCs w:val="26"/>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1"/>
      <w:r>
        <w:rPr>
          <w:rFonts w:cs="Times New Roman" w:ascii="Times New Roman" w:hAnsi="Times New Roman"/>
          <w:sz w:val="26"/>
          <w:szCs w:val="26"/>
        </w:rPr>
        <w:t>;</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Quyết định số 2005/QĐ-UBND ngày 05/12/2015 của UBND tỉnh Phú Thọ về việc giao quyền tự chủ tài chính cho các đơn vị sự nghiệp công lập lĩnh vực y tế khổi tỉnh quản lý giai đoạn 2026-2030;</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Văn bản số 4203/SYT-KHTC ngày 25/12/2024 của Sở Y tế Phú Thọ về việc hướng dẫn một số nội dung về quản lý, sử dụng tài sản công;</w:t>
      </w:r>
    </w:p>
    <w:p>
      <w:pPr>
        <w:pStyle w:val="Normal"/>
        <w:spacing w:lineRule="auto" w:line="312"/>
        <w:ind w:firstLine="567" w:end="0"/>
        <w:jc w:val="both"/>
        <w:rPr>
          <w:rFonts w:ascii="Times New Roman" w:hAnsi="Times New Roman" w:cs="Times New Roman"/>
          <w:sz w:val="26"/>
          <w:szCs w:val="26"/>
        </w:rPr>
      </w:pPr>
      <w:r>
        <w:rPr>
          <w:rFonts w:cs="Times New Roman" w:ascii="Times New Roman" w:hAnsi="Times New Roman"/>
          <w:sz w:val="26"/>
          <w:szCs w:val="26"/>
        </w:rPr>
        <w:t>Căn cứ Quyết định số 2054/QĐ-BV ngày 20/4/2026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pStyle w:val="Normal"/>
        <w:spacing w:lineRule="auto" w:line="324"/>
        <w:ind w:firstLine="567" w:end="0"/>
        <w:jc w:val="both"/>
        <w:rPr>
          <w:rFonts w:ascii="Times New Roman" w:hAnsi="Times New Roman" w:cs="Times New Roman"/>
          <w:iCs/>
          <w:sz w:val="26"/>
          <w:szCs w:val="26"/>
          <w:lang w:val="nl-NL"/>
        </w:rPr>
      </w:pPr>
      <w:r>
        <w:rPr>
          <w:rFonts w:cs="Times New Roman" w:ascii="Times New Roman" w:hAnsi="Times New Roman"/>
          <w:sz w:val="26"/>
          <w:szCs w:val="26"/>
        </w:rPr>
        <w:t xml:space="preserve">Căn cứ Quyết định số 1191/QĐ-BV ngày 20/4/2026 của Giám đốc Bệnh viện đa khoa tỉnh Phú Thọ về việc phê duyệt chủ trương đầu tư mua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iCs/>
          <w:sz w:val="26"/>
          <w:szCs w:val="26"/>
          <w:lang w:val="nl-NL"/>
        </w:rPr>
        <w:t>;</w:t>
      </w:r>
    </w:p>
    <w:p>
      <w:pPr>
        <w:pStyle w:val="Normal"/>
        <w:spacing w:lineRule="auto" w:line="324"/>
        <w:ind w:firstLine="567" w:end="0"/>
        <w:jc w:val="both"/>
        <w:rPr>
          <w:rFonts w:ascii="Times New Roman" w:hAnsi="Times New Roman" w:cs="Times New Roman"/>
          <w:iCs/>
          <w:sz w:val="26"/>
          <w:szCs w:val="26"/>
          <w:lang w:val="vi-VN"/>
        </w:rPr>
      </w:pPr>
      <w:r>
        <w:rPr>
          <w:rFonts w:cs="Times New Roman" w:ascii="Times New Roman" w:hAnsi="Times New Roman"/>
          <w:iCs/>
          <w:sz w:val="26"/>
          <w:szCs w:val="26"/>
          <w:lang w:val="nl-NL"/>
        </w:rPr>
        <w:t xml:space="preserve">Căn cứ Biên bản họp ngày </w:t>
      </w:r>
      <w:r>
        <w:rPr>
          <w:rFonts w:cs="Times New Roman" w:ascii="Times New Roman" w:hAnsi="Times New Roman"/>
          <w:iCs/>
          <w:sz w:val="26"/>
          <w:szCs w:val="26"/>
          <w:lang w:val="vi-VN"/>
        </w:rPr>
        <w:t>24</w:t>
      </w:r>
      <w:r>
        <w:rPr>
          <w:rFonts w:cs="Times New Roman" w:ascii="Times New Roman" w:hAnsi="Times New Roman"/>
          <w:iCs/>
          <w:sz w:val="26"/>
          <w:szCs w:val="26"/>
          <w:lang w:val="nl-NL"/>
        </w:rPr>
        <w:t>/</w:t>
      </w:r>
      <w:r>
        <w:rPr>
          <w:rFonts w:cs="Times New Roman" w:ascii="Times New Roman" w:hAnsi="Times New Roman"/>
          <w:iCs/>
          <w:sz w:val="26"/>
          <w:szCs w:val="26"/>
          <w:lang w:val="vi-VN"/>
        </w:rPr>
        <w:t>3</w:t>
      </w:r>
      <w:r>
        <w:rPr>
          <w:rFonts w:cs="Times New Roman" w:ascii="Times New Roman" w:hAnsi="Times New Roman"/>
          <w:iCs/>
          <w:sz w:val="26"/>
          <w:szCs w:val="26"/>
          <w:lang w:val="nl-NL"/>
        </w:rPr>
        <w:t xml:space="preserve">/2026 của Hội đồng khoa học Bệnh viện về việc xây dựng, thống nhất các nội dung về danh mục, số lượng, tiêu chí kỹ thuật của hạng mục </w:t>
      </w:r>
      <w:r>
        <w:rPr>
          <w:rFonts w:cs="Times New Roman" w:ascii="Times New Roman" w:hAnsi="Times New Roman"/>
          <w:sz w:val="26"/>
          <w:szCs w:val="26"/>
        </w:rPr>
        <w:t xml:space="preserve">mua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iCs/>
          <w:sz w:val="26"/>
          <w:szCs w:val="26"/>
          <w:lang w:val="nl-NL"/>
        </w:rPr>
        <w:t>;</w:t>
      </w:r>
      <w:r>
        <w:rPr>
          <w:rFonts w:cs="Times New Roman" w:ascii="Times New Roman" w:hAnsi="Times New Roman"/>
          <w:iCs/>
          <w:sz w:val="26"/>
          <w:szCs w:val="26"/>
          <w:lang w:val="vi-VN"/>
        </w:rPr>
        <w:t xml:space="preserve"> </w:t>
      </w:r>
    </w:p>
    <w:p>
      <w:pPr>
        <w:pStyle w:val="Normal"/>
        <w:spacing w:lineRule="auto" w:line="324"/>
        <w:ind w:firstLine="567" w:end="0"/>
        <w:jc w:val="both"/>
        <w:rPr>
          <w:rFonts w:ascii="Times New Roman" w:hAnsi="Times New Roman" w:cs="Times New Roman"/>
          <w:iCs/>
          <w:sz w:val="26"/>
          <w:szCs w:val="26"/>
          <w:lang w:val="nl-NL"/>
        </w:rPr>
      </w:pPr>
      <w:r>
        <w:rPr>
          <w:rFonts w:cs="Times New Roman" w:ascii="Times New Roman" w:hAnsi="Times New Roman"/>
          <w:iCs/>
          <w:sz w:val="26"/>
          <w:szCs w:val="26"/>
          <w:lang w:val="nl-NL"/>
        </w:rPr>
        <w:t>Căn cứ Quyết định số 1467/QĐ-BV ngày 25/</w:t>
      </w:r>
      <w:r>
        <w:rPr>
          <w:rFonts w:cs="Times New Roman" w:ascii="Times New Roman" w:hAnsi="Times New Roman"/>
          <w:iCs/>
          <w:sz w:val="26"/>
          <w:szCs w:val="26"/>
          <w:lang w:val="vi-VN"/>
        </w:rPr>
        <w:t>3</w:t>
      </w:r>
      <w:r>
        <w:rPr>
          <w:rFonts w:cs="Times New Roman" w:ascii="Times New Roman" w:hAnsi="Times New Roman"/>
          <w:iCs/>
          <w:sz w:val="26"/>
          <w:szCs w:val="26"/>
          <w:lang w:val="nl-NL"/>
        </w:rPr>
        <w:t xml:space="preserve">/2026 của Giám đốc Bệnh viện đa khoa tỉnh Phú Thọ về việc phê duyệt danh mục, số lượng, tiêu chí kỹ thuật của hạng mục </w:t>
      </w:r>
      <w:r>
        <w:rPr>
          <w:rFonts w:cs="Times New Roman" w:ascii="Times New Roman" w:hAnsi="Times New Roman"/>
          <w:sz w:val="26"/>
          <w:szCs w:val="26"/>
        </w:rPr>
        <w:t xml:space="preserve">mua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iCs/>
          <w:sz w:val="26"/>
          <w:szCs w:val="26"/>
          <w:lang w:val="nl-NL"/>
        </w:rPr>
        <w:t xml:space="preserve">; </w:t>
      </w:r>
      <w:r>
        <w:rPr>
          <w:rFonts w:cs="Times New Roman" w:ascii="Times New Roman" w:hAnsi="Times New Roman"/>
          <w:iCs/>
          <w:sz w:val="26"/>
          <w:szCs w:val="26"/>
          <w:lang w:val="vi-VN"/>
        </w:rPr>
        <w:t xml:space="preserve"> </w:t>
      </w:r>
      <w:r>
        <w:rPr>
          <w:rFonts w:cs="Times New Roman" w:ascii="Times New Roman" w:hAnsi="Times New Roman"/>
          <w:iCs/>
          <w:sz w:val="26"/>
          <w:szCs w:val="26"/>
          <w:lang w:val="nl-NL"/>
        </w:rPr>
        <w:tab/>
      </w:r>
    </w:p>
    <w:p>
      <w:pPr>
        <w:pStyle w:val="Normal"/>
        <w:spacing w:lineRule="auto" w:line="324"/>
        <w:ind w:firstLine="567" w:end="0"/>
        <w:jc w:val="both"/>
        <w:rPr>
          <w:rFonts w:ascii="Times New Roman" w:hAnsi="Times New Roman" w:cs="Times New Roman"/>
          <w:iCs/>
          <w:sz w:val="26"/>
          <w:szCs w:val="26"/>
          <w:lang w:val="nl-NL"/>
        </w:rPr>
      </w:pPr>
      <w:r>
        <w:rPr>
          <w:rFonts w:cs="Times New Roman" w:ascii="Times New Roman" w:hAnsi="Times New Roman"/>
          <w:iCs/>
          <w:sz w:val="26"/>
          <w:szCs w:val="26"/>
          <w:lang w:val="nl-NL"/>
        </w:rPr>
        <w:t xml:space="preserve">Căn cứ Biên bản họp ngày 14/4/2026 của Tổ chuyên gia đấu thầu về việc thống nhất các nội dung liên quan đến xây dựng dự toán và kế hoạch lựa chọn nhà thầu dự toán mua sắm: </w:t>
      </w:r>
      <w:r>
        <w:rPr>
          <w:rFonts w:cs="Times New Roman" w:ascii="Times New Roman" w:hAnsi="Times New Roman"/>
          <w:sz w:val="26"/>
          <w:szCs w:val="26"/>
          <w:lang w:val="vi-VN"/>
        </w:rPr>
        <w:t>M</w:t>
      </w:r>
      <w:r>
        <w:rPr>
          <w:rFonts w:cs="Times New Roman" w:ascii="Times New Roman" w:hAnsi="Times New Roman"/>
          <w:sz w:val="26"/>
          <w:szCs w:val="26"/>
        </w:rPr>
        <w:t xml:space="preserve">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iCs/>
          <w:sz w:val="26"/>
          <w:szCs w:val="26"/>
          <w:lang w:val="nl-NL"/>
        </w:rPr>
        <w:t>;</w:t>
      </w:r>
    </w:p>
    <w:p>
      <w:pPr>
        <w:pStyle w:val="Normal"/>
        <w:spacing w:lineRule="auto" w:line="324"/>
        <w:ind w:firstLine="567" w:end="0"/>
        <w:jc w:val="both"/>
        <w:rPr>
          <w:rFonts w:ascii="Times New Roman" w:hAnsi="Times New Roman" w:cs="Times New Roman"/>
          <w:iCs/>
          <w:sz w:val="26"/>
          <w:szCs w:val="26"/>
          <w:lang w:val="vi-VN"/>
        </w:rPr>
      </w:pPr>
      <w:r>
        <w:rPr>
          <w:rFonts w:cs="Times New Roman" w:ascii="Times New Roman" w:hAnsi="Times New Roman"/>
          <w:iCs/>
          <w:sz w:val="26"/>
          <w:szCs w:val="26"/>
          <w:lang w:val="nl-NL"/>
        </w:rPr>
        <w:t>Căn cứ Quyết định số 2143/QĐ-BV ngày 23/</w:t>
      </w:r>
      <w:r>
        <w:rPr>
          <w:rFonts w:cs="Times New Roman" w:ascii="Times New Roman" w:hAnsi="Times New Roman"/>
          <w:iCs/>
          <w:sz w:val="26"/>
          <w:szCs w:val="26"/>
          <w:lang w:val="vi-VN"/>
        </w:rPr>
        <w:t>0</w:t>
      </w:r>
      <w:r>
        <w:rPr>
          <w:rFonts w:cs="Times New Roman" w:ascii="Times New Roman" w:hAnsi="Times New Roman"/>
          <w:iCs/>
          <w:sz w:val="26"/>
          <w:szCs w:val="26"/>
          <w:lang w:val="nl-NL"/>
        </w:rPr>
        <w:t xml:space="preserve">4/2026 của Giám đốc Bệnh viện đa khoa tỉnh Phú Thọ về việc phê duyệt nhiệm vụ và dự toán kinh phí </w:t>
      </w:r>
      <w:r>
        <w:rPr>
          <w:rFonts w:cs="Times New Roman" w:ascii="Times New Roman" w:hAnsi="Times New Roman"/>
          <w:sz w:val="26"/>
          <w:szCs w:val="26"/>
        </w:rPr>
        <w:t xml:space="preserve">mua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iCs/>
          <w:sz w:val="26"/>
          <w:szCs w:val="26"/>
          <w:lang w:val="nl-NL"/>
        </w:rPr>
        <w:t>;</w:t>
      </w:r>
      <w:r>
        <w:rPr>
          <w:rFonts w:cs="Times New Roman" w:ascii="Times New Roman" w:hAnsi="Times New Roman"/>
          <w:iCs/>
          <w:sz w:val="26"/>
          <w:szCs w:val="26"/>
          <w:lang w:val="vi-VN"/>
        </w:rPr>
        <w:t xml:space="preserve"> </w:t>
      </w:r>
    </w:p>
    <w:p>
      <w:pPr>
        <w:pStyle w:val="Normal"/>
        <w:spacing w:lineRule="auto" w:line="324"/>
        <w:ind w:firstLine="567" w:end="0"/>
        <w:jc w:val="both"/>
        <w:rPr>
          <w:rFonts w:ascii="Times New Roman" w:hAnsi="Times New Roman" w:cs="Times New Roman"/>
          <w:iCs/>
          <w:sz w:val="26"/>
          <w:szCs w:val="26"/>
          <w:lang w:val="nl-NL"/>
        </w:rPr>
      </w:pPr>
      <w:r>
        <w:rPr>
          <w:rFonts w:cs="Times New Roman" w:ascii="Times New Roman" w:hAnsi="Times New Roman"/>
          <w:sz w:val="26"/>
          <w:szCs w:val="26"/>
        </w:rPr>
        <w:t xml:space="preserve">Căn cứ Quyết định số 2285/QĐ-BV ngày 06/5/2026 của Giám đốc Bệnh viện đa khoa tỉnh Phú Thọ về việc phê duyệt kế hoạch lựa chọn nhà thầu dự toán mua sắm: </w:t>
      </w:r>
      <w:r>
        <w:rPr>
          <w:rFonts w:cs="Times New Roman" w:ascii="Times New Roman" w:hAnsi="Times New Roman"/>
          <w:sz w:val="26"/>
          <w:szCs w:val="26"/>
          <w:lang w:val="vi-VN"/>
        </w:rPr>
        <w:t>M</w:t>
      </w:r>
      <w:r>
        <w:rPr>
          <w:rFonts w:cs="Times New Roman" w:ascii="Times New Roman" w:hAnsi="Times New Roman"/>
          <w:sz w:val="26"/>
          <w:szCs w:val="26"/>
        </w:rPr>
        <w:t xml:space="preserve">ua sắm </w:t>
      </w:r>
      <w:r>
        <w:rPr>
          <w:rFonts w:cs="Times New Roman" w:ascii="Times New Roman" w:hAnsi="Times New Roman"/>
          <w:sz w:val="26"/>
          <w:szCs w:val="26"/>
          <w:lang w:val="vi-VN"/>
        </w:rPr>
        <w:t>vật tư hóa chất xét nghiệm</w:t>
      </w:r>
      <w:r>
        <w:rPr>
          <w:rFonts w:cs="Times New Roman" w:ascii="Times New Roman" w:hAnsi="Times New Roman"/>
          <w:sz w:val="26"/>
          <w:szCs w:val="26"/>
        </w:rPr>
        <w:t xml:space="preserve"> phục vụ công tác chuyên môn tại Bệnh viện đa khoa tỉnh Phú Thọ</w:t>
      </w:r>
      <w:r>
        <w:rPr>
          <w:rFonts w:cs="Times New Roman" w:ascii="Times New Roman" w:hAnsi="Times New Roman"/>
          <w:iCs/>
          <w:sz w:val="26"/>
          <w:szCs w:val="26"/>
          <w:lang w:val="nl-NL"/>
        </w:rPr>
        <w:t xml:space="preserve">. </w:t>
      </w:r>
    </w:p>
    <w:p>
      <w:pPr>
        <w:pStyle w:val="Normal"/>
        <w:spacing w:lineRule="auto" w:line="324"/>
        <w:ind w:firstLine="567" w:end="0"/>
        <w:jc w:val="both"/>
        <w:rPr>
          <w:rFonts w:ascii="Times New Roman" w:hAnsi="Times New Roman" w:cs="Times New Roman"/>
          <w:iCs/>
          <w:sz w:val="26"/>
          <w:szCs w:val="26"/>
        </w:rPr>
      </w:pPr>
      <w:r>
        <w:rPr>
          <w:rFonts w:cs="Times New Roman" w:ascii="Times New Roman" w:hAnsi="Times New Roman"/>
          <w:sz w:val="26"/>
          <w:szCs w:val="26"/>
        </w:rPr>
        <w:t xml:space="preserve">Căn cứ kết quả chào giá trực tuyến trên Hệ thống mạng đấu thầu quốc gia của gói thầu: </w:t>
      </w:r>
      <w:r>
        <w:rPr>
          <w:rFonts w:cs="Times New Roman" w:ascii="Times New Roman" w:hAnsi="Times New Roman"/>
          <w:sz w:val="26"/>
          <w:szCs w:val="26"/>
          <w:lang w:val="vi-VN"/>
        </w:rPr>
        <w:t>M</w:t>
      </w:r>
      <w:r>
        <w:rPr>
          <w:rFonts w:cs="Times New Roman" w:ascii="Times New Roman" w:hAnsi="Times New Roman"/>
          <w:sz w:val="26"/>
          <w:szCs w:val="26"/>
        </w:rPr>
        <w:t xml:space="preserve">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 xml:space="preserve">phục vụ công tác chuyên môn tại Bệnh viện đa khoa tỉnh Phú Thọ (số E-TBMT: IB2600194428) thuộc kế hoạch lựa chọn nhà thầu dự toán mua sắm: mua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 xml:space="preserve">phục vụ công tác chuyên môn tại Bệnh viện đa khoa tỉnh Phú Thọ ngày </w:t>
      </w:r>
      <w:r>
        <w:rPr>
          <w:rFonts w:cs="Times New Roman" w:ascii="Times New Roman" w:hAnsi="Times New Roman"/>
          <w:sz w:val="26"/>
          <w:szCs w:val="26"/>
          <w:lang w:val="vi-VN"/>
        </w:rPr>
        <w:t>07</w:t>
      </w:r>
      <w:r>
        <w:rPr>
          <w:rFonts w:cs="Times New Roman" w:ascii="Times New Roman" w:hAnsi="Times New Roman"/>
          <w:sz w:val="26"/>
          <w:szCs w:val="26"/>
        </w:rPr>
        <w:t>/5/2026</w:t>
      </w:r>
      <w:r>
        <w:rPr>
          <w:rFonts w:cs="Times New Roman" w:ascii="Times New Roman" w:hAnsi="Times New Roman"/>
          <w:iCs/>
          <w:sz w:val="26"/>
          <w:szCs w:val="26"/>
          <w:lang w:val="nl-NL"/>
        </w:rPr>
        <w:t>.</w:t>
      </w:r>
      <w:r>
        <w:rPr>
          <w:rFonts w:cs="Times New Roman" w:ascii="Times New Roman" w:hAnsi="Times New Roman"/>
          <w:iCs/>
          <w:sz w:val="26"/>
          <w:szCs w:val="26"/>
          <w:lang w:val="vi-VN"/>
        </w:rPr>
        <w:t xml:space="preserve"> </w:t>
      </w:r>
      <w:r>
        <w:rPr>
          <w:rFonts w:cs="Times New Roman" w:ascii="Times New Roman" w:hAnsi="Times New Roman"/>
          <w:iCs/>
          <w:sz w:val="26"/>
          <w:szCs w:val="26"/>
        </w:rPr>
        <w:t xml:space="preserve"> </w:t>
      </w:r>
    </w:p>
    <w:p>
      <w:pPr>
        <w:pStyle w:val="Normal"/>
        <w:spacing w:lineRule="auto" w:line="324"/>
        <w:ind w:firstLine="567" w:end="0"/>
        <w:jc w:val="both"/>
        <w:rPr>
          <w:rFonts w:ascii="Times New Roman" w:hAnsi="Times New Roman" w:cs="Times New Roman"/>
          <w:iCs/>
          <w:sz w:val="26"/>
          <w:szCs w:val="26"/>
          <w:lang w:val="nl-NL"/>
        </w:rPr>
      </w:pPr>
      <w:bookmarkStart w:id="2" w:name="_Hlk196145192"/>
      <w:r>
        <w:rPr>
          <w:rFonts w:cs="Times New Roman" w:ascii="Times New Roman" w:hAnsi="Times New Roman"/>
          <w:iCs/>
          <w:sz w:val="26"/>
          <w:szCs w:val="26"/>
          <w:lang w:val="nl-NL"/>
        </w:rPr>
        <w:t xml:space="preserve">Căn cứ xác nhận chấp thuận được trao hợp đồng của </w:t>
      </w:r>
      <w:bookmarkStart w:id="3" w:name="_Hlk196125123"/>
      <w:r>
        <w:rPr>
          <w:rFonts w:cs="Times New Roman" w:ascii="Times New Roman" w:hAnsi="Times New Roman"/>
          <w:sz w:val="26"/>
          <w:szCs w:val="26"/>
          <w:lang w:val="nl-NL"/>
        </w:rPr>
        <w:t xml:space="preserve">Công ty </w:t>
      </w:r>
      <w:r>
        <w:rPr>
          <w:rFonts w:cs="Times New Roman" w:ascii="Times New Roman" w:hAnsi="Times New Roman"/>
          <w:sz w:val="26"/>
          <w:szCs w:val="26"/>
          <w:lang w:val="vi-VN"/>
        </w:rPr>
        <w:t xml:space="preserve">TNHH Thương mại và dịch vụ Thống Nhất </w:t>
      </w:r>
      <w:r>
        <w:rPr>
          <w:rFonts w:cs="Times New Roman" w:ascii="Times New Roman" w:hAnsi="Times New Roman"/>
          <w:sz w:val="26"/>
          <w:szCs w:val="26"/>
          <w:lang w:val="nl-NL"/>
        </w:rPr>
        <w:t>trên Hệ thống mạng đấu thầu quốc gia</w:t>
      </w:r>
      <w:bookmarkEnd w:id="2"/>
      <w:bookmarkEnd w:id="3"/>
      <w:r>
        <w:rPr>
          <w:rFonts w:cs="Times New Roman" w:ascii="Times New Roman" w:hAnsi="Times New Roman"/>
          <w:sz w:val="26"/>
          <w:szCs w:val="26"/>
          <w:lang w:val="nl-NL"/>
        </w:rPr>
        <w:t>;</w:t>
      </w:r>
    </w:p>
    <w:p>
      <w:pPr>
        <w:pStyle w:val="Normal"/>
        <w:tabs>
          <w:tab w:val="clear" w:pos="720"/>
          <w:tab w:val="left" w:pos="270" w:leader="none"/>
          <w:tab w:val="left" w:pos="709" w:leader="none"/>
          <w:tab w:val="left" w:pos="1080" w:leader="none"/>
        </w:tabs>
        <w:spacing w:lineRule="auto" w:line="324"/>
        <w:ind w:firstLine="567" w:end="0"/>
        <w:jc w:val="both"/>
        <w:rPr>
          <w:rFonts w:ascii="Times New Roman" w:hAnsi="Times New Roman" w:cs="Times New Roman"/>
          <w:iCs/>
          <w:sz w:val="26"/>
          <w:szCs w:val="26"/>
          <w:lang w:val="nl-NL"/>
        </w:rPr>
      </w:pPr>
      <w:bookmarkEnd w:id="0"/>
      <w:r>
        <w:rPr>
          <w:rFonts w:cs="Times New Roman" w:ascii="Times New Roman" w:hAnsi="Times New Roman"/>
          <w:sz w:val="26"/>
          <w:szCs w:val="26"/>
          <w:lang w:val="sv-SE"/>
        </w:rPr>
        <w:t xml:space="preserve">Tổ chuyên gia kính trình Giám đốc Bệnh viện đa khoa tỉnh Phú Thọ phê duyệt kết quả lựa chọn nhà thầu gói thầu: </w:t>
      </w:r>
      <w:r>
        <w:rPr>
          <w:rFonts w:cs="Times New Roman" w:ascii="Times New Roman" w:hAnsi="Times New Roman"/>
          <w:sz w:val="26"/>
          <w:szCs w:val="26"/>
          <w:lang w:val="vi-VN"/>
        </w:rPr>
        <w:t>M</w:t>
      </w:r>
      <w:r>
        <w:rPr>
          <w:rFonts w:cs="Times New Roman" w:ascii="Times New Roman" w:hAnsi="Times New Roman"/>
          <w:sz w:val="26"/>
          <w:szCs w:val="26"/>
        </w:rPr>
        <w:t xml:space="preserve">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iCs/>
          <w:sz w:val="26"/>
          <w:szCs w:val="26"/>
          <w:lang w:val="nl-NL"/>
        </w:rPr>
        <w:t>.</w:t>
      </w:r>
    </w:p>
    <w:p>
      <w:pPr>
        <w:pStyle w:val="Normal"/>
        <w:tabs>
          <w:tab w:val="clear" w:pos="720"/>
          <w:tab w:val="left" w:pos="270" w:leader="none"/>
          <w:tab w:val="left" w:pos="709" w:leader="none"/>
          <w:tab w:val="left" w:pos="1080" w:leader="none"/>
        </w:tabs>
        <w:spacing w:lineRule="auto" w:line="324" w:before="120" w:after="0"/>
        <w:ind w:firstLine="567" w:end="0"/>
        <w:jc w:val="both"/>
        <w:rPr>
          <w:rFonts w:ascii="Times New Roman" w:hAnsi="Times New Roman" w:cs="Times New Roman"/>
          <w:b/>
          <w:sz w:val="26"/>
          <w:szCs w:val="26"/>
          <w:lang w:val="pt-BR"/>
        </w:rPr>
      </w:pPr>
      <w:r>
        <w:rPr>
          <w:rFonts w:cs="Times New Roman" w:ascii="Times New Roman" w:hAnsi="Times New Roman"/>
          <w:b/>
          <w:sz w:val="26"/>
          <w:szCs w:val="26"/>
          <w:lang w:val="pt-BR"/>
        </w:rPr>
        <w:tab/>
        <w:t>2. Nội dung gói thầu</w:t>
      </w:r>
    </w:p>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lang w:val="pt-BR"/>
        </w:rPr>
        <w:tab/>
        <w:t xml:space="preserve">- Tên gói thầu: </w:t>
      </w:r>
      <w:r>
        <w:rPr>
          <w:rFonts w:cs="Times New Roman" w:ascii="Times New Roman" w:hAnsi="Times New Roman"/>
          <w:sz w:val="26"/>
          <w:szCs w:val="26"/>
          <w:lang w:val="vi-VN"/>
        </w:rPr>
        <w:t>M</w:t>
      </w:r>
      <w:r>
        <w:rPr>
          <w:rFonts w:cs="Times New Roman" w:ascii="Times New Roman" w:hAnsi="Times New Roman"/>
          <w:sz w:val="26"/>
          <w:szCs w:val="26"/>
        </w:rPr>
        <w:t xml:space="preserve">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iCs/>
          <w:sz w:val="26"/>
          <w:szCs w:val="26"/>
          <w:lang w:val="nl-NL"/>
        </w:rPr>
        <w:t>.</w:t>
      </w:r>
    </w:p>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rPr>
        <w:tab/>
        <w:t>- Giá gói thầu: 1.999.950.000</w:t>
      </w:r>
      <w:r>
        <w:rPr>
          <w:rFonts w:cs="Times New Roman" w:ascii="Times New Roman" w:hAnsi="Times New Roman"/>
          <w:sz w:val="26"/>
          <w:szCs w:val="26"/>
          <w:lang w:val="vi-VN"/>
        </w:rPr>
        <w:t xml:space="preserve"> </w:t>
      </w:r>
      <w:r>
        <w:rPr>
          <w:rFonts w:cs="Times New Roman" w:ascii="Times New Roman" w:hAnsi="Times New Roman"/>
          <w:sz w:val="26"/>
          <w:szCs w:val="26"/>
        </w:rPr>
        <w:t xml:space="preserve">VND (Bằng chữ: </w:t>
      </w:r>
      <w:r>
        <w:rPr>
          <w:rFonts w:cs="Times New Roman" w:ascii="Times New Roman" w:hAnsi="Times New Roman"/>
          <w:sz w:val="26"/>
          <w:szCs w:val="26"/>
          <w:lang w:val="vi-VN"/>
        </w:rPr>
        <w:t>Một tỷ chín trăm chín mươi chín triệu chín trăm năm mươi nghìn đồng</w:t>
      </w:r>
      <w:r>
        <w:rPr>
          <w:rFonts w:cs="Times New Roman" w:ascii="Times New Roman" w:hAnsi="Times New Roman"/>
          <w:sz w:val="26"/>
          <w:szCs w:val="26"/>
        </w:rPr>
        <w:t>).</w:t>
      </w:r>
    </w:p>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rPr>
        <w:tab/>
        <w:t xml:space="preserve">- Nguồn vốn: </w:t>
      </w:r>
      <w:bookmarkStart w:id="4" w:name="_Hlk197496909"/>
      <w:r>
        <w:rPr>
          <w:rFonts w:cs="Times New Roman" w:ascii="Times New Roman" w:hAnsi="Times New Roman"/>
          <w:sz w:val="26"/>
          <w:szCs w:val="26"/>
        </w:rPr>
        <w:t>Nguồn thu từ dịch vụ khám chữa bệnh và các nguồn kinh phí hợp pháp khác của Bệnh viện</w:t>
      </w:r>
      <w:bookmarkEnd w:id="4"/>
      <w:r>
        <w:rPr>
          <w:rFonts w:cs="Times New Roman" w:ascii="Times New Roman" w:hAnsi="Times New Roman"/>
          <w:sz w:val="26"/>
          <w:szCs w:val="26"/>
        </w:rPr>
        <w:t>.</w:t>
      </w:r>
    </w:p>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rPr>
        <w:tab/>
        <w:t>- Thời gian tổ chức lựa chọn nhà thầu: 30 ngày.</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rPr>
        <w:tab/>
        <w:t xml:space="preserve">- Thời gian bắt đầu tổ chức lựa chọn nhà thầu: </w:t>
      </w:r>
      <w:r>
        <w:rPr>
          <w:rFonts w:cs="Times New Roman" w:ascii="Times New Roman" w:hAnsi="Times New Roman"/>
          <w:sz w:val="26"/>
          <w:szCs w:val="26"/>
          <w:lang w:val="pt-BR"/>
        </w:rPr>
        <w:t xml:space="preserve">Quý </w:t>
      </w:r>
      <w:r>
        <w:rPr>
          <w:rFonts w:cs="Times New Roman" w:ascii="Times New Roman" w:hAnsi="Times New Roman"/>
          <w:sz w:val="26"/>
          <w:szCs w:val="26"/>
          <w:lang w:val="vi-VN"/>
        </w:rPr>
        <w:t>II</w:t>
      </w:r>
      <w:r>
        <w:rPr>
          <w:rFonts w:cs="Times New Roman" w:ascii="Times New Roman" w:hAnsi="Times New Roman"/>
          <w:sz w:val="26"/>
          <w:szCs w:val="26"/>
          <w:lang w:val="pt-BR"/>
        </w:rPr>
        <w:t>/2026.</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xml:space="preserve">- Hình thức lựa chọn nhà thầu: </w:t>
      </w:r>
      <w:r>
        <w:rPr>
          <w:rFonts w:cs="Times New Roman" w:ascii="Times New Roman" w:hAnsi="Times New Roman"/>
          <w:sz w:val="26"/>
          <w:szCs w:val="26"/>
          <w:lang w:val="sv-SE"/>
        </w:rPr>
        <w:t>Chào giá trực tuyến rút gọn</w:t>
      </w:r>
      <w:r>
        <w:rPr>
          <w:rFonts w:cs="Times New Roman" w:ascii="Times New Roman" w:hAnsi="Times New Roman"/>
          <w:sz w:val="26"/>
          <w:szCs w:val="26"/>
          <w:lang w:val="pt-BR"/>
        </w:rPr>
        <w:t>.</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Phương thức lựa chọn nhà thầu: Một giai đoạn, một túi hồ sơ.</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Loại hợp đồng: Trọn gói.</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Thời gian thực hiện gói thầu: 120 ngày.</w:t>
      </w:r>
    </w:p>
    <w:p>
      <w:pPr>
        <w:pStyle w:val="Normal"/>
        <w:spacing w:lineRule="auto" w:line="324" w:before="120" w:after="0"/>
        <w:jc w:val="both"/>
        <w:rPr>
          <w:rFonts w:ascii="Times New Roman" w:hAnsi="Times New Roman" w:cs="Times New Roman"/>
          <w:b/>
          <w:sz w:val="26"/>
          <w:szCs w:val="26"/>
          <w:lang w:val="pt-BR"/>
        </w:rPr>
      </w:pPr>
      <w:r>
        <w:rPr>
          <w:rFonts w:cs="Times New Roman" w:ascii="Times New Roman" w:hAnsi="Times New Roman"/>
          <w:b/>
          <w:sz w:val="26"/>
          <w:szCs w:val="26"/>
          <w:lang w:val="pt-BR"/>
        </w:rPr>
        <w:tab/>
        <w:t>3. Tóm tắt nội dung đánh giá</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es-ES"/>
        </w:rPr>
        <w:tab/>
      </w:r>
      <w:r>
        <w:rPr>
          <w:rFonts w:cs="Times New Roman" w:ascii="Times New Roman" w:hAnsi="Times New Roman"/>
          <w:sz w:val="26"/>
          <w:szCs w:val="26"/>
          <w:lang w:val="pt-BR"/>
        </w:rPr>
        <w:t>a) Danh sách nhà thầu được xem xét, xếp hạng và thứ tự xếp hạng nhà thầu:</w:t>
      </w:r>
    </w:p>
    <w:p>
      <w:pPr>
        <w:pStyle w:val="Normal"/>
        <w:spacing w:lineRule="auto" w:line="324"/>
        <w:jc w:val="both"/>
        <w:rPr>
          <w:rFonts w:ascii="Times New Roman" w:hAnsi="Times New Roman" w:cs="Times New Roman"/>
          <w:iCs/>
          <w:sz w:val="26"/>
          <w:szCs w:val="26"/>
          <w:lang w:val="vi-VN"/>
        </w:rPr>
      </w:pPr>
      <w:r>
        <w:rPr>
          <w:rFonts w:cs="Times New Roman" w:ascii="Times New Roman" w:hAnsi="Times New Roman"/>
          <w:sz w:val="26"/>
          <w:szCs w:val="26"/>
          <w:lang w:val="pt-BR"/>
        </w:rPr>
        <w:tab/>
        <w:t xml:space="preserve">- Tên nhà thầu: </w:t>
      </w:r>
      <w:r>
        <w:rPr>
          <w:rFonts w:cs="Times New Roman" w:ascii="Times New Roman" w:hAnsi="Times New Roman"/>
          <w:sz w:val="26"/>
          <w:szCs w:val="26"/>
          <w:lang w:val="nl-NL"/>
        </w:rPr>
        <w:t xml:space="preserve">Công ty </w:t>
      </w:r>
      <w:r>
        <w:rPr>
          <w:rFonts w:cs="Times New Roman" w:ascii="Times New Roman" w:hAnsi="Times New Roman"/>
          <w:sz w:val="26"/>
          <w:szCs w:val="26"/>
          <w:lang w:val="vi-VN"/>
        </w:rPr>
        <w:t>TNHH Thương mại và dịch vụ Thống Nhất</w:t>
      </w:r>
    </w:p>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lang w:val="pt-BR"/>
        </w:rPr>
        <w:tab/>
        <w:t>- Mã nhà thầu: vn</w:t>
      </w:r>
      <w:r>
        <w:rPr>
          <w:rFonts w:cs="Times New Roman" w:ascii="Times New Roman" w:hAnsi="Times New Roman"/>
          <w:sz w:val="26"/>
          <w:szCs w:val="26"/>
          <w:lang w:val="vi-VN"/>
        </w:rPr>
        <w:t>0106606464</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Thứ tự xếp hạng nhà thầu: Nhà thầu xếp hạng thứ nhất.</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b) Danh sách nhà thầu không đáp ứng yêu cầu và bị loại; lý do loại bỏ nhà thầu: Không.</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xml:space="preserve">c) </w:t>
      </w:r>
      <w:r>
        <w:rPr>
          <w:rFonts w:cs="Times New Roman" w:ascii="Times New Roman" w:hAnsi="Times New Roman"/>
          <w:sz w:val="26"/>
          <w:szCs w:val="26"/>
          <w:lang w:val="vi-VN"/>
        </w:rPr>
        <w:t>Tên nhà thầu được đề nghị trúng thầu, giá đề nghị trúng thầu, loại hợp đồng, thời gian thực hiện gói thầu và thời gian thực hiện hợp đồng</w:t>
      </w:r>
      <w:r>
        <w:rPr>
          <w:rFonts w:cs="Times New Roman" w:ascii="Times New Roman" w:hAnsi="Times New Roman"/>
          <w:sz w:val="26"/>
          <w:szCs w:val="26"/>
        </w:rPr>
        <w:t>:</w:t>
      </w:r>
    </w:p>
    <w:p>
      <w:pPr>
        <w:pStyle w:val="Normal"/>
        <w:spacing w:lineRule="auto" w:line="324"/>
        <w:jc w:val="both"/>
        <w:rPr>
          <w:rFonts w:ascii="Times New Roman" w:hAnsi="Times New Roman" w:cs="Times New Roman"/>
          <w:iCs/>
          <w:sz w:val="26"/>
          <w:szCs w:val="26"/>
          <w:lang w:val="nl-NL"/>
        </w:rPr>
      </w:pPr>
      <w:r>
        <w:rPr>
          <w:rFonts w:cs="Times New Roman" w:ascii="Times New Roman" w:hAnsi="Times New Roman"/>
          <w:sz w:val="26"/>
          <w:szCs w:val="26"/>
          <w:lang w:val="pt-BR"/>
        </w:rPr>
        <w:tab/>
        <w:t xml:space="preserve">- Tên nhà thầu đề nghị trúng thầu: </w:t>
      </w:r>
      <w:r>
        <w:rPr>
          <w:rFonts w:cs="Times New Roman" w:ascii="Times New Roman" w:hAnsi="Times New Roman"/>
          <w:sz w:val="26"/>
          <w:szCs w:val="26"/>
          <w:lang w:val="nl-NL"/>
        </w:rPr>
        <w:t xml:space="preserve">Công ty </w:t>
      </w:r>
      <w:r>
        <w:rPr>
          <w:rFonts w:cs="Times New Roman" w:ascii="Times New Roman" w:hAnsi="Times New Roman"/>
          <w:sz w:val="26"/>
          <w:szCs w:val="26"/>
          <w:lang w:val="vi-VN"/>
        </w:rPr>
        <w:t>TNHH Thương mại và dịch vụ Thống Nhất</w:t>
      </w:r>
      <w:r>
        <w:rPr>
          <w:rFonts w:cs="Times New Roman" w:ascii="Times New Roman" w:hAnsi="Times New Roman"/>
          <w:iCs/>
          <w:sz w:val="26"/>
          <w:szCs w:val="26"/>
          <w:lang w:val="nl-NL"/>
        </w:rPr>
        <w:t>.</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xml:space="preserve">- Giá đề nghị trúng thầu: </w:t>
      </w:r>
      <w:r>
        <w:rPr>
          <w:rFonts w:cs="Times New Roman" w:ascii="Times New Roman" w:hAnsi="Times New Roman"/>
          <w:sz w:val="26"/>
          <w:szCs w:val="26"/>
        </w:rPr>
        <w:t>1.988.950.000</w:t>
      </w:r>
      <w:r>
        <w:rPr>
          <w:rFonts w:cs="Times New Roman" w:ascii="Times New Roman" w:hAnsi="Times New Roman"/>
          <w:sz w:val="26"/>
          <w:szCs w:val="26"/>
          <w:lang w:val="vi-VN"/>
        </w:rPr>
        <w:t xml:space="preserve"> </w:t>
      </w:r>
      <w:r>
        <w:rPr>
          <w:rFonts w:cs="Times New Roman" w:ascii="Times New Roman" w:hAnsi="Times New Roman"/>
          <w:sz w:val="26"/>
          <w:szCs w:val="26"/>
        </w:rPr>
        <w:t xml:space="preserve">VND (Bằng chữ: </w:t>
      </w:r>
      <w:r>
        <w:rPr>
          <w:rFonts w:cs="Times New Roman" w:ascii="Times New Roman" w:hAnsi="Times New Roman"/>
          <w:sz w:val="26"/>
          <w:szCs w:val="26"/>
          <w:lang w:val="vi-VN"/>
        </w:rPr>
        <w:t>Một tỷ chín trăm tám mươi tám triệu chín trăm năm mươi nghìn đồng</w:t>
      </w:r>
      <w:r>
        <w:rPr>
          <w:rFonts w:cs="Times New Roman" w:ascii="Times New Roman" w:hAnsi="Times New Roman"/>
          <w:bCs/>
          <w:sz w:val="26"/>
          <w:szCs w:val="26"/>
          <w:lang w:val="es-ES"/>
        </w:rPr>
        <w:t>).</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Loại hợp đồng: Hợp đồng trọn gói.</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Thời gian thực hiện gói thầu: 120 ngày.</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 Thời gian thực hiện hợp đồng: 120 ngày.</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d) Quá trình tổ chức lựa chọn nhà thầu đảm bảo tính cạnh tranh, công bằng, minh bạch và đạt hiệu quả kinh tế cao.</w:t>
      </w:r>
    </w:p>
    <w:p>
      <w:pPr>
        <w:pStyle w:val="Normal"/>
        <w:spacing w:lineRule="auto" w:line="324"/>
        <w:jc w:val="both"/>
        <w:rPr>
          <w:rFonts w:ascii="Times New Roman" w:hAnsi="Times New Roman" w:cs="Times New Roman"/>
          <w:b/>
          <w:sz w:val="26"/>
          <w:szCs w:val="26"/>
          <w:lang w:val="pt-BR"/>
        </w:rPr>
      </w:pPr>
      <w:r>
        <w:rPr>
          <w:rFonts w:cs="Times New Roman" w:ascii="Times New Roman" w:hAnsi="Times New Roman"/>
          <w:b/>
          <w:sz w:val="26"/>
          <w:szCs w:val="26"/>
          <w:lang w:val="pt-BR"/>
        </w:rPr>
        <w:tab/>
        <w:t>4. Quá trình thực hiện</w:t>
      </w:r>
    </w:p>
    <w:p>
      <w:pPr>
        <w:pStyle w:val="Normal"/>
        <w:spacing w:lineRule="auto" w:line="324"/>
        <w:jc w:val="both"/>
        <w:rPr>
          <w:rFonts w:ascii="Times New Roman" w:hAnsi="Times New Roman" w:cs="Times New Roman"/>
          <w:sz w:val="26"/>
          <w:szCs w:val="26"/>
          <w:lang w:val="pt-BR"/>
        </w:rPr>
      </w:pPr>
      <w:r>
        <w:rPr>
          <w:rFonts w:cs="Times New Roman" w:ascii="Times New Roman" w:hAnsi="Times New Roman"/>
          <w:sz w:val="26"/>
          <w:szCs w:val="26"/>
          <w:lang w:val="pt-BR"/>
        </w:rPr>
        <w:tab/>
        <w:t>a) Tóm tắt quá trình thực hiện:</w:t>
      </w:r>
    </w:p>
    <w:tbl>
      <w:tblPr>
        <w:tblW w:w="4900" w:type="pct"/>
        <w:jc w:val="left"/>
        <w:tblInd w:w="0" w:type="dxa"/>
        <w:tblLayout w:type="fixed"/>
        <w:tblCellMar>
          <w:top w:w="0" w:type="dxa"/>
          <w:start w:w="108" w:type="dxa"/>
          <w:bottom w:w="0" w:type="dxa"/>
          <w:end w:w="108" w:type="dxa"/>
        </w:tblCellMar>
      </w:tblPr>
      <w:tblGrid>
        <w:gridCol w:w="936"/>
        <w:gridCol w:w="3200"/>
        <w:gridCol w:w="4864"/>
      </w:tblGrid>
      <w:tr>
        <w:trPr>
          <w:tblHeader/>
          <w:trHeight w:val="466" w:hRule="atLeast"/>
        </w:trPr>
        <w:tc>
          <w:tcPr>
            <w:tcW w:w="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b/>
                <w:sz w:val="26"/>
                <w:szCs w:val="26"/>
              </w:rPr>
            </w:pPr>
            <w:r>
              <w:rPr>
                <w:rFonts w:cs="Times New Roman" w:ascii="Times New Roman" w:hAnsi="Times New Roman"/>
                <w:b/>
                <w:sz w:val="26"/>
                <w:szCs w:val="26"/>
              </w:rPr>
              <w:t>Stt</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b/>
                <w:sz w:val="26"/>
                <w:szCs w:val="26"/>
                <w:lang w:val="pt-BR"/>
              </w:rPr>
            </w:pPr>
            <w:r>
              <w:rPr>
                <w:rFonts w:cs="Times New Roman" w:ascii="Times New Roman" w:hAnsi="Times New Roman"/>
                <w:b/>
                <w:sz w:val="26"/>
                <w:szCs w:val="26"/>
                <w:lang w:val="pt-BR"/>
              </w:rPr>
              <w:t>Nội dung</w:t>
            </w:r>
          </w:p>
        </w:tc>
        <w:tc>
          <w:tcPr>
            <w:tcW w:w="4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b/>
                <w:sz w:val="26"/>
                <w:szCs w:val="26"/>
                <w:lang w:val="pt-BR"/>
              </w:rPr>
            </w:pPr>
            <w:r>
              <w:rPr>
                <w:rFonts w:cs="Times New Roman" w:ascii="Times New Roman" w:hAnsi="Times New Roman"/>
                <w:b/>
                <w:sz w:val="26"/>
                <w:szCs w:val="26"/>
                <w:lang w:val="pt-BR"/>
              </w:rPr>
              <w:t>Thời gian thực hiện</w:t>
            </w:r>
          </w:p>
        </w:tc>
      </w:tr>
      <w:tr>
        <w:trPr>
          <w:trHeight w:val="532" w:hRule="atLeast"/>
        </w:trPr>
        <w:tc>
          <w:tcPr>
            <w:tcW w:w="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bCs/>
                <w:sz w:val="26"/>
                <w:szCs w:val="26"/>
              </w:rPr>
            </w:pPr>
            <w:r>
              <w:rPr>
                <w:rFonts w:cs="Times New Roman" w:ascii="Times New Roman" w:hAnsi="Times New Roman"/>
                <w:bCs/>
                <w:sz w:val="26"/>
                <w:szCs w:val="26"/>
              </w:rPr>
              <w:t>1</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both"/>
              <w:rPr>
                <w:rFonts w:ascii="Times New Roman" w:hAnsi="Times New Roman" w:cs="Times New Roman"/>
                <w:bCs/>
                <w:sz w:val="26"/>
                <w:szCs w:val="26"/>
              </w:rPr>
            </w:pPr>
            <w:r>
              <w:rPr>
                <w:rFonts w:cs="Times New Roman" w:ascii="Times New Roman" w:hAnsi="Times New Roman"/>
                <w:bCs/>
                <w:sz w:val="26"/>
                <w:szCs w:val="26"/>
                <w:lang w:val="es-ES"/>
              </w:rPr>
              <w:t xml:space="preserve">Đăng tải KHLCNT </w:t>
            </w:r>
          </w:p>
        </w:tc>
        <w:tc>
          <w:tcPr>
            <w:tcW w:w="4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rPr>
              <w:t>Ngày 07/</w:t>
            </w:r>
            <w:r>
              <w:rPr>
                <w:rFonts w:cs="Times New Roman" w:ascii="Times New Roman" w:hAnsi="Times New Roman"/>
                <w:sz w:val="26"/>
                <w:szCs w:val="26"/>
                <w:lang w:val="vi-VN"/>
              </w:rPr>
              <w:t>5</w:t>
            </w:r>
            <w:r>
              <w:rPr>
                <w:rFonts w:cs="Times New Roman" w:ascii="Times New Roman" w:hAnsi="Times New Roman"/>
                <w:sz w:val="26"/>
                <w:szCs w:val="26"/>
              </w:rPr>
              <w:t>/2026</w:t>
            </w:r>
          </w:p>
        </w:tc>
      </w:tr>
      <w:tr>
        <w:trPr>
          <w:trHeight w:val="612" w:hRule="atLeast"/>
        </w:trPr>
        <w:tc>
          <w:tcPr>
            <w:tcW w:w="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sz w:val="26"/>
                <w:szCs w:val="26"/>
              </w:rPr>
            </w:pPr>
            <w:r>
              <w:rPr>
                <w:rFonts w:cs="Times New Roman" w:ascii="Times New Roman" w:hAnsi="Times New Roman"/>
                <w:sz w:val="26"/>
                <w:szCs w:val="26"/>
              </w:rPr>
              <w:t>2</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rPr>
              <w:t xml:space="preserve">Đăng tải E-TBMT </w:t>
            </w:r>
          </w:p>
        </w:tc>
        <w:tc>
          <w:tcPr>
            <w:tcW w:w="4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both"/>
              <w:rPr>
                <w:rFonts w:ascii="Times New Roman" w:hAnsi="Times New Roman" w:cs="Times New Roman"/>
                <w:sz w:val="26"/>
                <w:szCs w:val="26"/>
                <w:lang w:val="vi-VN"/>
              </w:rPr>
            </w:pPr>
            <w:r>
              <w:rPr>
                <w:rFonts w:cs="Times New Roman" w:ascii="Times New Roman" w:hAnsi="Times New Roman"/>
                <w:sz w:val="26"/>
                <w:szCs w:val="26"/>
              </w:rPr>
              <w:t>E-TBMT số: IB2600</w:t>
            </w:r>
            <w:r>
              <w:rPr>
                <w:rFonts w:cs="Times New Roman" w:ascii="Times New Roman" w:hAnsi="Times New Roman"/>
                <w:sz w:val="26"/>
                <w:szCs w:val="26"/>
                <w:lang w:val="vi-VN"/>
              </w:rPr>
              <w:t>194428</w:t>
            </w:r>
          </w:p>
          <w:p>
            <w:pPr>
              <w:pStyle w:val="Normal"/>
              <w:spacing w:lineRule="auto" w:line="324"/>
              <w:jc w:val="both"/>
              <w:rPr>
                <w:rFonts w:ascii="Times New Roman" w:hAnsi="Times New Roman" w:cs="Times New Roman"/>
                <w:sz w:val="26"/>
                <w:szCs w:val="26"/>
              </w:rPr>
            </w:pPr>
            <w:r>
              <w:rPr>
                <w:rFonts w:cs="Times New Roman" w:ascii="Times New Roman" w:hAnsi="Times New Roman"/>
                <w:sz w:val="26"/>
                <w:szCs w:val="26"/>
              </w:rPr>
              <w:t>Đăng tải 16h43’ ngày 07/</w:t>
            </w:r>
            <w:r>
              <w:rPr>
                <w:rFonts w:cs="Times New Roman" w:ascii="Times New Roman" w:hAnsi="Times New Roman"/>
                <w:sz w:val="26"/>
                <w:szCs w:val="26"/>
                <w:lang w:val="vi-VN"/>
              </w:rPr>
              <w:t>5</w:t>
            </w:r>
            <w:r>
              <w:rPr>
                <w:rFonts w:cs="Times New Roman" w:ascii="Times New Roman" w:hAnsi="Times New Roman"/>
                <w:sz w:val="26"/>
                <w:szCs w:val="26"/>
              </w:rPr>
              <w:t>/2026</w:t>
            </w:r>
          </w:p>
        </w:tc>
      </w:tr>
      <w:tr>
        <w:trPr>
          <w:trHeight w:val="652" w:hRule="atLeast"/>
        </w:trPr>
        <w:tc>
          <w:tcPr>
            <w:tcW w:w="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sz w:val="26"/>
                <w:szCs w:val="26"/>
                <w:lang w:val="pt-BR"/>
              </w:rPr>
            </w:pPr>
            <w:r>
              <w:rPr>
                <w:rFonts w:cs="Times New Roman" w:ascii="Times New Roman" w:hAnsi="Times New Roman"/>
                <w:sz w:val="26"/>
                <w:szCs w:val="26"/>
                <w:lang w:val="pt-BR"/>
              </w:rPr>
              <w:t>3</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both"/>
              <w:rPr>
                <w:rFonts w:ascii="Times New Roman" w:hAnsi="Times New Roman" w:cs="Times New Roman"/>
                <w:sz w:val="26"/>
                <w:szCs w:val="26"/>
                <w:lang w:val="es-ES"/>
              </w:rPr>
            </w:pPr>
            <w:r>
              <w:rPr>
                <w:rFonts w:cs="Times New Roman" w:ascii="Times New Roman" w:hAnsi="Times New Roman"/>
                <w:sz w:val="26"/>
                <w:szCs w:val="26"/>
                <w:lang w:val="es-ES"/>
              </w:rPr>
              <w:t>Thời điểm bắt đầu chào giá trực tuyến</w:t>
            </w:r>
          </w:p>
        </w:tc>
        <w:tc>
          <w:tcPr>
            <w:tcW w:w="4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both"/>
              <w:rPr>
                <w:rFonts w:ascii="Times New Roman" w:hAnsi="Times New Roman" w:cs="Times New Roman"/>
                <w:sz w:val="26"/>
                <w:szCs w:val="26"/>
                <w:lang w:val="es-ES"/>
              </w:rPr>
            </w:pPr>
            <w:r>
              <w:rPr>
                <w:rFonts w:cs="Times New Roman" w:ascii="Times New Roman" w:hAnsi="Times New Roman"/>
                <w:sz w:val="26"/>
                <w:szCs w:val="26"/>
                <w:lang w:val="es-ES"/>
              </w:rPr>
              <w:t xml:space="preserve">08h00’ ngày </w:t>
            </w:r>
            <w:r>
              <w:rPr>
                <w:rFonts w:cs="Times New Roman" w:ascii="Times New Roman" w:hAnsi="Times New Roman"/>
                <w:sz w:val="26"/>
                <w:szCs w:val="26"/>
              </w:rPr>
              <w:t>13/5/2026</w:t>
            </w:r>
          </w:p>
        </w:tc>
      </w:tr>
      <w:tr>
        <w:trPr>
          <w:trHeight w:val="820" w:hRule="atLeast"/>
        </w:trPr>
        <w:tc>
          <w:tcPr>
            <w:tcW w:w="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sz w:val="26"/>
                <w:szCs w:val="26"/>
                <w:lang w:val="pt-BR"/>
              </w:rPr>
            </w:pPr>
            <w:r>
              <w:rPr>
                <w:rFonts w:cs="Times New Roman" w:ascii="Times New Roman" w:hAnsi="Times New Roman"/>
                <w:sz w:val="26"/>
                <w:szCs w:val="26"/>
                <w:lang w:val="pt-BR"/>
              </w:rPr>
              <w:t>4</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both"/>
              <w:rPr>
                <w:rFonts w:ascii="Times New Roman" w:hAnsi="Times New Roman" w:cs="Times New Roman"/>
                <w:sz w:val="26"/>
                <w:szCs w:val="26"/>
                <w:lang w:val="es-ES"/>
              </w:rPr>
            </w:pPr>
            <w:r>
              <w:rPr>
                <w:rFonts w:cs="Times New Roman" w:ascii="Times New Roman" w:hAnsi="Times New Roman"/>
                <w:sz w:val="26"/>
                <w:szCs w:val="26"/>
                <w:lang w:val="es-ES"/>
              </w:rPr>
              <w:t>Thời điểm kết thúc chào giá trực tuyến</w:t>
            </w:r>
          </w:p>
        </w:tc>
        <w:tc>
          <w:tcPr>
            <w:tcW w:w="4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both"/>
              <w:rPr>
                <w:rFonts w:ascii="Times New Roman" w:hAnsi="Times New Roman" w:cs="Times New Roman"/>
                <w:sz w:val="26"/>
                <w:szCs w:val="26"/>
                <w:lang w:val="es-ES"/>
              </w:rPr>
            </w:pPr>
            <w:r>
              <w:rPr>
                <w:rFonts w:cs="Times New Roman" w:ascii="Times New Roman" w:hAnsi="Times New Roman"/>
                <w:sz w:val="26"/>
                <w:szCs w:val="26"/>
                <w:lang w:val="es-ES"/>
              </w:rPr>
              <w:t xml:space="preserve">10h30’ ngày </w:t>
            </w:r>
            <w:r>
              <w:rPr>
                <w:rFonts w:cs="Times New Roman" w:ascii="Times New Roman" w:hAnsi="Times New Roman"/>
                <w:sz w:val="26"/>
                <w:szCs w:val="26"/>
              </w:rPr>
              <w:t>14/</w:t>
            </w:r>
            <w:r>
              <w:rPr>
                <w:rFonts w:cs="Times New Roman" w:ascii="Times New Roman" w:hAnsi="Times New Roman"/>
                <w:sz w:val="26"/>
                <w:szCs w:val="26"/>
                <w:lang w:val="vi-VN"/>
              </w:rPr>
              <w:t>5</w:t>
            </w:r>
            <w:r>
              <w:rPr>
                <w:rFonts w:cs="Times New Roman" w:ascii="Times New Roman" w:hAnsi="Times New Roman"/>
                <w:sz w:val="26"/>
                <w:szCs w:val="26"/>
              </w:rPr>
              <w:t>/2026</w:t>
            </w:r>
          </w:p>
        </w:tc>
      </w:tr>
      <w:tr>
        <w:trPr>
          <w:trHeight w:val="690" w:hRule="atLeast"/>
        </w:trPr>
        <w:tc>
          <w:tcPr>
            <w:tcW w:w="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center"/>
              <w:rPr>
                <w:rFonts w:ascii="Times New Roman" w:hAnsi="Times New Roman" w:cs="Times New Roman"/>
                <w:sz w:val="26"/>
                <w:szCs w:val="26"/>
                <w:lang w:val="pt-BR"/>
              </w:rPr>
            </w:pPr>
            <w:r>
              <w:rPr>
                <w:rFonts w:cs="Times New Roman" w:ascii="Times New Roman" w:hAnsi="Times New Roman"/>
                <w:sz w:val="26"/>
                <w:szCs w:val="26"/>
                <w:lang w:val="pt-BR"/>
              </w:rPr>
              <w:t>5</w:t>
            </w:r>
          </w:p>
        </w:tc>
        <w:tc>
          <w:tcPr>
            <w:tcW w:w="3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both"/>
              <w:rPr>
                <w:rFonts w:ascii="Times New Roman" w:hAnsi="Times New Roman" w:cs="Times New Roman"/>
                <w:sz w:val="26"/>
                <w:szCs w:val="26"/>
                <w:lang w:val="es-ES"/>
              </w:rPr>
            </w:pPr>
            <w:r>
              <w:rPr>
                <w:rFonts w:cs="Times New Roman" w:ascii="Times New Roman" w:hAnsi="Times New Roman"/>
                <w:sz w:val="26"/>
                <w:szCs w:val="26"/>
                <w:lang w:val="es-ES"/>
              </w:rPr>
              <w:t>Các vấn đề khác trong quá trình mở thầu (nếu có)</w:t>
            </w:r>
          </w:p>
        </w:tc>
        <w:tc>
          <w:tcPr>
            <w:tcW w:w="4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24"/>
              <w:jc w:val="both"/>
              <w:rPr>
                <w:rFonts w:ascii="Times New Roman" w:hAnsi="Times New Roman" w:cs="Times New Roman"/>
                <w:sz w:val="26"/>
                <w:szCs w:val="26"/>
                <w:lang w:val="es-ES"/>
              </w:rPr>
            </w:pPr>
            <w:r>
              <w:rPr>
                <w:rFonts w:cs="Times New Roman" w:ascii="Times New Roman" w:hAnsi="Times New Roman"/>
                <w:sz w:val="26"/>
                <w:szCs w:val="26"/>
                <w:lang w:val="es-ES"/>
              </w:rPr>
              <w:t>Không</w:t>
            </w:r>
          </w:p>
        </w:tc>
      </w:tr>
    </w:tbl>
    <w:p>
      <w:pPr>
        <w:pStyle w:val="Normal"/>
        <w:spacing w:lineRule="auto" w:line="324" w:before="120" w:after="0"/>
        <w:jc w:val="both"/>
        <w:rPr>
          <w:rFonts w:ascii="Times New Roman" w:hAnsi="Times New Roman" w:cs="Times New Roman"/>
          <w:sz w:val="26"/>
          <w:szCs w:val="26"/>
          <w:lang w:val="nb-NO"/>
        </w:rPr>
      </w:pPr>
      <w:r>
        <w:rPr>
          <w:rFonts w:cs="Times New Roman" w:ascii="Times New Roman" w:hAnsi="Times New Roman"/>
          <w:sz w:val="26"/>
          <w:szCs w:val="26"/>
          <w:lang w:val="pt-BR"/>
        </w:rPr>
        <w:tab/>
        <w:t xml:space="preserve">b) </w:t>
      </w:r>
      <w:r>
        <w:rPr>
          <w:rFonts w:cs="Times New Roman" w:ascii="Times New Roman" w:hAnsi="Times New Roman"/>
          <w:sz w:val="26"/>
          <w:szCs w:val="26"/>
          <w:lang w:val="nb-NO"/>
        </w:rPr>
        <w:t>Nhận xét của Bên mời thầu về việc bảo đảm tính cạnh tranh, công bằng, minh bạch: Đảm bảo.</w:t>
      </w:r>
    </w:p>
    <w:p>
      <w:pPr>
        <w:pStyle w:val="Normal"/>
        <w:tabs>
          <w:tab w:val="clear" w:pos="720"/>
          <w:tab w:val="left" w:pos="2742" w:leader="none"/>
        </w:tabs>
        <w:spacing w:lineRule="auto" w:line="324"/>
        <w:ind w:firstLine="720" w:end="0"/>
        <w:jc w:val="both"/>
        <w:rPr>
          <w:rFonts w:ascii="Times New Roman" w:hAnsi="Times New Roman" w:cs="Times New Roman"/>
          <w:b/>
          <w:sz w:val="26"/>
          <w:szCs w:val="26"/>
          <w:lang w:val="nb-NO"/>
        </w:rPr>
      </w:pPr>
      <w:r>
        <w:rPr>
          <w:rFonts w:cs="Times New Roman" w:ascii="Times New Roman" w:hAnsi="Times New Roman"/>
          <w:b/>
          <w:sz w:val="26"/>
          <w:szCs w:val="26"/>
          <w:lang w:val="nb-NO"/>
        </w:rPr>
        <w:t>5. Kiến nghị</w:t>
        <w:tab/>
      </w:r>
    </w:p>
    <w:p>
      <w:pPr>
        <w:pStyle w:val="Normal"/>
        <w:spacing w:lineRule="auto" w:line="324"/>
        <w:jc w:val="both"/>
        <w:rPr>
          <w:rFonts w:ascii="Times New Roman" w:hAnsi="Times New Roman" w:cs="Times New Roman"/>
          <w:sz w:val="26"/>
          <w:szCs w:val="26"/>
          <w:lang w:val="nl-NL"/>
        </w:rPr>
      </w:pPr>
      <w:r>
        <w:rPr>
          <w:rFonts w:cs="Times New Roman" w:ascii="Times New Roman" w:hAnsi="Times New Roman"/>
          <w:sz w:val="26"/>
          <w:szCs w:val="26"/>
          <w:lang w:val="pt-BR"/>
        </w:rPr>
        <w:tab/>
        <w:t xml:space="preserve">Trên cơ sở kết quả chào giá trực tuyến của nhà thầu </w:t>
      </w:r>
      <w:r>
        <w:rPr>
          <w:rFonts w:cs="Times New Roman" w:ascii="Times New Roman" w:hAnsi="Times New Roman"/>
          <w:sz w:val="26"/>
          <w:szCs w:val="26"/>
          <w:lang w:val="nl-NL"/>
        </w:rPr>
        <w:t xml:space="preserve">Công ty </w:t>
      </w:r>
      <w:r>
        <w:rPr>
          <w:rFonts w:cs="Times New Roman" w:ascii="Times New Roman" w:hAnsi="Times New Roman"/>
          <w:sz w:val="26"/>
          <w:szCs w:val="26"/>
          <w:lang w:val="vi-VN"/>
        </w:rPr>
        <w:t>TNHH Thương mại và dịch vụ Thống Nhất</w:t>
      </w:r>
      <w:r>
        <w:rPr>
          <w:rFonts w:cs="Times New Roman" w:ascii="Times New Roman" w:hAnsi="Times New Roman"/>
          <w:sz w:val="26"/>
          <w:szCs w:val="26"/>
          <w:lang w:val="pt-BR"/>
        </w:rPr>
        <w:t xml:space="preserve">, </w:t>
      </w:r>
      <w:r>
        <w:rPr>
          <w:rFonts w:cs="Times New Roman" w:ascii="Times New Roman" w:hAnsi="Times New Roman"/>
          <w:sz w:val="26"/>
          <w:szCs w:val="26"/>
        </w:rPr>
        <w:t xml:space="preserve">Tổ chuyên gia kiến nghị Giám đốc Bệnh viện đa khoa tỉnh Phú Thọ phê duyệt kết quả lựa chọn nhà thầu gói </w:t>
      </w:r>
      <w:r>
        <w:rPr>
          <w:rFonts w:cs="Times New Roman" w:ascii="Times New Roman" w:hAnsi="Times New Roman"/>
          <w:sz w:val="26"/>
          <w:szCs w:val="26"/>
          <w:lang w:val="pt-BR"/>
        </w:rPr>
        <w:t xml:space="preserve">thầu: </w:t>
      </w:r>
      <w:r>
        <w:rPr>
          <w:rFonts w:cs="Times New Roman" w:ascii="Times New Roman" w:hAnsi="Times New Roman"/>
          <w:sz w:val="26"/>
          <w:szCs w:val="26"/>
          <w:lang w:val="vi-VN"/>
        </w:rPr>
        <w:t>M</w:t>
      </w:r>
      <w:r>
        <w:rPr>
          <w:rFonts w:cs="Times New Roman" w:ascii="Times New Roman" w:hAnsi="Times New Roman"/>
          <w:sz w:val="26"/>
          <w:szCs w:val="26"/>
        </w:rPr>
        <w:t xml:space="preserve">ua sắm </w:t>
      </w:r>
      <w:r>
        <w:rPr>
          <w:rFonts w:cs="Times New Roman" w:ascii="Times New Roman" w:hAnsi="Times New Roman"/>
          <w:sz w:val="26"/>
          <w:szCs w:val="26"/>
          <w:lang w:val="vi-VN"/>
        </w:rPr>
        <w:t xml:space="preserve">băng ghim và dụng cụ cắt khâu nối dùng trong phẫu thuật </w:t>
      </w:r>
      <w:r>
        <w:rPr>
          <w:rFonts w:cs="Times New Roman" w:ascii="Times New Roman" w:hAnsi="Times New Roman"/>
          <w:sz w:val="26"/>
          <w:szCs w:val="26"/>
        </w:rPr>
        <w:t>phục vụ công tác chuyên môn tại Bệnh viện đa khoa tỉnh Phú Thọ</w:t>
      </w:r>
      <w:r>
        <w:rPr>
          <w:rFonts w:cs="Times New Roman" w:ascii="Times New Roman" w:hAnsi="Times New Roman"/>
          <w:bCs/>
          <w:sz w:val="26"/>
          <w:szCs w:val="26"/>
          <w:lang w:val="nl-NL"/>
        </w:rPr>
        <w:t>,</w:t>
      </w:r>
      <w:r>
        <w:rPr>
          <w:rFonts w:cs="Times New Roman" w:ascii="Times New Roman" w:hAnsi="Times New Roman"/>
          <w:sz w:val="26"/>
          <w:szCs w:val="26"/>
          <w:lang w:val="nl-NL"/>
        </w:rPr>
        <w:t xml:space="preserve"> với các nội dung sau:</w:t>
      </w:r>
    </w:p>
    <w:p>
      <w:pPr>
        <w:pStyle w:val="Normal"/>
        <w:spacing w:lineRule="auto" w:line="324"/>
        <w:ind w:start="750" w:end="0"/>
        <w:jc w:val="both"/>
        <w:rPr>
          <w:rFonts w:ascii="Times New Roman" w:hAnsi="Times New Roman" w:cs="Times New Roman"/>
          <w:b/>
          <w:bCs/>
          <w:sz w:val="26"/>
          <w:szCs w:val="26"/>
          <w:lang w:val="nb-NO"/>
        </w:rPr>
      </w:pPr>
      <w:r>
        <w:rPr>
          <w:rFonts w:cs="Times New Roman" w:ascii="Times New Roman" w:hAnsi="Times New Roman"/>
          <w:b/>
          <w:bCs/>
          <w:sz w:val="26"/>
          <w:szCs w:val="26"/>
          <w:lang w:val="nb-NO"/>
        </w:rPr>
        <w:t xml:space="preserve">5.1 </w:t>
      </w:r>
      <w:r>
        <w:rPr/>
        <w:t>Thông tin nhà thầu trúng thầu:</w:t>
      </w:r>
    </w:p>
    <w:tbl>
      <w:tblPr>
        <w:tblW w:w="11199" w:type="dxa"/>
        <w:jc w:val="left"/>
        <w:tblInd w:w="-1168" w:type="dxa"/>
        <w:tblLayout w:type="fixed"/>
        <w:tblCellMar>
          <w:top w:w="0" w:type="dxa"/>
          <w:start w:w="108" w:type="dxa"/>
          <w:bottom w:w="0" w:type="dxa"/>
          <w:end w:w="108" w:type="dxa"/>
        </w:tblCellMar>
      </w:tblPr>
      <w:tblGrid>
        <w:gridCol w:w="425"/>
        <w:gridCol w:w="1277"/>
        <w:gridCol w:w="1417"/>
        <w:gridCol w:w="1418"/>
        <w:gridCol w:w="1417"/>
        <w:gridCol w:w="851"/>
        <w:gridCol w:w="708"/>
        <w:gridCol w:w="1418"/>
        <w:gridCol w:w="709"/>
        <w:gridCol w:w="708"/>
        <w:gridCol w:w="851"/>
      </w:tblGrid>
      <w:tr>
        <w:trPr>
          <w:trHeight w:val="1750"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TT</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Tên nhà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Mã nhà thầu</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Giá dự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Giá dự thầu sau hiệu chỉnh sai lệch thừa (nếu có), giảm giá (nếu có)</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Điểm kỹ thuật (nếu có)</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Giá đánh giá (nếu có)</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Giá trúng thầu</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Thời gian thực hiện gói thầu</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Thời gian thực hiện hợp đồng</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b/>
                <w:bCs/>
                <w:sz w:val="20"/>
                <w:szCs w:val="20"/>
                <w:lang w:val="nb-NO"/>
              </w:rPr>
            </w:pPr>
            <w:r>
              <w:rPr>
                <w:rFonts w:cs="Times New Roman" w:ascii="Times New Roman" w:hAnsi="Times New Roman"/>
                <w:b/>
                <w:bCs/>
                <w:sz w:val="20"/>
                <w:szCs w:val="20"/>
                <w:lang w:val="nb-NO"/>
              </w:rPr>
              <w:t>Các nội dung khác (nếu có)</w:t>
            </w:r>
          </w:p>
        </w:tc>
      </w:tr>
      <w:tr>
        <w:trPr>
          <w:trHeight w:val="1143"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sz w:val="20"/>
                <w:szCs w:val="20"/>
                <w:lang w:val="nb-NO"/>
              </w:rPr>
            </w:pPr>
            <w:r>
              <w:rPr>
                <w:rFonts w:cs="Times New Roman" w:ascii="Times New Roman" w:hAnsi="Times New Roman"/>
                <w:sz w:val="20"/>
                <w:szCs w:val="20"/>
                <w:lang w:val="nb-NO"/>
              </w:rPr>
              <w:t>1</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sz w:val="20"/>
                <w:szCs w:val="20"/>
                <w:lang w:val="nb-NO"/>
              </w:rPr>
            </w:pPr>
            <w:r>
              <w:rPr>
                <w:rFonts w:cs="Times New Roman" w:ascii="Times New Roman" w:hAnsi="Times New Roman"/>
                <w:sz w:val="20"/>
                <w:szCs w:val="20"/>
                <w:lang w:val="nl-NL"/>
              </w:rPr>
              <w:t xml:space="preserve">Công ty </w:t>
            </w:r>
            <w:r>
              <w:rPr>
                <w:rFonts w:cs="Times New Roman" w:ascii="Times New Roman" w:hAnsi="Times New Roman"/>
                <w:sz w:val="20"/>
                <w:szCs w:val="20"/>
                <w:lang w:val="vi-VN"/>
              </w:rPr>
              <w:t>TNHH Thương mại và dịch vụ Thống Nhất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sz w:val="20"/>
                <w:szCs w:val="20"/>
                <w:highlight w:val="yellow"/>
                <w:lang w:val="nb-NO"/>
              </w:rPr>
            </w:pPr>
            <w:r>
              <w:rPr>
                <w:rFonts w:cs="Times New Roman" w:ascii="Times New Roman" w:hAnsi="Times New Roman"/>
                <w:sz w:val="20"/>
                <w:szCs w:val="20"/>
                <w:lang w:val="pt-BR"/>
              </w:rPr>
              <w:t>vn</w:t>
            </w:r>
            <w:r>
              <w:rPr>
                <w:rFonts w:cs="Times New Roman" w:ascii="Times New Roman" w:hAnsi="Times New Roman"/>
                <w:sz w:val="20"/>
                <w:szCs w:val="20"/>
                <w:lang w:val="vi-VN"/>
              </w:rPr>
              <w:t>0106606464</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sz w:val="20"/>
                <w:szCs w:val="20"/>
              </w:rPr>
            </w:pPr>
            <w:r>
              <w:rPr>
                <w:rFonts w:cs="Times New Roman" w:ascii="Times New Roman" w:hAnsi="Times New Roman"/>
                <w:sz w:val="20"/>
                <w:szCs w:val="20"/>
                <w:lang w:val="vi-VN"/>
              </w:rPr>
              <w:t>1.988.950.000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sz w:val="20"/>
                <w:szCs w:val="20"/>
              </w:rPr>
            </w:pPr>
            <w:r>
              <w:rPr>
                <w:rFonts w:cs="Times New Roman" w:ascii="Times New Roman" w:hAnsi="Times New Roman"/>
                <w:sz w:val="20"/>
                <w:szCs w:val="20"/>
                <w:lang w:val="vi-VN"/>
              </w:rPr>
              <w:t>1.988.950.000</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before="60" w:after="60"/>
              <w:jc w:val="center"/>
              <w:rPr>
                <w:rFonts w:ascii="Times New Roman" w:hAnsi="Times New Roman" w:cs="Times New Roman"/>
                <w:sz w:val="20"/>
                <w:szCs w:val="20"/>
                <w:highlight w:val="yellow"/>
                <w:lang w:val="nb-NO"/>
              </w:rPr>
            </w:pPr>
            <w:r>
              <w:rPr>
                <w:rFonts w:cs="Times New Roman" w:ascii="Times New Roman" w:hAnsi="Times New Roman"/>
                <w:sz w:val="20"/>
                <w:szCs w:val="20"/>
                <w:highlight w:val="yellow"/>
                <w:lang w:val="nb-NO"/>
              </w:rPr>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before="60" w:after="60"/>
              <w:jc w:val="center"/>
              <w:rPr>
                <w:rFonts w:ascii="Times New Roman" w:hAnsi="Times New Roman" w:cs="Times New Roman"/>
                <w:sz w:val="20"/>
                <w:szCs w:val="20"/>
                <w:highlight w:val="yellow"/>
                <w:lang w:val="nb-NO"/>
              </w:rPr>
            </w:pPr>
            <w:r>
              <w:rPr>
                <w:rFonts w:cs="Times New Roman" w:ascii="Times New Roman" w:hAnsi="Times New Roman"/>
                <w:sz w:val="20"/>
                <w:szCs w:val="20"/>
                <w:highlight w:val="yellow"/>
                <w:lang w:val="nb-NO"/>
              </w:rPr>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sz w:val="20"/>
                <w:szCs w:val="20"/>
              </w:rPr>
            </w:pPr>
            <w:r>
              <w:rPr>
                <w:rFonts w:cs="Times New Roman" w:ascii="Times New Roman" w:hAnsi="Times New Roman"/>
                <w:sz w:val="20"/>
                <w:szCs w:val="20"/>
                <w:lang w:val="vi-VN"/>
              </w:rPr>
              <w:t>1.988.950.000</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sz w:val="20"/>
                <w:szCs w:val="20"/>
                <w:lang w:val="nb-NO"/>
              </w:rPr>
            </w:pPr>
            <w:r>
              <w:rPr>
                <w:rFonts w:cs="Times New Roman" w:ascii="Times New Roman" w:hAnsi="Times New Roman"/>
                <w:sz w:val="20"/>
                <w:szCs w:val="20"/>
                <w:lang w:val="nb-NO"/>
              </w:rPr>
              <w:t>120 ngày</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sz w:val="20"/>
                <w:szCs w:val="20"/>
                <w:lang w:val="nb-NO"/>
              </w:rPr>
            </w:pPr>
            <w:r>
              <w:rPr>
                <w:rFonts w:cs="Times New Roman" w:ascii="Times New Roman" w:hAnsi="Times New Roman"/>
                <w:sz w:val="20"/>
                <w:szCs w:val="20"/>
                <w:lang w:val="nb-NO"/>
              </w:rPr>
              <w:t>120 ngày</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before="60" w:after="60"/>
              <w:jc w:val="center"/>
              <w:rPr>
                <w:rFonts w:ascii="Times New Roman" w:hAnsi="Times New Roman" w:cs="Times New Roman"/>
                <w:sz w:val="20"/>
                <w:szCs w:val="20"/>
                <w:lang w:val="nb-NO"/>
              </w:rPr>
            </w:pPr>
            <w:r>
              <w:rPr>
                <w:rFonts w:cs="Times New Roman" w:ascii="Times New Roman" w:hAnsi="Times New Roman"/>
                <w:sz w:val="20"/>
                <w:szCs w:val="20"/>
                <w:lang w:val="nb-NO"/>
              </w:rPr>
              <w:t>Không có</w:t>
            </w:r>
          </w:p>
        </w:tc>
      </w:tr>
    </w:tbl>
    <w:p>
      <w:pPr>
        <w:pStyle w:val="Normal"/>
        <w:spacing w:lineRule="auto" w:line="276"/>
        <w:ind w:start="750" w:end="0"/>
        <w:jc w:val="both"/>
        <w:rPr>
          <w:rFonts w:ascii="Times New Roman" w:hAnsi="Times New Roman" w:cs="Times New Roman"/>
          <w:b/>
          <w:bCs/>
          <w:sz w:val="26"/>
          <w:szCs w:val="26"/>
          <w:lang w:val="de-DE"/>
        </w:rPr>
      </w:pPr>
      <w:r>
        <w:rPr>
          <w:rFonts w:cs="Times New Roman" w:ascii="Times New Roman" w:hAnsi="Times New Roman"/>
          <w:b/>
          <w:bCs/>
          <w:sz w:val="26"/>
          <w:szCs w:val="26"/>
          <w:lang w:val="de-DE"/>
        </w:rPr>
      </w:r>
    </w:p>
    <w:p>
      <w:pPr>
        <w:pStyle w:val="Normal"/>
        <w:spacing w:lineRule="auto" w:line="276" w:before="0" w:after="120"/>
        <w:ind w:start="750" w:end="0"/>
        <w:jc w:val="both"/>
        <w:rPr>
          <w:rFonts w:ascii="Times New Roman" w:hAnsi="Times New Roman" w:cs="Times New Roman"/>
          <w:b/>
          <w:bCs/>
          <w:sz w:val="26"/>
          <w:szCs w:val="26"/>
          <w:lang w:val="de-DE"/>
        </w:rPr>
      </w:pPr>
      <w:r>
        <w:rPr>
          <w:rFonts w:cs="Times New Roman" w:ascii="Times New Roman" w:hAnsi="Times New Roman"/>
          <w:b/>
          <w:bCs/>
          <w:sz w:val="26"/>
          <w:szCs w:val="26"/>
          <w:lang w:val="de-DE"/>
        </w:rPr>
        <w:t>5.2 Thông tin về hàng hóa, thiết bị trúng thầu:</w:t>
      </w:r>
    </w:p>
    <w:tbl>
      <w:tblPr>
        <w:tblW w:w="10782" w:type="dxa"/>
        <w:jc w:val="center"/>
        <w:tblInd w:w="0" w:type="dxa"/>
        <w:tblLayout w:type="fixed"/>
        <w:tblCellMar>
          <w:top w:w="0" w:type="dxa"/>
          <w:start w:w="108" w:type="dxa"/>
          <w:bottom w:w="0" w:type="dxa"/>
          <w:end w:w="108" w:type="dxa"/>
        </w:tblCellMar>
      </w:tblPr>
      <w:tblGrid>
        <w:gridCol w:w="425"/>
        <w:gridCol w:w="993"/>
        <w:gridCol w:w="851"/>
        <w:gridCol w:w="978"/>
        <w:gridCol w:w="864"/>
        <w:gridCol w:w="671"/>
        <w:gridCol w:w="889"/>
        <w:gridCol w:w="2002"/>
        <w:gridCol w:w="709"/>
        <w:gridCol w:w="677"/>
        <w:gridCol w:w="589"/>
        <w:gridCol w:w="1134"/>
      </w:tblGrid>
      <w:tr>
        <w:trPr>
          <w:tblHeader/>
          <w:trHeight w:val="1066"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TT</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Tên hàng hóa</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Ký mã hiệu</w:t>
            </w:r>
          </w:p>
        </w:tc>
        <w:tc>
          <w:tcPr>
            <w:tcW w:w="978"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Nhãn hiệu</w:t>
            </w:r>
          </w:p>
        </w:tc>
        <w:tc>
          <w:tcPr>
            <w:tcW w:w="864"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Năm sản xuất</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Xuất xứ</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Hãng sản xuất</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lang w:val="de-DE"/>
              </w:rPr>
              <w:t>Cấu hình, tính năng kỹ thuật cơ bản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Đơn vị tính</w:t>
            </w:r>
          </w:p>
        </w:tc>
        <w:tc>
          <w:tcPr>
            <w:tcW w:w="677"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Khối lượng</w:t>
            </w:r>
          </w:p>
        </w:tc>
        <w:tc>
          <w:tcPr>
            <w:tcW w:w="589"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Mã HS</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16"/>
                <w:szCs w:val="16"/>
              </w:rPr>
            </w:pPr>
            <w:r>
              <w:rPr>
                <w:b/>
                <w:sz w:val="16"/>
                <w:szCs w:val="16"/>
              </w:rPr>
              <w:t>Đơn giá trúng thầu (VND)</w:t>
            </w:r>
          </w:p>
        </w:tc>
      </w:tr>
      <w:tr>
        <w:trPr>
          <w:trHeight w:val="483"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1</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Băng ghim dùng trong mổ mở</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GIA80MTC</w:t>
            </w:r>
          </w:p>
        </w:tc>
        <w:tc>
          <w:tcPr>
            <w:tcW w:w="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GIA Cartridge with Tri-Staple Technology</w:t>
            </w:r>
          </w:p>
        </w:tc>
        <w:tc>
          <w:tcPr>
            <w:tcW w:w="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sz w:val="16"/>
                <w:szCs w:val="16"/>
              </w:rPr>
            </w:pPr>
            <w:r>
              <w:rPr>
                <w:rFonts w:cs="Times New Roman" w:ascii="Times New Roman" w:hAnsi="Times New Roman"/>
                <w:sz w:val="16"/>
                <w:szCs w:val="16"/>
              </w:rPr>
              <w:t>Cái</w:t>
            </w:r>
          </w:p>
        </w:tc>
        <w:tc>
          <w:tcPr>
            <w:tcW w:w="677"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110</w:t>
            </w:r>
          </w:p>
        </w:tc>
        <w:tc>
          <w:tcPr>
            <w:tcW w:w="58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lang w:val="vi-VN"/>
              </w:rPr>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2.000.000</w:t>
            </w:r>
          </w:p>
        </w:tc>
      </w:tr>
      <w:tr>
        <w:trPr>
          <w:trHeight w:val="1471"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2</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Dụng cụ khâu nối tròn ba hàng ghim</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TRIEEA28MT</w:t>
            </w:r>
          </w:p>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TRIEEA31MT</w:t>
            </w:r>
          </w:p>
        </w:tc>
        <w:tc>
          <w:tcPr>
            <w:tcW w:w="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EEA Circular Stapler with Tri-Staple Technology</w:t>
            </w:r>
          </w:p>
        </w:tc>
        <w:tc>
          <w:tcPr>
            <w:tcW w:w="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sz w:val="16"/>
                <w:szCs w:val="16"/>
              </w:rPr>
            </w:pPr>
            <w:r>
              <w:rPr>
                <w:rFonts w:cs="Times New Roman" w:ascii="Times New Roman" w:hAnsi="Times New Roman"/>
                <w:sz w:val="16"/>
                <w:szCs w:val="16"/>
              </w:rPr>
              <w:t>Cái</w:t>
            </w:r>
          </w:p>
        </w:tc>
        <w:tc>
          <w:tcPr>
            <w:tcW w:w="677"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20</w:t>
            </w:r>
          </w:p>
        </w:tc>
        <w:tc>
          <w:tcPr>
            <w:tcW w:w="58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lang w:val="vi-VN"/>
              </w:rPr>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14.900.000</w:t>
            </w:r>
          </w:p>
        </w:tc>
      </w:tr>
      <w:tr>
        <w:trPr>
          <w:trHeight w:val="483"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3</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Dụng cụ khâu cắt nội soi</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EGIAUSHORT</w:t>
            </w:r>
          </w:p>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EGIAUSTND</w:t>
            </w:r>
          </w:p>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EGIAUXL</w:t>
            </w:r>
          </w:p>
        </w:tc>
        <w:tc>
          <w:tcPr>
            <w:tcW w:w="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Endo GIA Ultra Universal Stapler</w:t>
            </w:r>
          </w:p>
        </w:tc>
        <w:tc>
          <w:tcPr>
            <w:tcW w:w="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cs="Times New Roman"/>
                <w:sz w:val="16"/>
                <w:szCs w:val="16"/>
              </w:rPr>
            </w:pPr>
            <w:r>
              <w:rPr>
                <w:rFonts w:cs="Times New Roman" w:ascii="Times New Roman" w:hAnsi="Times New Roman"/>
                <w:sz w:val="16"/>
                <w:szCs w:val="16"/>
              </w:rPr>
              <w:t>Cái</w:t>
            </w:r>
          </w:p>
        </w:tc>
        <w:tc>
          <w:tcPr>
            <w:tcW w:w="677"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5</w:t>
            </w:r>
          </w:p>
        </w:tc>
        <w:tc>
          <w:tcPr>
            <w:tcW w:w="58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lang w:val="vi-VN"/>
              </w:rPr>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5.990.000</w:t>
            </w:r>
          </w:p>
        </w:tc>
      </w:tr>
      <w:tr>
        <w:trPr>
          <w:trHeight w:val="4677"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4</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Băng ghim cắt khâu nối nội soi các cỡ</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 xml:space="preserve">EGIA30AVM, </w:t>
            </w:r>
          </w:p>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EGIA45AVM</w:t>
            </w:r>
          </w:p>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EGIA45AMT</w:t>
            </w:r>
          </w:p>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EGIA60AMT</w:t>
            </w:r>
          </w:p>
        </w:tc>
        <w:tc>
          <w:tcPr>
            <w:tcW w:w="97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Endo Gia Articulating Reload with Tri-Staple Technology</w:t>
            </w:r>
          </w:p>
        </w:tc>
        <w:tc>
          <w:tcPr>
            <w:tcW w:w="86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Cái</w:t>
            </w:r>
          </w:p>
        </w:tc>
        <w:tc>
          <w:tcPr>
            <w:tcW w:w="677"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16"/>
                <w:szCs w:val="16"/>
                <w:lang w:val="vi-VN"/>
              </w:rPr>
            </w:pPr>
            <w:r>
              <w:rPr>
                <w:sz w:val="16"/>
                <w:szCs w:val="16"/>
                <w:lang w:val="vi-VN"/>
              </w:rPr>
              <w:t>262</w:t>
            </w:r>
          </w:p>
        </w:tc>
        <w:tc>
          <w:tcPr>
            <w:tcW w:w="58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rFonts w:ascii="Times New Roman" w:hAnsi="Times New Roman" w:cs="Times New Roman"/>
                <w:color w:val="000000"/>
                <w:sz w:val="16"/>
                <w:szCs w:val="16"/>
              </w:rPr>
            </w:pPr>
            <w:r>
              <w:rPr>
                <w:rFonts w:cs="Times New Roman" w:ascii="Times New Roman" w:hAnsi="Times New Roman"/>
                <w:color w:val="000000"/>
                <w:sz w:val="16"/>
                <w:szCs w:val="16"/>
                <w:lang w:val="vi-VN"/>
              </w:rPr>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rFonts w:ascii="Times New Roman" w:hAnsi="Times New Roman" w:cs="Times New Roman"/>
                <w:color w:val="000000"/>
                <w:sz w:val="16"/>
                <w:szCs w:val="16"/>
                <w:lang w:val="vi-VN"/>
              </w:rPr>
            </w:pPr>
            <w:r>
              <w:rPr>
                <w:rFonts w:cs="Times New Roman" w:ascii="Times New Roman" w:hAnsi="Times New Roman"/>
                <w:color w:val="000000"/>
                <w:sz w:val="16"/>
                <w:szCs w:val="16"/>
                <w:lang w:val="vi-VN"/>
              </w:rPr>
              <w:t>5.500.000</w:t>
            </w:r>
          </w:p>
        </w:tc>
      </w:tr>
    </w:tbl>
    <w:p>
      <w:pPr>
        <w:pStyle w:val="Normal"/>
        <w:spacing w:lineRule="auto" w:line="276" w:before="0" w:after="120"/>
        <w:ind w:start="750" w:end="0"/>
        <w:jc w:val="both"/>
        <w:rPr>
          <w:rFonts w:ascii="Times New Roman" w:hAnsi="Times New Roman" w:cs="Times New Roman"/>
          <w:b/>
          <w:bCs/>
          <w:sz w:val="26"/>
          <w:szCs w:val="26"/>
          <w:lang w:val="de-DE"/>
        </w:rPr>
      </w:pPr>
      <w:r>
        <w:rPr>
          <w:rFonts w:cs="Times New Roman" w:ascii="Times New Roman" w:hAnsi="Times New Roman"/>
          <w:b/>
          <w:bCs/>
          <w:sz w:val="26"/>
          <w:szCs w:val="26"/>
          <w:lang w:val="de-DE"/>
        </w:rPr>
      </w:r>
    </w:p>
    <w:p>
      <w:pPr>
        <w:pStyle w:val="Normal"/>
        <w:spacing w:lineRule="auto" w:line="276" w:before="120" w:after="0"/>
        <w:jc w:val="both"/>
        <w:rPr>
          <w:rFonts w:ascii="Times New Roman" w:hAnsi="Times New Roman" w:cs="Times New Roman"/>
          <w:sz w:val="26"/>
          <w:szCs w:val="26"/>
        </w:rPr>
      </w:pPr>
      <w:r>
        <w:rPr>
          <w:rFonts w:cs="Times New Roman" w:ascii="Times New Roman" w:hAnsi="Times New Roman"/>
          <w:b/>
          <w:bCs/>
          <w:sz w:val="26"/>
          <w:szCs w:val="26"/>
          <w:lang w:val="de-DE"/>
        </w:rPr>
        <w:t xml:space="preserve">        </w:t>
      </w:r>
      <w:r>
        <w:rPr>
          <w:rFonts w:cs="Times New Roman" w:ascii="Times New Roman" w:hAnsi="Times New Roman"/>
          <w:sz w:val="26"/>
          <w:szCs w:val="26"/>
        </w:rPr>
        <w:t xml:space="preserve">- </w:t>
      </w:r>
      <w:r>
        <w:rPr>
          <w:rFonts w:cs="Times New Roman" w:ascii="Times New Roman" w:hAnsi="Times New Roman"/>
          <w:sz w:val="26"/>
          <w:szCs w:val="26"/>
          <w:lang w:val="pt-BR"/>
        </w:rPr>
        <w:t>Tài liệu gửi kèm theo: Tờ trình và các tài liệu khác có liên quan.</w:t>
      </w:r>
    </w:p>
    <w:p>
      <w:pPr>
        <w:pStyle w:val="Normal"/>
        <w:tabs>
          <w:tab w:val="clear" w:pos="720"/>
          <w:tab w:val="left" w:pos="567" w:leader="none"/>
        </w:tabs>
        <w:spacing w:lineRule="auto" w:line="276" w:before="40" w:after="0"/>
        <w:jc w:val="both"/>
        <w:rPr>
          <w:rFonts w:ascii="Times New Roman" w:hAnsi="Times New Roman" w:cs="Times New Roman"/>
          <w:sz w:val="26"/>
          <w:szCs w:val="26"/>
        </w:rPr>
      </w:pPr>
      <w:r>
        <w:rPr>
          <w:rFonts w:cs="Times New Roman" w:ascii="Times New Roman" w:hAnsi="Times New Roman"/>
          <w:sz w:val="26"/>
          <w:szCs w:val="26"/>
        </w:rPr>
        <w:t xml:space="preserve"> </w:t>
      </w:r>
    </w:p>
    <w:tbl>
      <w:tblPr>
        <w:tblW w:w="9288" w:type="dxa"/>
        <w:jc w:val="left"/>
        <w:tblInd w:w="0" w:type="dxa"/>
        <w:tblLayout w:type="fixed"/>
        <w:tblCellMar>
          <w:top w:w="0" w:type="dxa"/>
          <w:start w:w="108" w:type="dxa"/>
          <w:bottom w:w="0" w:type="dxa"/>
          <w:end w:w="108" w:type="dxa"/>
        </w:tblCellMar>
      </w:tblPr>
      <w:tblGrid>
        <w:gridCol w:w="4633"/>
        <w:gridCol w:w="4655"/>
      </w:tblGrid>
      <w:tr>
        <w:trPr/>
        <w:tc>
          <w:tcPr>
            <w:tcW w:w="4633" w:type="dxa"/>
            <w:tcBorders/>
          </w:tcPr>
          <w:p>
            <w:pPr>
              <w:pStyle w:val="Normal"/>
              <w:tabs>
                <w:tab w:val="clear" w:pos="720"/>
                <w:tab w:val="left" w:pos="567" w:leader="none"/>
              </w:tabs>
              <w:spacing w:lineRule="auto" w:line="276"/>
              <w:rPr>
                <w:rFonts w:ascii="Times New Roman" w:hAnsi="Times New Roman" w:cs="Times New Roman"/>
                <w:sz w:val="26"/>
                <w:szCs w:val="26"/>
              </w:rPr>
            </w:pPr>
            <w:r>
              <w:rPr>
                <w:rFonts w:cs="Times New Roman" w:ascii="Times New Roman" w:hAnsi="Times New Roman"/>
                <w:b/>
                <w:sz w:val="24"/>
                <w:szCs w:val="24"/>
                <w:lang w:val="pt-BR"/>
              </w:rPr>
              <w:t>N</w:t>
            </w:r>
            <w:r>
              <w:rPr>
                <w:rFonts w:cs="Times New Roman" w:ascii="Times New Roman" w:hAnsi="Times New Roman"/>
                <w:b/>
                <w:sz w:val="24"/>
                <w:szCs w:val="24"/>
                <w:lang w:val="vi-VN"/>
              </w:rPr>
              <w:t>ơi nhận</w:t>
            </w:r>
            <w:r>
              <w:rPr>
                <w:rFonts w:cs="Times New Roman" w:ascii="Times New Roman" w:hAnsi="Times New Roman"/>
                <w:sz w:val="26"/>
                <w:szCs w:val="26"/>
              </w:rPr>
              <w:t>:</w:t>
            </w:r>
          </w:p>
          <w:p>
            <w:pPr>
              <w:pStyle w:val="Normal"/>
              <w:tabs>
                <w:tab w:val="clear" w:pos="720"/>
                <w:tab w:val="left" w:pos="567" w:leader="none"/>
              </w:tabs>
              <w:spacing w:lineRule="auto" w:line="276"/>
              <w:rPr>
                <w:rFonts w:ascii="Times New Roman" w:hAnsi="Times New Roman" w:cs="Times New Roman"/>
                <w:sz w:val="22"/>
                <w:szCs w:val="22"/>
                <w:lang w:val="pt-BR"/>
              </w:rPr>
            </w:pPr>
            <w:r>
              <w:rPr>
                <w:rFonts w:cs="Times New Roman" w:ascii="Times New Roman" w:hAnsi="Times New Roman"/>
                <w:sz w:val="22"/>
                <w:szCs w:val="22"/>
                <w:lang w:val="pt-BR"/>
              </w:rPr>
              <w:t>- Như trên;</w:t>
            </w:r>
          </w:p>
          <w:p>
            <w:pPr>
              <w:pStyle w:val="BodyText2"/>
              <w:spacing w:lineRule="auto" w:line="276" w:before="0" w:after="0"/>
              <w:rPr>
                <w:rFonts w:ascii="Times New Roman" w:hAnsi="Times New Roman" w:cs="Times New Roman"/>
                <w:sz w:val="26"/>
                <w:szCs w:val="26"/>
                <w:lang w:val="en-US" w:eastAsia="en-US"/>
              </w:rPr>
            </w:pPr>
            <w:r>
              <w:rPr>
                <w:rFonts w:cs="Times New Roman" w:ascii="Times New Roman" w:hAnsi="Times New Roman"/>
                <w:sz w:val="22"/>
                <w:szCs w:val="22"/>
                <w:lang w:val="pt-BR" w:eastAsia="en-US"/>
              </w:rPr>
              <w:t>- Lưu: VT, TCG</w:t>
            </w:r>
            <w:r>
              <w:rPr>
                <w:rFonts w:cs="Times New Roman" w:ascii="Times New Roman" w:hAnsi="Times New Roman"/>
                <w:sz w:val="26"/>
                <w:szCs w:val="26"/>
                <w:lang w:val="pt-BR" w:eastAsia="en-US"/>
              </w:rPr>
              <w:t>.</w:t>
            </w:r>
          </w:p>
          <w:p>
            <w:pPr>
              <w:pStyle w:val="BodyText2"/>
              <w:spacing w:lineRule="auto" w:line="276" w:before="0" w:after="0"/>
              <w:rPr>
                <w:rFonts w:ascii="Times New Roman" w:hAnsi="Times New Roman" w:cs="Times New Roman"/>
                <w:sz w:val="26"/>
                <w:szCs w:val="26"/>
                <w:lang w:val="en-US" w:eastAsia="en-US"/>
              </w:rPr>
            </w:pPr>
            <w:r>
              <w:rPr>
                <w:rFonts w:cs="Times New Roman" w:ascii="Times New Roman" w:hAnsi="Times New Roman"/>
                <w:sz w:val="26"/>
                <w:szCs w:val="26"/>
                <w:lang w:val="en-US" w:eastAsia="en-US"/>
              </w:rPr>
            </w:r>
          </w:p>
        </w:tc>
        <w:tc>
          <w:tcPr>
            <w:tcW w:w="4655" w:type="dxa"/>
            <w:tcBorders/>
          </w:tcPr>
          <w:p>
            <w:pPr>
              <w:pStyle w:val="Normal"/>
              <w:spacing w:lineRule="auto" w:line="276"/>
              <w:jc w:val="center"/>
              <w:rPr>
                <w:rFonts w:ascii="Times New Roman" w:hAnsi="Times New Roman" w:cs="Times New Roman"/>
                <w:b/>
                <w:spacing w:val="-14"/>
                <w:sz w:val="26"/>
                <w:szCs w:val="26"/>
                <w:lang w:val="pt-BR"/>
              </w:rPr>
            </w:pPr>
            <w:r>
              <w:rPr>
                <w:rFonts w:cs="Times New Roman" w:ascii="Times New Roman" w:hAnsi="Times New Roman"/>
                <w:b/>
                <w:spacing w:val="-14"/>
                <w:sz w:val="26"/>
                <w:szCs w:val="26"/>
                <w:lang w:val="pt-BR"/>
              </w:rPr>
              <w:t>TỔ TRƯỞNG TỔ CHUYÊN GIA</w:t>
            </w:r>
          </w:p>
          <w:p>
            <w:pPr>
              <w:pStyle w:val="Normal"/>
              <w:spacing w:lineRule="auto" w:line="276"/>
              <w:jc w:val="center"/>
              <w:rPr>
                <w:rFonts w:ascii="Times New Roman" w:hAnsi="Times New Roman" w:cs="Times New Roman"/>
                <w:b/>
                <w:spacing w:val="-14"/>
                <w:sz w:val="26"/>
                <w:szCs w:val="26"/>
                <w:lang w:val="pt-BR"/>
              </w:rPr>
            </w:pPr>
            <w:r>
              <w:rPr>
                <w:rFonts w:cs="Times New Roman" w:ascii="Times New Roman" w:hAnsi="Times New Roman"/>
                <w:b/>
                <w:spacing w:val="-14"/>
                <w:sz w:val="26"/>
                <w:szCs w:val="26"/>
                <w:lang w:val="pt-BR"/>
              </w:rPr>
            </w:r>
          </w:p>
          <w:p>
            <w:pPr>
              <w:pStyle w:val="Normal"/>
              <w:spacing w:lineRule="auto" w:line="276"/>
              <w:jc w:val="center"/>
              <w:rPr>
                <w:rFonts w:ascii="Times New Roman" w:hAnsi="Times New Roman" w:cs="Times New Roman"/>
                <w:b/>
                <w:spacing w:val="-14"/>
                <w:sz w:val="26"/>
                <w:szCs w:val="26"/>
                <w:lang w:val="pt-BR"/>
              </w:rPr>
            </w:pPr>
            <w:r>
              <w:rPr>
                <w:rFonts w:cs="Times New Roman" w:ascii="Times New Roman" w:hAnsi="Times New Roman"/>
                <w:b/>
                <w:spacing w:val="-14"/>
                <w:sz w:val="26"/>
                <w:szCs w:val="26"/>
                <w:lang w:val="pt-BR"/>
              </w:rPr>
            </w:r>
          </w:p>
          <w:p>
            <w:pPr>
              <w:pStyle w:val="Normal"/>
              <w:spacing w:lineRule="auto" w:line="276"/>
              <w:rPr>
                <w:rFonts w:ascii="Times New Roman" w:hAnsi="Times New Roman" w:cs="Times New Roman"/>
                <w:b/>
                <w:spacing w:val="-14"/>
                <w:sz w:val="26"/>
                <w:szCs w:val="26"/>
                <w:lang w:val="pt-BR"/>
              </w:rPr>
            </w:pPr>
            <w:r>
              <w:rPr>
                <w:rFonts w:cs="Times New Roman" w:ascii="Times New Roman" w:hAnsi="Times New Roman"/>
                <w:b/>
                <w:spacing w:val="-14"/>
                <w:sz w:val="26"/>
                <w:szCs w:val="26"/>
                <w:lang w:val="pt-BR"/>
              </w:rPr>
            </w:r>
          </w:p>
          <w:p>
            <w:pPr>
              <w:pStyle w:val="BodyText2"/>
              <w:spacing w:lineRule="auto" w:line="276" w:before="240" w:after="0"/>
              <w:jc w:val="center"/>
              <w:rPr>
                <w:rFonts w:ascii="Times New Roman" w:hAnsi="Times New Roman" w:cs="Times New Roman"/>
                <w:sz w:val="26"/>
                <w:szCs w:val="26"/>
                <w:lang w:val="vi-VN" w:eastAsia="en-US"/>
              </w:rPr>
            </w:pPr>
            <w:r>
              <w:rPr>
                <w:rFonts w:cs="Times New Roman" w:ascii="Times New Roman" w:hAnsi="Times New Roman"/>
                <w:b/>
                <w:sz w:val="26"/>
                <w:szCs w:val="26"/>
                <w:lang w:val="vi-VN" w:eastAsia="en-US"/>
              </w:rPr>
              <w:t>Lê Na</w:t>
            </w:r>
          </w:p>
        </w:tc>
      </w:tr>
    </w:tbl>
    <w:p>
      <w:pPr>
        <w:sectPr>
          <w:footerReference w:type="default" r:id="rId2"/>
          <w:footerReference w:type="first" r:id="rId3"/>
          <w:type w:val="nextPage"/>
          <w:pgSz w:w="11906" w:h="16838"/>
          <w:pgMar w:left="1588" w:right="1134" w:gutter="0" w:header="0" w:top="993" w:footer="567" w:bottom="709"/>
          <w:pgNumType w:fmt="decimal"/>
          <w:formProt w:val="false"/>
          <w:titlePg/>
          <w:textDirection w:val="lrTb"/>
          <w:docGrid w:type="default" w:linePitch="381" w:charSpace="0"/>
        </w:sectPr>
      </w:pPr>
    </w:p>
    <w:p>
      <w:pPr>
        <w:pStyle w:val="BodyText2"/>
        <w:tabs>
          <w:tab w:val="clear" w:pos="720"/>
          <w:tab w:val="left" w:pos="6770" w:leader="none"/>
        </w:tabs>
        <w:spacing w:lineRule="auto" w:line="240" w:before="80" w:after="80"/>
        <w:rPr>
          <w:rFonts w:ascii="Times New Roman" w:hAnsi="Times New Roman" w:cs="Times New Roman"/>
          <w:sz w:val="26"/>
          <w:szCs w:val="26"/>
          <w:lang w:val="pt-BR"/>
        </w:rPr>
      </w:pPr>
      <w:r>
        <w:rPr>
          <w:rFonts w:cs="Times New Roman" w:ascii="Times New Roman" w:hAnsi="Times New Roman"/>
          <w:sz w:val="26"/>
          <w:szCs w:val="26"/>
          <w:lang w:val="pt-BR"/>
        </w:rPr>
      </w:r>
    </w:p>
    <w:sectPr>
      <w:footerReference w:type="default" r:id="rId4"/>
      <w:footerReference w:type="first" r:id="rId5"/>
      <w:type w:val="nextPage"/>
      <w:pgSz w:orient="landscape" w:w="16838" w:h="11906"/>
      <w:pgMar w:left="851" w:right="709" w:gutter="0" w:header="0" w:top="660"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
    <w:altName w:val="Courier New"/>
    <w:family w:val="swiss"/>
    <w:pitch w:val="variable"/>
  </w:font>
  <w:font w:name="Cambria">
    <w:family w:val="roman"/>
    <w:pitch w:val="variable"/>
  </w:font>
  <w:font w:name=".VnTimeH">
    <w:altName w:val="Courier New"/>
    <w:family w:val="swiss"/>
    <w:pitch w:val="variable"/>
  </w:font>
  <w:font w:name="Courier New">
    <w:family w:val="modern"/>
    <w:pitch w:val="default"/>
  </w:font>
  <w:font w:name="Wingdings">
    <w:family w:val="auto"/>
    <w:pitch w:val="variable"/>
  </w:font>
  <w:font w:name="Tahoma">
    <w:family w:val="swiss"/>
    <w:pitch w:val="variable"/>
  </w:font>
  <w:font w:name="TimesNewRomanPSMT">
    <w:altName w:val="Times New Roman"/>
    <w:family w:val="roman"/>
    <w:pitch w:val="default"/>
  </w:font>
  <w:font w:name="Liberation Sans">
    <w:altName w:val="Arial"/>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rFonts w:ascii="Times New Roman" w:hAnsi="Times New Roman" w:cs="Times New Roman"/>
        <w:sz w:val="24"/>
      </w:rPr>
    </w:pPr>
    <w:r>
      <w:rPr>
        <w:rFonts w:cs="Times New Roman" w:ascii="Times New Roman" w:hAnsi="Times New Roman"/>
        <w:sz w:val="24"/>
      </w:rPr>
      <w:fldChar w:fldCharType="begin"/>
    </w:r>
    <w:r>
      <w:rPr>
        <w:rFonts w:cs="Times New Roman" w:ascii="Times New Roman" w:hAnsi="Times New Roman"/>
        <w:sz w:val="24"/>
      </w:rPr>
      <w:instrText xml:space="preserve"> PAGE </w:instrText>
    </w:r>
    <w:r>
      <w:rPr>
        <w:rFonts w:cs="Times New Roman" w:ascii="Times New Roman" w:hAnsi="Times New Roman"/>
        <w:sz w:val="24"/>
      </w:rPr>
      <w:fldChar w:fldCharType="separate"/>
    </w:r>
    <w:r>
      <w:rPr>
        <w:rFonts w:cs="Times New Roman" w:ascii="Times New Roman" w:hAnsi="Times New Roman"/>
        <w:sz w:val="24"/>
      </w:rPr>
      <w:t>6</w:t>
    </w:r>
    <w:r>
      <w:rPr>
        <w:rFonts w:cs="Times New Roman" w:ascii="Times New Roman" w:hAnsi="Times New Roman"/>
        <w:sz w:val="24"/>
      </w:rPr>
      <w:fldChar w:fldCharType="end"/>
    </w:r>
  </w:p>
  <w:p>
    <w:pPr>
      <w:pStyle w:val="Footer"/>
      <w:ind w:end="360"/>
      <w:rPr>
        <w:rFonts w:ascii="Times New Roman" w:hAnsi="Times New Roman" w:cs="Times New Roman"/>
        <w:sz w:val="24"/>
      </w:rPr>
    </w:pPr>
    <w:r>
      <w:rPr>
        <w:rFonts w:cs="Times New Roman" w:ascii="Times New Roman" w:hAnsi="Times New Roman"/>
        <w:sz w:val="2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rFonts w:ascii="Times New Roman" w:hAnsi="Times New Roman" w:cs="Times New Roman"/>
        <w:sz w:val="24"/>
      </w:rPr>
    </w:pPr>
    <w:r>
      <w:rPr>
        <w:rFonts w:cs="Times New Roman" w:ascii="Times New Roman" w:hAnsi="Times New Roman"/>
        <w:sz w:val="24"/>
      </w:rPr>
      <w:fldChar w:fldCharType="begin"/>
    </w:r>
    <w:r>
      <w:rPr>
        <w:rFonts w:cs="Times New Roman" w:ascii="Times New Roman" w:hAnsi="Times New Roman"/>
        <w:sz w:val="24"/>
      </w:rPr>
      <w:instrText xml:space="preserve"> PAGE </w:instrText>
    </w:r>
    <w:r>
      <w:rPr>
        <w:rFonts w:cs="Times New Roman" w:ascii="Times New Roman" w:hAnsi="Times New Roman"/>
        <w:sz w:val="24"/>
      </w:rPr>
      <w:fldChar w:fldCharType="separate"/>
    </w:r>
    <w:r>
      <w:rPr>
        <w:rFonts w:cs="Times New Roman" w:ascii="Times New Roman" w:hAnsi="Times New Roman"/>
        <w:sz w:val="24"/>
      </w:rPr>
      <w:t>7</w:t>
    </w:r>
    <w:r>
      <w:rPr>
        <w:rFonts w:cs="Times New Roman" w:ascii="Times New Roman" w:hAnsi="Times New Roman"/>
        <w:sz w:val="24"/>
      </w:rPr>
      <w:fldChar w:fldCharType="end"/>
    </w:r>
  </w:p>
  <w:p>
    <w:pPr>
      <w:pStyle w:val="Footer"/>
      <w:ind w:end="360"/>
      <w:rPr>
        <w:rFonts w:ascii="Times New Roman" w:hAnsi="Times New Roman" w:cs="Times New Roman"/>
        <w:sz w:val="24"/>
      </w:rPr>
    </w:pPr>
    <w:r>
      <w:rPr>
        <w:rFonts w:cs="Times New Roman" w:ascii="Times New Roman" w:hAnsi="Times New Roman"/>
        <w:sz w:val="24"/>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abstractNum w:abstractNumId="2">
    <w:lvl w:ilvl="0">
      <w:start w:val="1"/>
      <w:numFmt w:val="decimal"/>
      <w:lvlText w:val="%1."/>
      <w:lvlJc w:val="left"/>
      <w:pPr>
        <w:tabs>
          <w:tab w:val="num" w:pos="0"/>
        </w:tabs>
        <w:ind w:start="927" w:hanging="360"/>
      </w:pPr>
      <w:rPr/>
    </w:lvl>
  </w:abstractNum>
  <w:num w:numId="1">
    <w:abstractNumId w:val="1"/>
  </w:num>
  <w:num w:numId="2">
    <w:abstractNumId w:val="2"/>
  </w:num>
</w:numbering>
</file>

<file path=word/settings.xml><?xml version="1.0" encoding="utf-8"?>
<w:settings xmlns:w="http://schemas.openxmlformats.org/wordprocessingml/2006/main">
  <w:zoom w:percent="112"/>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VnTime" w:hAnsi=".VnTime" w:eastAsia="Times New Roman" w:cs=".VnTime"/>
      <w:color w:val="auto"/>
      <w:sz w:val="28"/>
      <w:szCs w:val="28"/>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Cambria" w:hAnsi="Cambria" w:eastAsia="Times New Roman" w:cs="Times New Roman"/>
      <w:b/>
      <w:bCs/>
      <w:kern w:val="2"/>
      <w:sz w:val="32"/>
      <w:szCs w:val="32"/>
    </w:rPr>
  </w:style>
  <w:style w:type="paragraph" w:styleId="Heading2">
    <w:name w:val="heading 2"/>
    <w:basedOn w:val="Normal"/>
    <w:next w:val="Normal"/>
    <w:qFormat/>
    <w:pPr>
      <w:keepNext w:val="true"/>
      <w:numPr>
        <w:ilvl w:val="1"/>
        <w:numId w:val="1"/>
      </w:numPr>
      <w:jc w:val="center"/>
      <w:outlineLvl w:val="1"/>
    </w:pPr>
    <w:rPr>
      <w:rFonts w:ascii="Times New Roman" w:hAnsi="Times New Roman" w:cs="Times New Roman"/>
      <w:b/>
      <w:bCs/>
    </w:rPr>
  </w:style>
  <w:style w:type="paragraph" w:styleId="Heading3">
    <w:name w:val="heading 3"/>
    <w:basedOn w:val="Normal"/>
    <w:next w:val="Normal"/>
    <w:qFormat/>
    <w:pPr>
      <w:keepNext w:val="true"/>
      <w:numPr>
        <w:ilvl w:val="2"/>
        <w:numId w:val="1"/>
      </w:numPr>
      <w:spacing w:lineRule="auto" w:line="276" w:before="240" w:after="60"/>
      <w:outlineLvl w:val="2"/>
    </w:pPr>
    <w:rPr>
      <w:rFonts w:ascii="Cambria" w:hAnsi="Cambria" w:cs="Cambria"/>
      <w:b/>
      <w:bCs/>
      <w:sz w:val="26"/>
      <w:szCs w:val="26"/>
      <w:lang w:val="vi-VN"/>
    </w:rPr>
  </w:style>
  <w:style w:type="paragraph" w:styleId="Heading4">
    <w:name w:val="heading 4"/>
    <w:basedOn w:val="Normal"/>
    <w:next w:val="Normal"/>
    <w:qFormat/>
    <w:pPr>
      <w:keepNext w:val="true"/>
      <w:numPr>
        <w:ilvl w:val="3"/>
        <w:numId w:val="1"/>
      </w:numPr>
      <w:jc w:val="center"/>
      <w:outlineLvl w:val="3"/>
    </w:pPr>
    <w:rPr>
      <w:rFonts w:ascii=".VnTimeH" w:hAnsi=".VnTimeH" w:cs=".VnTimeH"/>
      <w:b/>
      <w:sz w:val="42"/>
      <w:szCs w:val="24"/>
    </w:rPr>
  </w:style>
  <w:style w:type="character" w:styleId="WW8Num1z0">
    <w:name w:val="WW8Num1z0"/>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rFonts w:ascii="Times New Roman" w:hAnsi="Times New Roman" w:eastAsia="Times New Roman" w:cs="Times New Roman"/>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style>
  <w:style w:type="character" w:styleId="WW8Num10z0">
    <w:name w:val="WW8Num10z0"/>
    <w:qFormat/>
    <w:rPr/>
  </w:style>
  <w:style w:type="character" w:styleId="DefaultParagraphFont">
    <w:name w:val="Default Paragraph Font"/>
    <w:qFormat/>
    <w:rPr/>
  </w:style>
  <w:style w:type="character" w:styleId="PageNumber">
    <w:name w:val="page number"/>
    <w:basedOn w:val="DefaultParagraphFont"/>
    <w:rPr/>
  </w:style>
  <w:style w:type="character" w:styleId="BodyText2Char">
    <w:name w:val="Body Text 2 Char"/>
    <w:qFormat/>
    <w:rPr>
      <w:rFonts w:ascii=".VnTime" w:hAnsi=".VnTime" w:cs=".VnTime"/>
      <w:sz w:val="28"/>
      <w:szCs w:val="28"/>
    </w:rPr>
  </w:style>
  <w:style w:type="character" w:styleId="BodyTextIndent2Char">
    <w:name w:val="Body Text Indent 2 Char"/>
    <w:qFormat/>
    <w:rPr>
      <w:sz w:val="28"/>
      <w:szCs w:val="28"/>
    </w:rPr>
  </w:style>
  <w:style w:type="character" w:styleId="BalloonTextChar">
    <w:name w:val="Balloon Text Char"/>
    <w:qFormat/>
    <w:rPr>
      <w:rFonts w:ascii="Tahoma" w:hAnsi="Tahoma" w:cs="Tahoma"/>
      <w:sz w:val="16"/>
      <w:szCs w:val="16"/>
      <w:lang w:val="en-US"/>
    </w:rPr>
  </w:style>
  <w:style w:type="character" w:styleId="Heading1Char">
    <w:name w:val="Heading 1 Char"/>
    <w:qFormat/>
    <w:rPr>
      <w:rFonts w:ascii="Cambria" w:hAnsi="Cambria" w:eastAsia="Times New Roman" w:cs="Times New Roman"/>
      <w:b/>
      <w:bCs/>
      <w:kern w:val="2"/>
      <w:sz w:val="32"/>
      <w:szCs w:val="32"/>
    </w:rPr>
  </w:style>
  <w:style w:type="character" w:styleId="fontstyle01">
    <w:name w:val="fontstyle01"/>
    <w:qFormat/>
    <w:rPr>
      <w:rFonts w:ascii="TimesNewRomanPSMT" w:hAnsi="TimesNewRomanPSMT" w:cs="TimesNewRomanPSMT"/>
      <w:b w:val="false"/>
      <w:bCs w:val="false"/>
      <w:i w:val="false"/>
      <w:iCs w:val="false"/>
      <w:color w:val="000000"/>
      <w:sz w:val="28"/>
      <w:szCs w:val="28"/>
    </w:rPr>
  </w:style>
  <w:style w:type="character" w:styleId="FooterChar">
    <w:name w:val="Footer Char"/>
    <w:qFormat/>
    <w:rPr>
      <w:rFonts w:ascii=".VnTime" w:hAnsi=".VnTime" w:cs=".VnTime"/>
      <w:sz w:val="28"/>
      <w:szCs w:val="28"/>
    </w:rPr>
  </w:style>
  <w:style w:type="character" w:styleId="Heading3Char">
    <w:name w:val="Heading 3 Char"/>
    <w:qFormat/>
    <w:rPr>
      <w:rFonts w:ascii="Cambria" w:hAnsi="Cambria" w:cs="Cambria"/>
      <w:b/>
      <w:bCs/>
      <w:sz w:val="26"/>
      <w:szCs w:val="26"/>
      <w:lang w:val="vi-VN"/>
    </w:rPr>
  </w:style>
  <w:style w:type="character" w:styleId="HeaderChar">
    <w:name w:val="Header Char"/>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ind w:firstLine="720" w:start="0" w:end="0"/>
      <w:jc w:val="both"/>
    </w:pPr>
    <w:rPr>
      <w:szCs w:val="20"/>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2">
    <w:name w:val="Body Text 2"/>
    <w:basedOn w:val="Normal"/>
    <w:qFormat/>
    <w:pPr>
      <w:spacing w:lineRule="auto" w:line="480" w:before="0" w:after="120"/>
    </w:pPr>
    <w:rPr>
      <w:lang w:val="vi-VN"/>
    </w:rPr>
  </w:style>
  <w:style w:type="paragraph" w:styleId="BodyTextIndent2">
    <w:name w:val="Body Text Indent 2"/>
    <w:basedOn w:val="Normal"/>
    <w:qFormat/>
    <w:pPr>
      <w:spacing w:lineRule="auto" w:line="480" w:before="0" w:after="120"/>
      <w:ind w:hanging="0" w:start="360" w:end="0"/>
    </w:pPr>
    <w:rPr>
      <w:rFonts w:ascii="Times New Roman" w:hAnsi="Times New Roman" w:cs="Times New Roman"/>
      <w:lang w:val="vi-VN"/>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spacing w:lineRule="auto" w:line="276" w:before="0" w:after="200"/>
      <w:ind w:hanging="0" w:start="720" w:end="0"/>
    </w:pPr>
    <w:rPr>
      <w:rFonts w:ascii="Times New Roman" w:hAnsi="Times New Roman" w:cs="Times New Roman"/>
      <w:sz w:val="22"/>
      <w:szCs w:val="22"/>
    </w:rPr>
  </w:style>
  <w:style w:type="paragraph" w:styleId="Char">
    <w:name w:val=" Char"/>
    <w:basedOn w:val="Normal"/>
    <w:qFormat/>
    <w:pPr>
      <w:spacing w:lineRule="exact" w:line="240" w:before="0" w:after="160"/>
    </w:pPr>
    <w:rPr>
      <w:rFonts w:ascii="Arial" w:hAnsi="Arial" w:cs="Arial"/>
      <w:bCs/>
      <w:sz w:val="22"/>
      <w:szCs w:val="22"/>
    </w:rPr>
  </w:style>
  <w:style w:type="paragraph" w:styleId="Char4">
    <w:name w:val="Char4"/>
    <w:basedOn w:val="Normal"/>
    <w:qFormat/>
    <w:pPr>
      <w:spacing w:lineRule="exact" w:line="240" w:before="0" w:after="160"/>
    </w:pPr>
    <w:rPr>
      <w:rFonts w:ascii="Arial" w:hAnsi="Arial" w:cs="Arial"/>
      <w:sz w:val="22"/>
      <w:szCs w:val="22"/>
    </w:rPr>
  </w:style>
  <w:style w:type="paragraph" w:styleId="Sub-ClauseText">
    <w:name w:val="Sub-Clause Text"/>
    <w:basedOn w:val="Normal"/>
    <w:qFormat/>
    <w:pPr>
      <w:spacing w:before="120" w:after="120"/>
      <w:jc w:val="both"/>
    </w:pPr>
    <w:rPr>
      <w:rFonts w:ascii="Times New Roman" w:hAnsi="Times New Roman" w:cs="Times New Roman"/>
      <w:spacing w:val="-4"/>
      <w:sz w:val="24"/>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1176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2025-04-11T14:44:00Z</dcterms:created>
  <dc:creator>hbc</dc:creator>
  <dc:description/>
  <cp:keywords/>
  <dc:language>vi-VN</dc:language>
  <cp:lastModifiedBy>MY</cp:lastModifiedBy>
  <cp:lastPrinted>2025-09-22T15:12:00Z</cp:lastPrinted>
  <dcterms:modified xsi:type="dcterms:W3CDTF">2026-06-19T17:32:00Z</dcterms:modified>
  <cp:revision>93</cp:revision>
  <dc:subject/>
  <dc:title>ñy ban nh©n d©n</dc:title>
</cp:coreProperties>
</file>