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b/>
          <w:sz w:val="26"/>
          <w:szCs w:val="26"/>
        </w:rPr>
        <w:t xml:space="preserve">BỆNH VIỆN ĐA KHOA TỈNH</w:t>
      </w:r>
    </w:p>
    <w:p>
      <w:pPr>
        <w:spacing w:before="120"/>
        <w:jc w:val="center"/>
      </w:pPr>
      <w:r>
        <w:rPr>
          <w:rFonts w:ascii="Times New Roman" w:hAnsi="Times New Roman" w:cs="Times New Roman"/>
          <w:sz w:val="28"/>
          <w:szCs w:val="28"/>
        </w:rPr>
        <w:t xml:space="preserve">Số:    /QĐ-BV</w:t>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i/>
          <w:sz w:val="28"/>
          <w:szCs w:val="28"/>
        </w:rPr>
        <w:t xml:space="preserve"> Phú Thọ, ngày {{NGAY_KY}} tháng {{THANG_KY}} năm {{NAM_KY}}</w:t>
      </w:r>
      <w:r>
        <w:rPr>
          <w:rFonts w:ascii="Times New Roman" w:hAnsi="Times New Roman" w:cs="Times New Roman"/>
          <w:sz w:val="28"/>
          <w:szCs w:val="28"/>
        </w:rPr>
        <w:t xml:space="preserve"/>
      </w:r>
    </w:p>
    <w:p>
      <w:pPr>
        <w:spacing w:before="240"/>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8"/>
          <w:szCs w:val="28"/>
        </w:rPr>
        <w:t xml:space="preserve">Phê duyệt danh mục, số lượng, </w:t>
      </w:r>
      <w:r>
        <w:rPr>
          <w:rFonts w:ascii="Times New Roman" w:hAnsi="Times New Roman" w:cs="Times New Roman"/>
          <w:b/>
          <w:spacing w:val="-4"/>
          <w:sz w:val="28"/>
          <w:szCs w:val="28"/>
        </w:rPr>
        <w:t xml:space="preserve">tiêu chí kỹ thuật của hạng mục: </w:t>
      </w:r>
      <w:r>
        <w:rPr>
          <w:rFonts w:ascii="Times New Roman" w:hAnsi="Times New Roman" w:cs="Times New Roman"/>
          <w:b/>
          <w:sz w:val="28"/>
          <w:szCs w:val="28"/>
        </w:rPr>
        <w:t xml:space="preserve">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8"/>
          <w:szCs w:val="28"/>
        </w:rPr>
        <w:t xml:space="preserve"/>
      </w:r>
    </w:p>
    <w:p>
      <w:pPr>
        <w:spacing w:after="120"/>
        <w:jc w:val="center"/>
      </w:pPr>
      <w:r>
        <w:rPr>
          <w:rFonts w:ascii="Times New Roman" w:hAnsi="Times New Roman" w:cs="Times New Roman"/>
          <w:b/>
          <w:sz w:val="28"/>
          <w:szCs w:val="28"/>
        </w:rPr>
        <w:t xml:space="preserve">GIÁM ĐỐC BỆNH VIỆN ĐA KHOA TỈNH PHÚ THỌ</w:t>
      </w:r>
    </w:p>
    <w:p>
      <w:pPr>
        <w:spacing w:before="60" w:after="20"/>
        <w:ind w:firstLine="567"/>
        <w:jc w:val="both"/>
      </w:pPr>
      <w:r>
        <w:rPr>
          <w:rFonts w:ascii="Times New Roman" w:hAnsi="Times New Roman" w:cs="Times New Roman"/>
          <w:i/>
          <w:sz w:val="28"/>
          <w:szCs w:val="28"/>
        </w:rPr>
        <w:t xml:space="preserve">Căn cứ Luật Đấu thầu số ngày 23/06/2023, được sửa đổi bổ sung tại Luật số 57/2024/QH15 ngày 29/11/2024; Luật số 90/2025/QH15 ngày 25/6/2025;</w:t>
      </w:r>
    </w:p>
    <w:p>
      <w:pPr>
        <w:spacing w:before="60" w:after="20"/>
        <w:ind w:firstLine="567"/>
        <w:jc w:val="both"/>
      </w:pPr>
      <w:r>
        <w:rPr>
          <w:rFonts w:ascii="Times New Roman" w:hAnsi="Times New Roman" w:cs="Times New Roman"/>
          <w:i/>
          <w:sz w:val="28"/>
          <w:szCs w:val="28"/>
        </w:rPr>
        <w:t xml:space="preserve">Căn cứ Luật Khám bệnh, chữa bệnh ngày 09/01/2023;</w:t>
      </w:r>
    </w:p>
    <w:p>
      <w:pPr>
        <w:spacing w:before="60" w:after="20"/>
        <w:ind w:firstLine="567"/>
        <w:jc w:val="both"/>
      </w:pPr>
      <w:r>
        <w:rPr>
          <w:rFonts w:ascii="Times New Roman" w:hAnsi="Times New Roman" w:cs="Times New Roman"/>
          <w:i/>
          <w:sz w:val="28"/>
          <w:szCs w:val="28"/>
        </w:rPr>
        <w:t xml:space="preserve">Căn cứ Luật Quản lý, sử dụng tài sản công ngày 21/6/2017;</w:t>
      </w:r>
    </w:p>
    <w:p>
      <w:pPr>
        <w:spacing w:before="60" w:after="20"/>
        <w:ind w:firstLine="540"/>
        <w:jc w:val="both"/>
      </w:pPr>
      <w:r>
        <w:rPr>
          <w:rFonts w:ascii="Times New Roman" w:hAnsi="Times New Roman" w:cs="Times New Roman"/>
          <w:i/>
          <w:sz w:val="28"/>
          <w:szCs w:val="28"/>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8"/>
          <w:szCs w:val="28"/>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spacing w:before="60"/>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spacing w:before="60" w:after="20"/>
        <w:ind w:firstLine="567"/>
        <w:jc w:val="both"/>
      </w:pPr>
      <w:r>
        <w:rPr>
          <w:rFonts w:ascii="Times New Roman" w:hAnsi="Times New Roman" w:cs="Times New Roman"/>
          <w:i/>
          <w:sz w:val="28"/>
          <w:szCs w:val="28"/>
        </w:rPr>
        <w:t xml:space="preserve">Căn cứ Nghị định số 96/2023/NĐ-CP ngày 30/12/2023 của Chính phủ quy định chi tiết một số điều của Luật khám bệnh, chữa bệnh;</w:t>
      </w:r>
    </w:p>
    <w:p>
      <w:pPr>
        <w:spacing w:before="60" w:after="20"/>
        <w:ind w:firstLine="567"/>
        <w:jc w:val="both"/>
      </w:pPr>
      <w:r>
        <w:rPr>
          <w:rFonts w:ascii="Times New Roman" w:hAnsi="Times New Roman" w:cs="Times New Roman"/>
          <w:i/>
          <w:sz w:val="28"/>
          <w:szCs w:val="28"/>
        </w:rPr>
        <w:t xml:space="preserve">Căn cứ nghị định 186/2025/NĐ-CP ngày 01/7/2025 của Chính phủ quy định chi tiết một số điều của Luật quản lý, sử dụng tài sản công;</w:t>
      </w:r>
      <w:r>
        <w:rPr>
          <w:rFonts w:ascii="Times New Roman" w:hAnsi="Times New Roman" w:cs="Times New Roman"/>
          <w:sz w:val="28"/>
          <w:szCs w:val="28"/>
        </w:rPr>
        <w:t xml:space="preserve"> </w:t>
      </w:r>
      <w:r>
        <w:rPr>
          <w:rFonts w:ascii="Times New Roman" w:hAnsi="Times New Roman" w:cs="Times New Roman"/>
          <w:i/>
          <w:sz w:val="28"/>
          <w:szCs w:val="28"/>
        </w:rPr>
        <w:t xml:space="preserve"/>
      </w:r>
    </w:p>
    <w:p>
      <w:pPr>
        <w:spacing w:before="60" w:after="20"/>
        <w:jc w:val="both"/>
      </w:pPr>
      <w:r>
        <w:rPr>
          <w:rFonts w:ascii="Times New Roman" w:hAnsi="Times New Roman" w:cs="Times New Roman"/>
          <w:i/>
          <w:sz w:val="28"/>
          <w:szCs w:val="28"/>
        </w:rPr>
        <w:t xml:space="preserve">        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60" w:after="20"/>
        <w:ind w:firstLine="567"/>
        <w:jc w:val="both"/>
      </w:pPr>
      <w:r>
        <w:rPr>
          <w:rFonts w:ascii="Times New Roman" w:hAnsi="Times New Roman" w:cs="Times New Roman"/>
          <w:i/>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40" w:after="40"/>
        <w:ind w:firstLine="567"/>
        <w:jc w:val="both"/>
      </w:pPr>
      <w:r>
        <w:rPr>
          <w:rFonts w:ascii="Times New Roman" w:hAnsi="Times New Roman" w:cs="Times New Roman"/>
          <w:i/>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60"/>
        <w:ind w:firstLine="567"/>
        <w:jc w:val="both"/>
      </w:pPr>
      <w:r>
        <w:rPr>
          <w:rFonts w:ascii="Times New Roman" w:hAnsi="Times New Roman" w:cs="Times New Roman"/>
          <w:i/>
          <w:sz w:val="28"/>
          <w:szCs w:val="28"/>
        </w:rPr>
        <w:t xml:space="preserve">Căn cứ Thông tư số 79/2025/TT-BTC ngày 04/08/2025 của Bộ Tài Chính hướng dẫn việc cung cấp, đăng tải thông tin về đấu thầu và mẫu hồ sơ đấu thầu trên Hệ thống mạng đấu thầu quốc gia;</w:t>
      </w:r>
    </w:p>
    <w:p>
      <w:pPr>
        <w:spacing w:before="60" w:after="20"/>
        <w:ind w:firstLine="567"/>
        <w:jc w:val="both"/>
      </w:pPr>
      <w:r>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i/>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60"/>
        <w:ind w:firstLine="567"/>
        <w:jc w:val="both"/>
      </w:pPr>
      <w:r>
        <w:rPr>
          <w:rFonts w:ascii="Times New Roman" w:hAnsi="Times New Roman" w:cs="Times New Roman"/>
          <w:i/>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spacing w:before="60" w:after="20"/>
        <w:ind w:firstLine="567"/>
        <w:jc w:val="both"/>
      </w:pPr>
      <w:r>
        <w:rPr>
          <w:rFonts w:ascii="Times New Roman" w:hAnsi="Times New Roman" w:cs="Times New Roman"/>
          <w:i/>
          <w:sz w:val="28"/>
          <w:szCs w:val="28"/>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spacing w:before="60" w:after="20"/>
        <w:ind w:firstLine="567"/>
        <w:jc w:val="both"/>
      </w:pPr>
      <w:r>
        <w:rPr>
          <w:rFonts w:ascii="Times New Roman" w:hAnsi="Times New Roman" w:cs="Times New Roman"/>
          <w:i/>
          <w:sz w:val="28"/>
          <w:szCs w:val="28"/>
        </w:rPr>
        <w:t xml:space="preserve">Căn cứ Văn bản số 4203/SYT-KHTC ngày 25/12/2024 của Sở Y tế Phú Thọ về việc hướng dẫn một số nội dung về quản lý, sử dụng tài sản công;</w:t>
      </w:r>
    </w:p>
    <w:p>
      <w:pPr>
        <w:spacing w:before="60" w:after="20"/>
        <w:ind w:firstLine="540"/>
        <w:jc w:val="both"/>
      </w:pPr>
      <w:r>
        <w:rPr>
          <w:rFonts w:ascii="Times New Roman" w:hAnsi="Times New Roman" w:cs="Times New Roman"/>
          <w:i/>
          <w:sz w:val="28"/>
          <w:szCs w:val="28"/>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spacing w:before="40" w:after="40"/>
        <w:jc w:val="both"/>
      </w:pPr>
      <w:r>
        <w:rPr>
          <w:rFonts w:ascii="Times New Roman" w:hAnsi="Times New Roman" w:cs="Times New Roman"/>
          <w:i/>
          <w:sz w:val="28"/>
          <w:szCs w:val="28"/>
        </w:rPr>
        <w:t xml:space="preserve"/>
        <w:tab/>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630"/>
        <w:jc w:val="both"/>
      </w:pPr>
      <w:r>
        <w:rPr>
          <w:rFonts w:ascii="Times New Roman" w:hAnsi="Times New Roman" w:cs="Times New Roman"/>
          <w:i/>
          <w:sz w:val="28"/>
          <w:szCs w:val="28"/>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630"/>
        <w:jc w:val="both"/>
      </w:pPr>
      <w:r>
        <w:rPr>
          <w:rFonts w:ascii="Times New Roman" w:hAnsi="Times New Roman" w:cs="Times New Roman"/>
          <w:i/>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p>
    <w:p>
      <w:pPr>
        <w:spacing w:before="40" w:after="40"/>
        <w:ind w:firstLine="567"/>
        <w:jc w:val="both"/>
      </w:pPr>
      <w:r>
        <w:rPr>
          <w:rFonts w:ascii="Times New Roman" w:hAnsi="Times New Roman" w:cs="Times New Roman"/>
          <w:i/>
          <w:sz w:val="28"/>
          <w:szCs w:val="28"/>
        </w:rPr>
        <w:t xml:space="preserve">Xét đề nghị của tổ trưởng Tổ chuyên gia đấu thầu các gói thầu mua sắm thiết bị y tế, vật tư tiêu hao, hóa chất xét nghiệm phục vụ công tác khám chữa bệnh tại Bệnh viện đa khoa tỉnh Phú Thọ.</w:t>
      </w:r>
    </w:p>
    <w:p>
      <w:pPr>
        <w:spacing w:before="40" w:after="40"/>
        <w:ind w:firstLine="567"/>
        <w:jc w:val="both"/>
      </w:pPr>
      <w:r>
        <w:rPr>
          <w:rFonts w:ascii="Times New Roman" w:hAnsi="Times New Roman" w:cs="Times New Roman"/>
          <w:i/>
          <w:sz w:val="28"/>
          <w:szCs w:val="28"/>
        </w:rPr>
        <w:t xml:space="preserve"/>
      </w:r>
    </w:p>
    <w:p>
      <w:pPr>
        <w:spacing w:before="40" w:after="40"/>
        <w:ind w:firstLine="567"/>
        <w:jc w:val="center"/>
      </w:pPr>
      <w:r>
        <w:rPr>
          <w:rFonts w:ascii="Times New Roman" w:hAnsi="Times New Roman" w:cs="Times New Roman"/>
          <w:b/>
          <w:sz w:val="28"/>
          <w:szCs w:val="28"/>
        </w:rPr>
        <w:t xml:space="preserve">QUYẾT ĐỊNH:</w:t>
      </w:r>
    </w:p>
    <w:p>
      <w:pPr>
        <w:spacing w:before="120" w:after="60"/>
        <w:ind w:firstLine="567"/>
        <w:jc w:val="both"/>
      </w:pPr>
      <w:r>
        <w:rPr>
          <w:rFonts w:ascii="Times New Roman" w:hAnsi="Times New Roman" w:cs="Times New Roman"/>
          <w:b/>
          <w:sz w:val="28"/>
          <w:szCs w:val="28"/>
        </w:rPr>
        <w:t xml:space="preserve">Điều 1</w:t>
      </w:r>
      <w:r>
        <w:rPr>
          <w:rFonts w:ascii="Times New Roman" w:hAnsi="Times New Roman" w:cs="Times New Roman"/>
          <w:sz w:val="28"/>
          <w:szCs w:val="28"/>
        </w:rPr>
        <w:t xml:space="preserve">.</w:t>
      </w:r>
      <w:r>
        <w:rPr>
          <w:rFonts w:ascii="Times New Roman" w:hAnsi="Times New Roman" w:cs="Times New Roman"/>
          <w:b/>
          <w:sz w:val="28"/>
          <w:szCs w:val="28"/>
        </w:rPr>
        <w:t xml:space="preserve"> </w:t>
      </w:r>
      <w:r>
        <w:rPr>
          <w:rFonts w:ascii="Times New Roman" w:hAnsi="Times New Roman" w:cs="Times New Roman"/>
          <w:sz w:val="28"/>
          <w:szCs w:val="28"/>
        </w:rPr>
        <w:t xml:space="preserve">Phê duyệt danh mục, số lượng, tiêu chí kỹ thuật cơ bản thuộc hạng mục: Mua sắm băng ghim và dụng cụ cắt khâu nối dùng trong phẫu thuật phục vụ công tác chuyên môn tại Bệnh viện đa khoa tỉnh Phú Thọ với nội dung cụ thể như phụ lục kèm theo.</w:t>
      </w:r>
    </w:p>
    <w:p>
      <w:pPr>
        <w:spacing w:before="120" w:after="60"/>
        <w:ind w:firstLine="567"/>
        <w:jc w:val="both"/>
      </w:pPr>
      <w:r>
        <w:rPr>
          <w:rFonts w:ascii="Times New Roman" w:hAnsi="Times New Roman" w:cs="Times New Roman"/>
          <w:b/>
          <w:sz w:val="28"/>
          <w:szCs w:val="28"/>
        </w:rPr>
        <w:t xml:space="preserve">Điều 2</w:t>
      </w:r>
      <w:r>
        <w:rPr>
          <w:rFonts w:ascii="Times New Roman" w:hAnsi="Times New Roman" w:cs="Times New Roman"/>
          <w:sz w:val="28"/>
          <w:szCs w:val="28"/>
        </w:rPr>
        <w:t xml:space="preserve">. Giao phòng Vật tư - thiết bị y tế, phòng Tài chính kế toán, Tổ chuyên gia, các khoa, phòng, trung tâm và các đơn vị liên quan thực hiện các công việc tổ chức lựa chọn nhà thầu cung cấp vật tư y tế theo quy định hiện hành của pháp luật.</w:t>
      </w:r>
    </w:p>
    <w:p>
      <w:pPr>
        <w:spacing w:before="120" w:after="360"/>
        <w:ind w:firstLine="567"/>
        <w:jc w:val="both"/>
      </w:pPr>
      <w:r>
        <w:rPr>
          <w:rFonts w:ascii="Times New Roman" w:hAnsi="Times New Roman" w:cs="Times New Roman"/>
          <w:b/>
          <w:sz w:val="28"/>
          <w:szCs w:val="28"/>
        </w:rPr>
        <w:t xml:space="preserve">Điều 3</w:t>
      </w:r>
      <w:r>
        <w:rPr>
          <w:rFonts w:ascii="Times New Roman" w:hAnsi="Times New Roman" w:cs="Times New Roman"/>
          <w:sz w:val="28"/>
          <w:szCs w:val="28"/>
        </w:rPr>
        <w:t xml:space="preserve">. Quyết định này có hiệu lực kể từ ngày ký. Phòng Vật tư - thiết bị y tế, phòng Tài chính kế toán, Tổ chuyên gia, các khoa, phòng, trung tâm và các đơn vị liên quan chịu trách nhiệm thi hành quyết định này./.</w:t>
      </w:r>
    </w:p>
    <w:p>
      <w:pPr>
        <w:jc w:val="both"/>
      </w:pPr>
      <w:r>
        <w:rPr>
          <w:rFonts w:ascii="Times New Roman" w:hAnsi="Times New Roman" w:cs="Times New Roman"/>
          <w:b/>
          <w:i/>
          <w:sz w:val="24"/>
          <w:szCs w:val="24"/>
        </w:rPr>
        <w:t xml:space="preserve">Nơi nhận:</w:t>
      </w:r>
    </w:p>
    <w:p>
      <w:pPr>
        <w:jc w:val="both"/>
      </w:pPr>
      <w:r>
        <w:rPr>
          <w:rFonts w:ascii="Times New Roman" w:hAnsi="Times New Roman" w:cs="Times New Roman"/>
          <w:sz w:val="24"/>
          <w:szCs w:val="24"/>
        </w:rPr>
        <w:t xml:space="preserve">- </w:t>
      </w:r>
      <w:r>
        <w:rPr>
          <w:rFonts w:ascii="Times New Roman" w:hAnsi="Times New Roman" w:cs="Times New Roman"/>
          <w:sz w:val="22"/>
          <w:szCs w:val="22"/>
        </w:rPr>
        <w:t xml:space="preserve">Như điều 3;</w:t>
      </w:r>
    </w:p>
    <w:p>
      <w:pPr>
        <w:jc w:val="both"/>
      </w:pPr>
      <w:r>
        <w:rPr>
          <w:rFonts w:ascii="Times New Roman" w:hAnsi="Times New Roman" w:cs="Times New Roman"/>
          <w:sz w:val="22"/>
          <w:szCs w:val="22"/>
        </w:rPr>
        <w:t xml:space="preserve">- Lưu: VT, TCG, TCKT, VTYT.</w:t>
      </w:r>
    </w:p>
    <w:p>
      <w:pPr>
        <w:jc w:val="center"/>
      </w:pPr>
      <w:r>
        <w:rPr>
          <w:rFonts w:ascii="Times New Roman" w:hAnsi="Times New Roman" w:cs="Times New Roman"/>
          <w:b/>
          <w:i/>
          <w:sz w:val="26"/>
          <w:szCs w:val="26"/>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26"/>
          <w:szCs w:val="26"/>
        </w:rPr>
        <w:t xml:space="preserve"/>
      </w:r>
    </w:p>
    <w:p>
      <w:pPr>
        <w:spacing w:after="120"/>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b/>
          <w:sz w:val="26"/>
          <w:szCs w:val="26"/>
        </w:rPr>
        <w:t xml:space="preserve"> </w:t>
      </w:r>
      <w:r>
        <w:rPr>
          <w:rFonts w:ascii="Times New Roman" w:hAnsi="Times New Roman" w:cs="Times New Roman"/>
          <w:b/>
          <w:sz w:val="28"/>
          <w:szCs w:val="28"/>
        </w:rPr>
        <w:t xml:space="preserve">{{GIAM_DOC_KY}}</w:t>
      </w:r>
    </w:p>
    <w:p>
      <w:pPr/>
      <w:r>
        <w:rPr>
          <w:rFonts w:ascii="Times New Roman" w:hAnsi="Times New Roman" w:cs="Times New Roman"/>
          <w:i/>
          <w:sz w:val="26"/>
          <w:szCs w:val="26"/>
        </w:rPr>
        <w:t xml:space="preserve"/>
        <w:br w:type="page"/>
        <w:t xml:space="preserve"/>
      </w:r>
      <w:r>
        <w:rPr>
          <w:rFonts w:ascii="Times New Roman" w:hAnsi="Times New Roman" w:cs="Times New Roman"/>
          <w:b/>
          <w:sz w:val="28"/>
          <w:szCs w:val="28"/>
        </w:rPr>
        <w:t xml:space="preserve">PHỤ LỤC</w:t>
      </w:r>
      <w:r>
        <w:rPr>
          <w:rFonts w:ascii="Times New Roman" w:hAnsi="Times New Roman" w:cs="Times New Roman"/>
          <w:b/>
          <w:sz w:val="28"/>
          <w:szCs w:val="28"/>
        </w:rPr>
        <w:t xml:space="preserve">Danh mục, số lượng, tiêu chí kỹ thuật cơ bản của hạng mục: </w:t>
      </w:r>
    </w:p>
    <w:p>
      <w:pPr>
        <w:spacing w:before="40"/>
        <w:ind w:left="720"/>
        <w:jc w:val="center"/>
      </w:pPr>
      <w:r>
        <w:rPr>
          <w:rFonts w:ascii="Times New Roman" w:hAnsi="Times New Roman" w:cs="Times New Roman"/>
          <w:b/>
          <w:sz w:val="28"/>
          <w:szCs w:val="28"/>
        </w:rPr>
        <w:t xml:space="preserve">Mua sắm băng ghim và dụng cụ cắt khâu nối dùng trong phẫu thuật phục vụ công tác chuyên môn tại Bệnh viện đa khoa tỉnh Phú Thọ </w:t>
      </w:r>
    </w:p>
    <w:p>
      <w:pPr>
        <w:spacing w:before="40"/>
        <w:ind w:left="720"/>
        <w:jc w:val="center"/>
      </w:pPr>
      <w:r>
        <w:rPr>
          <w:rFonts w:ascii="Times New Roman" w:hAnsi="Times New Roman" w:cs="Times New Roman"/>
          <w:i/>
          <w:sz w:val="28"/>
          <w:szCs w:val="28"/>
        </w:rPr>
        <w:t xml:space="preserve">(Kèm theo Quyết định số     /QĐ-BV ngày {{NGAY_QD_DANH_MUC_TCKT}} của Giám đốc Bệnh viện đa khoa tỉnh Phú Thọ)</w:t>
      </w:r>
    </w:p>
    <w:p>
      <w:pPr>
        <w:spacing w:before="40"/>
      </w:pPr>
      <w:r>
        <w:rPr>
          <w:rFonts w:ascii="Times New Roman" w:hAnsi="Times New Roman" w:cs="Times New Roman"/>
          <w:i/>
          <w:sz w:val="10"/>
          <w:szCs w:val="10"/>
        </w:rPr>
        <w:t xml:space="preserve"/>
      </w:r>
    </w:p>
    <w:p>
      <w:pPr>
        <w:spacing w:before="40" w:after="40"/>
        <w:jc w:val="center"/>
      </w:pPr>
      <w:r>
        <w:rPr>
          <w:rFonts w:ascii="Times New Roman" w:hAnsi="Times New Roman" w:cs="Times New Roman"/>
          <w:b/>
          <w:sz w:val="26"/>
          <w:szCs w:val="26"/>
        </w:rPr>
        <w:t xml:space="preserve">TT</w:t>
      </w:r>
    </w:p>
    <w:p>
      <w:pPr>
        <w:spacing w:before="40" w:after="40"/>
        <w:jc w:val="center"/>
      </w:pPr>
      <w:r>
        <w:rPr>
          <w:rFonts w:ascii="Times New Roman" w:hAnsi="Times New Roman" w:cs="Times New Roman"/>
          <w:b/>
          <w:sz w:val="26"/>
          <w:szCs w:val="26"/>
        </w:rPr>
        <w:t xml:space="preserve">Tên vật tư y tế </w:t>
      </w:r>
    </w:p>
    <w:p>
      <w:pPr>
        <w:spacing w:before="40" w:after="40"/>
        <w:jc w:val="center"/>
      </w:pPr>
      <w:r>
        <w:rPr>
          <w:rFonts w:ascii="Times New Roman" w:hAnsi="Times New Roman" w:cs="Times New Roman"/>
          <w:b/>
          <w:sz w:val="26"/>
          <w:szCs w:val="26"/>
        </w:rPr>
        <w:t xml:space="preserve">Tiêu chí kỹ thuật</w:t>
      </w:r>
    </w:p>
    <w:p>
      <w:pPr>
        <w:spacing w:before="40" w:after="40"/>
        <w:jc w:val="center"/>
      </w:pPr>
      <w:r>
        <w:rPr>
          <w:rFonts w:ascii="Times New Roman" w:hAnsi="Times New Roman" w:cs="Times New Roman"/>
          <w:b/>
          <w:sz w:val="26"/>
          <w:szCs w:val="26"/>
        </w:rPr>
        <w:t xml:space="preserve">Quy cách</w:t>
      </w:r>
    </w:p>
    <w:p>
      <w:pPr>
        <w:spacing w:before="40" w:after="40"/>
        <w:jc w:val="center"/>
      </w:pPr>
      <w:r>
        <w:rPr>
          <w:rFonts w:ascii="Times New Roman" w:hAnsi="Times New Roman" w:cs="Times New Roman"/>
          <w:b/>
          <w:sz w:val="26"/>
          <w:szCs w:val="26"/>
        </w:rPr>
        <w:t xml:space="preserve">Đơn vị tính</w:t>
      </w:r>
    </w:p>
    <w:p>
      <w:pPr>
        <w:spacing w:before="40" w:after="40"/>
        <w:jc w:val="center"/>
      </w:pPr>
      <w:r>
        <w:rPr>
          <w:rFonts w:ascii="Times New Roman" w:hAnsi="Times New Roman" w:cs="Times New Roman"/>
          <w:b/>
          <w:sz w:val="26"/>
          <w:szCs w:val="26"/>
        </w:rPr>
        <w:t xml:space="preserve">Số lượng</w:t>
      </w:r>
    </w:p>
    <w:p>
      <w:pPr>
        <w:jc w:val="center"/>
      </w:pPr>
      <w:r>
        <w:rPr>
          <w:rFonts w:ascii="Times New Roman" w:hAnsi="Times New Roman" w:cs="Times New Roman"/>
          <w:color w:val="000000"/>
          <w:sz w:val="26"/>
          <w:szCs w:val="26"/>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110</w:t>
      </w:r>
    </w:p>
    <w:p>
      <w:pPr>
        <w:jc w:val="center"/>
      </w:pPr>
      <w:r>
        <w:rPr>
          <w:rFonts w:ascii="Times New Roman" w:hAnsi="Times New Roman" w:cs="Times New Roman"/>
          <w:color w:val="000000"/>
          <w:sz w:val="26"/>
          <w:szCs w:val="26"/>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r>
        <w:rPr>
          <w:rFonts w:ascii="Times New Roman" w:hAnsi="Times New Roman" w:cs="Times New Roman"/>
          <w:sz w:val="26"/>
          <w:szCs w:val="26"/>
        </w:rPr>
        <w:t xml:space="preserve">{{VT_2_QUY_CACH}}</w:t>
      </w:r>
    </w:p>
    <w:p>
      <w:pPr>
        <w:jc w:val="center"/>
      </w:pPr>
      <w:r>
        <w:rPr>
          <w:rFonts w:ascii="Times New Roman" w:hAnsi="Times New Roman" w:cs="Times New Roman"/>
          <w:color w:val="000000"/>
          <w:sz w:val="26"/>
          <w:szCs w:val="26"/>
        </w:rPr>
        <w:t xml:space="preserve"> Cái</w:t>
      </w:r>
    </w:p>
    <w:p>
      <w:pPr>
        <w:jc w:val="center"/>
      </w:pPr>
      <w:r>
        <w:rPr>
          <w:rFonts w:ascii="Times New Roman" w:hAnsi="Times New Roman" w:cs="Times New Roman"/>
          <w:color w:val="000000"/>
          <w:sz w:val="26"/>
          <w:szCs w:val="26"/>
        </w:rPr>
        <w:t xml:space="preserve">20</w:t>
      </w:r>
    </w:p>
    <w:p>
      <w:pPr>
        <w:jc w:val="center"/>
      </w:pPr>
      <w:r>
        <w:rPr>
          <w:rFonts w:ascii="Times New Roman" w:hAnsi="Times New Roman" w:cs="Times New Roman"/>
          <w:color w:val="000000"/>
          <w:sz w:val="26"/>
          <w:szCs w:val="26"/>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r>
        <w:rPr>
          <w:rFonts w:ascii="Times New Roman" w:hAnsi="Times New Roman" w:cs="Times New Roman"/>
          <w:sz w:val="26"/>
          <w:szCs w:val="26"/>
        </w:rPr>
        <w:t xml:space="preserve">3 cái/ Hộp</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05</w:t>
      </w:r>
    </w:p>
    <w:p>
      <w:pPr>
        <w:jc w:val="center"/>
      </w:pPr>
      <w:r>
        <w:rPr>
          <w:rFonts w:ascii="Times New Roman" w:hAnsi="Times New Roman" w:cs="Times New Roman"/>
          <w:color w:val="000000"/>
          <w:sz w:val="26"/>
          <w:szCs w:val="26"/>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262</w:t>
      </w:r>
    </w:p>
    <w:p>
      <w:pPr>
        <w:spacing w:before="40" w:after="60"/>
      </w:pPr>
      <w:r>
        <w:rPr>
          <w:rFonts w:ascii="Times New Roman" w:hAnsi="Times New Roman" w:cs="Times New Roman"/>
          <w:i/>
          <w:sz w:val="26"/>
          <w:szCs w:val="26"/>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jc w:val="center"/>
      </w:pPr>
      <w:r>
        <w:rPr>
          <w:rFonts w:ascii="Times New Roman" w:hAnsi="Times New Roman" w:cs="Times New Roman"/>
          <w:sz w:val="28"/>
          <w:szCs w:val="28"/>
        </w:rPr>
        <w:t xml:space="preserve"> PAGE   \* MERGEFORMAT 5</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i/>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2023-09-08T08:05:00Z</dcterms:created>
  <dcterms:modified>2023-09-08T08:05:00Z</dcterms:modified>
</cp:coreProperties>
</file>

<file path=docProps/meta.xml><?xml version="1.0" encoding="utf-8"?>
<meta xmlns="http://schemas.apple.com/cocoa/2006/metadata">
  <generator>CocoaOOXMLWriter/2757.5</generator>
</meta>
</file>