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EFEC" w14:textId="72ADB285" w:rsidR="002547DA" w:rsidRPr="008C554C" w:rsidRDefault="00076772" w:rsidP="008C554C">
      <w:pPr>
        <w:pStyle w:val="Heading1"/>
        <w:pBdr>
          <w:bottom w:val="single" w:sz="4" w:space="1" w:color="auto"/>
        </w:pBdr>
        <w:spacing w:line="240" w:lineRule="auto"/>
        <w:rPr>
          <w:rFonts w:ascii="Arial Black" w:hAnsi="Arial Black"/>
        </w:rPr>
      </w:pPr>
      <w:r w:rsidRPr="008C554C">
        <w:rPr>
          <w:rFonts w:ascii="Arial Black" w:hAnsi="Arial Black"/>
        </w:rPr>
        <w:t>Risk analysis.</w:t>
      </w:r>
    </w:p>
    <w:p w14:paraId="22328B06" w14:textId="0809877A" w:rsidR="0067305B" w:rsidRDefault="00076772" w:rsidP="008C554C">
      <w:pPr>
        <w:spacing w:before="240"/>
      </w:pPr>
      <w:r>
        <w:t xml:space="preserve">Risk analysis is almost perceived to be a reactive plan </w:t>
      </w:r>
      <w:r w:rsidR="00F77F78">
        <w:t>but rather we’re set to have a Risk Analysis plan that is proactive. For the sake of decision making and reduced uncertainty during the project management</w:t>
      </w:r>
      <w:r w:rsidR="000961BF">
        <w:t xml:space="preserve"> </w:t>
      </w:r>
      <w:r w:rsidR="00FF5595">
        <w:t>phase, this</w:t>
      </w:r>
      <w:r w:rsidR="000961BF">
        <w:t xml:space="preserve"> risk analysis promises to be a statistical </w:t>
      </w:r>
      <w:r w:rsidR="00FF5595">
        <w:t>analysis</w:t>
      </w:r>
      <w:r w:rsidR="000961BF">
        <w:t xml:space="preserve"> of the effect of those </w:t>
      </w:r>
      <w:r w:rsidR="00FF5595">
        <w:t>identified</w:t>
      </w:r>
      <w:r w:rsidR="000961BF">
        <w:t xml:space="preserve"> risks on the project</w:t>
      </w:r>
      <w:r w:rsidR="00336E1A">
        <w:t>. The method</w:t>
      </w:r>
      <w:r w:rsidR="000961BF">
        <w:t xml:space="preserve"> counts the possible</w:t>
      </w:r>
      <w:r w:rsidR="00336E1A">
        <w:t xml:space="preserve"> results for the project and figures out the probability of still meeting project objectives. The best way to manage Risk is by identifying </w:t>
      </w:r>
      <w:r w:rsidR="003B02A2">
        <w:t xml:space="preserve">the </w:t>
      </w:r>
      <w:r w:rsidR="003B02A2" w:rsidRPr="003B02A2">
        <w:rPr>
          <w:b/>
          <w:bCs/>
        </w:rPr>
        <w:t>RISK</w:t>
      </w:r>
      <w:r w:rsidR="003B02A2">
        <w:t xml:space="preserve">, </w:t>
      </w:r>
      <w:r w:rsidR="00FF5595">
        <w:t>below</w:t>
      </w:r>
      <w:r w:rsidR="003B02A2">
        <w:t xml:space="preserve"> are some things that can go wrong as experienced in past projects</w:t>
      </w:r>
      <w:r w:rsidR="0067305B">
        <w:t xml:space="preserve"> plus their solutions. </w:t>
      </w:r>
    </w:p>
    <w:p w14:paraId="0371865E" w14:textId="77777777" w:rsidR="0067305B" w:rsidRPr="00FF5595" w:rsidRDefault="0067305B" w:rsidP="00FF5595">
      <w:pPr>
        <w:pStyle w:val="Heading2"/>
        <w:rPr>
          <w:b/>
          <w:bCs/>
          <w:u w:val="single"/>
        </w:rPr>
      </w:pPr>
      <w:r w:rsidRPr="00FF5595">
        <w:rPr>
          <w:b/>
          <w:bCs/>
          <w:u w:val="single"/>
        </w:rPr>
        <w:t>Bridge in Communication:</w:t>
      </w:r>
    </w:p>
    <w:p w14:paraId="5803BC1D" w14:textId="48EB0003" w:rsidR="009D5816" w:rsidRDefault="009D5816">
      <w:r>
        <w:t xml:space="preserve">Where there’s little or no communication between the development team and the client, </w:t>
      </w:r>
      <w:r w:rsidR="00FF5595">
        <w:t>there’s</w:t>
      </w:r>
      <w:r>
        <w:t xml:space="preserve"> vague and </w:t>
      </w:r>
      <w:r w:rsidR="00FF5595">
        <w:t>ambiguous</w:t>
      </w:r>
      <w:r>
        <w:t xml:space="preserve"> requirements to </w:t>
      </w:r>
      <w:r w:rsidR="00FF5595">
        <w:t>build</w:t>
      </w:r>
      <w:r>
        <w:t xml:space="preserve"> the project, hence it becomes complex.</w:t>
      </w:r>
    </w:p>
    <w:p w14:paraId="69FDFA38" w14:textId="77777777" w:rsidR="000F1337" w:rsidRDefault="009D5816">
      <w:r>
        <w:t>As a visib</w:t>
      </w:r>
      <w:r w:rsidR="003B3A3D">
        <w:t>i</w:t>
      </w:r>
      <w:r>
        <w:t>l</w:t>
      </w:r>
      <w:r w:rsidR="003B3A3D">
        <w:t>i</w:t>
      </w:r>
      <w:r>
        <w:t>ty plan, the team will have a healthy relationship with the client</w:t>
      </w:r>
      <w:r w:rsidR="003B3A3D">
        <w:t xml:space="preserve"> to respond correctly in order to calm nerves</w:t>
      </w:r>
      <w:r w:rsidR="000F1337">
        <w:t xml:space="preserve"> in times of trouble.</w:t>
      </w:r>
    </w:p>
    <w:p w14:paraId="0CA694C7" w14:textId="1BF6C746" w:rsidR="00076772" w:rsidRDefault="000F1337">
      <w:r>
        <w:t xml:space="preserve">In a case where the stakeholder is not available, an individual is to be provided as a communication point between the Engineering team and </w:t>
      </w:r>
      <w:r w:rsidR="00FF5595">
        <w:t>the client</w:t>
      </w:r>
      <w:r>
        <w:t>.</w:t>
      </w:r>
    </w:p>
    <w:p w14:paraId="34479F75" w14:textId="437FCD9B" w:rsidR="000F1337" w:rsidRPr="00FF5595" w:rsidRDefault="000F1337" w:rsidP="00FF5595">
      <w:pPr>
        <w:pStyle w:val="Heading2"/>
        <w:rPr>
          <w:b/>
          <w:bCs/>
          <w:u w:val="single"/>
        </w:rPr>
      </w:pPr>
      <w:r w:rsidRPr="00FF5595">
        <w:rPr>
          <w:b/>
          <w:bCs/>
          <w:u w:val="single"/>
        </w:rPr>
        <w:t>Change in Requirements:</w:t>
      </w:r>
    </w:p>
    <w:p w14:paraId="18FF8475" w14:textId="7AE944E5" w:rsidR="000F1337" w:rsidRDefault="000F1337">
      <w:r>
        <w:t xml:space="preserve">As the project takes off on a full scale, new ideas might troop in, in addition to the already prepared </w:t>
      </w:r>
      <w:r w:rsidR="00F512B2">
        <w:t xml:space="preserve">requirements. While prioritization will be the best solution to this, it has to be restated that; For the </w:t>
      </w:r>
      <w:r w:rsidR="00FF5595">
        <w:t>changes</w:t>
      </w:r>
      <w:r w:rsidR="00F512B2">
        <w:t xml:space="preserve"> to be implemented, there has to be approval from the development team to either </w:t>
      </w:r>
      <w:r w:rsidR="00FF5595">
        <w:t xml:space="preserve">prioritize </w:t>
      </w:r>
      <w:r w:rsidR="00692724">
        <w:t xml:space="preserve">“the change” in the current </w:t>
      </w:r>
      <w:r w:rsidR="00644E24">
        <w:t>implementation phase</w:t>
      </w:r>
      <w:r w:rsidR="00692724">
        <w:t xml:space="preserve"> or be included in the next version of the product.</w:t>
      </w:r>
    </w:p>
    <w:p w14:paraId="2B35BEBC" w14:textId="6E249C0E" w:rsidR="00692724" w:rsidRPr="00FF5595" w:rsidRDefault="00692724" w:rsidP="00FF5595">
      <w:pPr>
        <w:pStyle w:val="Heading2"/>
        <w:rPr>
          <w:b/>
          <w:bCs/>
          <w:u w:val="single"/>
        </w:rPr>
      </w:pPr>
      <w:r w:rsidRPr="00FF5595">
        <w:rPr>
          <w:b/>
          <w:bCs/>
          <w:u w:val="single"/>
        </w:rPr>
        <w:t xml:space="preserve">Another Risk that might </w:t>
      </w:r>
      <w:r w:rsidR="00831A92" w:rsidRPr="00FF5595">
        <w:rPr>
          <w:b/>
          <w:bCs/>
          <w:u w:val="single"/>
        </w:rPr>
        <w:t>come up</w:t>
      </w:r>
      <w:r w:rsidRPr="00FF5595">
        <w:rPr>
          <w:b/>
          <w:bCs/>
          <w:u w:val="single"/>
        </w:rPr>
        <w:t xml:space="preserve"> will be the issues arising from </w:t>
      </w:r>
      <w:r w:rsidR="00FF5595">
        <w:rPr>
          <w:b/>
          <w:bCs/>
          <w:u w:val="single"/>
        </w:rPr>
        <w:t>U</w:t>
      </w:r>
      <w:r w:rsidRPr="00FF5595">
        <w:rPr>
          <w:b/>
          <w:bCs/>
          <w:u w:val="single"/>
        </w:rPr>
        <w:t>sers response:</w:t>
      </w:r>
    </w:p>
    <w:p w14:paraId="74118B68" w14:textId="078BE4B5" w:rsidR="00831A92" w:rsidRDefault="00831A92">
      <w:r>
        <w:t>Ther</w:t>
      </w:r>
      <w:r w:rsidR="00C67456">
        <w:t>e may be different issues that will arise from the users. This includes;</w:t>
      </w:r>
      <w:r w:rsidR="00C67456">
        <w:br/>
      </w:r>
      <w:r w:rsidR="00232A27">
        <w:t>Difficulty in using the system, The case where the client thinks, the purpose of the system has outlived its purpose</w:t>
      </w:r>
      <w:r w:rsidR="00F843DB">
        <w:t xml:space="preserve">. </w:t>
      </w:r>
      <w:r w:rsidR="00F843DB">
        <w:br/>
        <w:t>This can be solved easily by having more Beta test usually after every phase of the system so the users of the customer are always anticipating something new</w:t>
      </w:r>
      <w:r w:rsidR="004715CC">
        <w:t>.</w:t>
      </w:r>
    </w:p>
    <w:p w14:paraId="12637B2D" w14:textId="41AAB008" w:rsidR="004715CC" w:rsidRDefault="004715CC">
      <w:r>
        <w:t xml:space="preserve">The Risk of the </w:t>
      </w:r>
      <w:r w:rsidRPr="00FF559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entire team not being able to solve a particular problem such as a system bug</w:t>
      </w:r>
      <w:r>
        <w:t>;</w:t>
      </w:r>
      <w:r>
        <w:br/>
        <w:t xml:space="preserve">This can be taken care of easily by </w:t>
      </w:r>
      <w:r w:rsidR="00466DE7">
        <w:t>asking f</w:t>
      </w:r>
      <w:r w:rsidR="00C568F5">
        <w:t>o</w:t>
      </w:r>
      <w:r w:rsidR="00466DE7">
        <w:t xml:space="preserve">r </w:t>
      </w:r>
      <w:r w:rsidR="00FF5595">
        <w:t>external</w:t>
      </w:r>
      <w:r w:rsidR="00466DE7">
        <w:t xml:space="preserve"> help.</w:t>
      </w:r>
    </w:p>
    <w:p w14:paraId="56F6FB20" w14:textId="3036AC4A" w:rsidR="00C568F5" w:rsidRDefault="00C568F5">
      <w:r>
        <w:t xml:space="preserve">Finally, </w:t>
      </w:r>
      <w:r w:rsidR="00FF5595">
        <w:t>another</w:t>
      </w:r>
      <w:r>
        <w:t xml:space="preserve"> issue that can be anticipated is </w:t>
      </w:r>
      <w:r w:rsidRPr="00FF559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unavailability of a member</w:t>
      </w:r>
      <w:r>
        <w:t xml:space="preserve"> from the Engineering team.</w:t>
      </w:r>
      <w:r w:rsidR="005F0002">
        <w:br/>
        <w:t xml:space="preserve">A thorough discussion was </w:t>
      </w:r>
      <w:r w:rsidR="00463597">
        <w:t xml:space="preserve">made on this and it was concluded that </w:t>
      </w:r>
      <w:r w:rsidR="00FF5595">
        <w:t>a</w:t>
      </w:r>
      <w:r w:rsidR="008C554C">
        <w:t xml:space="preserve"> reassignment of the product would have to be done to complete it.</w:t>
      </w:r>
    </w:p>
    <w:sectPr w:rsidR="00C568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F99A" w14:textId="77777777" w:rsidR="000E1CA6" w:rsidRDefault="000E1CA6" w:rsidP="00644E24">
      <w:pPr>
        <w:spacing w:after="0" w:line="240" w:lineRule="auto"/>
      </w:pPr>
      <w:r>
        <w:separator/>
      </w:r>
    </w:p>
  </w:endnote>
  <w:endnote w:type="continuationSeparator" w:id="0">
    <w:p w14:paraId="6FB62E70" w14:textId="77777777" w:rsidR="000E1CA6" w:rsidRDefault="000E1CA6" w:rsidP="0064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CFF4" w14:textId="77777777" w:rsidR="000E1CA6" w:rsidRDefault="000E1CA6" w:rsidP="00644E24">
      <w:pPr>
        <w:spacing w:after="0" w:line="240" w:lineRule="auto"/>
      </w:pPr>
      <w:r>
        <w:separator/>
      </w:r>
    </w:p>
  </w:footnote>
  <w:footnote w:type="continuationSeparator" w:id="0">
    <w:p w14:paraId="66397C1B" w14:textId="77777777" w:rsidR="000E1CA6" w:rsidRDefault="000E1CA6" w:rsidP="0064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201F" w14:textId="16C0011E" w:rsidR="00644E24" w:rsidRPr="00644E24" w:rsidRDefault="00644E24">
    <w:pPr>
      <w:pStyle w:val="Header"/>
      <w:tabs>
        <w:tab w:val="clear" w:pos="4680"/>
        <w:tab w:val="clear" w:pos="9360"/>
      </w:tabs>
      <w:jc w:val="right"/>
      <w:rPr>
        <w:rFonts w:cstheme="minorHAnsi"/>
        <w:b/>
        <w:bCs/>
        <w:color w:val="4472C4" w:themeColor="accent1"/>
        <w:sz w:val="24"/>
        <w:szCs w:val="24"/>
      </w:rPr>
    </w:pPr>
    <w:sdt>
      <w:sdtPr>
        <w:rPr>
          <w:rFonts w:cstheme="minorHAnsi"/>
          <w:b/>
          <w:bCs/>
          <w:color w:val="4472C4" w:themeColor="accent1"/>
          <w:sz w:val="24"/>
          <w:szCs w:val="24"/>
        </w:rPr>
        <w:alias w:val="Title"/>
        <w:tag w:val=""/>
        <w:id w:val="664756013"/>
        <w:placeholder>
          <w:docPart w:val="4F8A25A56B1144508DCDDEC9634FD4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44E24">
          <w:rPr>
            <w:rFonts w:cstheme="minorHAnsi"/>
            <w:b/>
            <w:bCs/>
            <w:color w:val="4472C4" w:themeColor="accent1"/>
            <w:sz w:val="24"/>
            <w:szCs w:val="24"/>
          </w:rPr>
          <w:t>DCIT208: PROJECT</w:t>
        </w:r>
      </w:sdtContent>
    </w:sdt>
    <w:r w:rsidRPr="00644E24">
      <w:rPr>
        <w:rFonts w:cstheme="minorHAnsi"/>
        <w:b/>
        <w:bCs/>
        <w:color w:val="4472C4" w:themeColor="accent1"/>
        <w:sz w:val="24"/>
        <w:szCs w:val="24"/>
      </w:rPr>
      <w:t xml:space="preserve"> | </w:t>
    </w:r>
    <w:sdt>
      <w:sdtPr>
        <w:rPr>
          <w:rFonts w:cstheme="minorHAnsi"/>
          <w:b/>
          <w:bCs/>
          <w:color w:val="4472C4" w:themeColor="accent1"/>
          <w:sz w:val="24"/>
          <w:szCs w:val="24"/>
        </w:rPr>
        <w:alias w:val="Author"/>
        <w:tag w:val=""/>
        <w:id w:val="-1677181147"/>
        <w:placeholder>
          <w:docPart w:val="829BA00408AF44F7B3B9342207E68F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44E24">
          <w:rPr>
            <w:rFonts w:cstheme="minorHAnsi"/>
            <w:b/>
            <w:bCs/>
            <w:color w:val="4472C4" w:themeColor="accent1"/>
            <w:sz w:val="24"/>
            <w:szCs w:val="24"/>
          </w:rPr>
          <w:t>The Seven SE Group</w:t>
        </w:r>
      </w:sdtContent>
    </w:sdt>
  </w:p>
  <w:p w14:paraId="334CD7F7" w14:textId="77777777" w:rsidR="00644E24" w:rsidRDefault="00644E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DA"/>
    <w:rsid w:val="00027B9E"/>
    <w:rsid w:val="00076772"/>
    <w:rsid w:val="000961BF"/>
    <w:rsid w:val="000E1CA6"/>
    <w:rsid w:val="000F1337"/>
    <w:rsid w:val="00232A27"/>
    <w:rsid w:val="002547DA"/>
    <w:rsid w:val="002F5D15"/>
    <w:rsid w:val="00336E1A"/>
    <w:rsid w:val="003B02A2"/>
    <w:rsid w:val="003B3A3D"/>
    <w:rsid w:val="00463597"/>
    <w:rsid w:val="00466DE7"/>
    <w:rsid w:val="004715CC"/>
    <w:rsid w:val="005F0002"/>
    <w:rsid w:val="00644E24"/>
    <w:rsid w:val="0067305B"/>
    <w:rsid w:val="00692724"/>
    <w:rsid w:val="00831A92"/>
    <w:rsid w:val="008C554C"/>
    <w:rsid w:val="009D5816"/>
    <w:rsid w:val="00C568F5"/>
    <w:rsid w:val="00C67456"/>
    <w:rsid w:val="00DE6ABE"/>
    <w:rsid w:val="00F512B2"/>
    <w:rsid w:val="00F77F78"/>
    <w:rsid w:val="00F843DB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0FEE"/>
  <w15:chartTrackingRefBased/>
  <w15:docId w15:val="{54641F81-4DEE-4B04-98DE-FF459E5C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24"/>
  </w:style>
  <w:style w:type="paragraph" w:styleId="Footer">
    <w:name w:val="footer"/>
    <w:basedOn w:val="Normal"/>
    <w:link w:val="FooterChar"/>
    <w:uiPriority w:val="99"/>
    <w:unhideWhenUsed/>
    <w:rsid w:val="0064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A25A56B1144508DCDDEC9634FD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E632-D332-4699-9EE7-4175963861DE}"/>
      </w:docPartPr>
      <w:docPartBody>
        <w:p w:rsidR="00000000" w:rsidRDefault="005052CB" w:rsidP="005052CB">
          <w:pPr>
            <w:pStyle w:val="4F8A25A56B1144508DCDDEC9634FD4D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29BA00408AF44F7B3B9342207E68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3361-D097-4375-9FC1-BED30803C140}"/>
      </w:docPartPr>
      <w:docPartBody>
        <w:p w:rsidR="00000000" w:rsidRDefault="005052CB" w:rsidP="005052CB">
          <w:pPr>
            <w:pStyle w:val="829BA00408AF44F7B3B9342207E68F6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CB"/>
    <w:rsid w:val="00206948"/>
    <w:rsid w:val="0050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A25A56B1144508DCDDEC9634FD4D6">
    <w:name w:val="4F8A25A56B1144508DCDDEC9634FD4D6"/>
    <w:rsid w:val="005052CB"/>
  </w:style>
  <w:style w:type="paragraph" w:customStyle="1" w:styleId="829BA00408AF44F7B3B9342207E68F6A">
    <w:name w:val="829BA00408AF44F7B3B9342207E68F6A"/>
    <w:rsid w:val="0050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DCIT208: PROJECT</dc:title>
  <dc:subject/>
  <dc:creator>The Seven SE Group</dc:creator>
  <cp:keywords/>
  <dc:description/>
  <cp:lastModifiedBy>Selorm Lumor</cp:lastModifiedBy>
  <cp:revision>1</cp:revision>
  <dcterms:created xsi:type="dcterms:W3CDTF">2022-07-14T12:13:00Z</dcterms:created>
  <dcterms:modified xsi:type="dcterms:W3CDTF">2022-07-14T15:51:00Z</dcterms:modified>
</cp:coreProperties>
</file>