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FC0D7" w14:textId="5E70940A" w:rsidR="00A524AE" w:rsidRDefault="00A524AE" w:rsidP="00A524AE">
      <w:pPr>
        <w:rPr>
          <w:sz w:val="28"/>
          <w:szCs w:val="28"/>
        </w:rPr>
      </w:pPr>
      <w:r w:rsidRPr="00B356B6">
        <w:rPr>
          <w:b/>
          <w:bCs/>
          <w:sz w:val="32"/>
          <w:szCs w:val="32"/>
        </w:rPr>
        <w:t>C</w:t>
      </w:r>
      <w:r w:rsidR="00352A53">
        <w:rPr>
          <w:b/>
          <w:bCs/>
          <w:sz w:val="32"/>
          <w:szCs w:val="32"/>
        </w:rPr>
        <w:t xml:space="preserve">are Quality Commission, </w:t>
      </w:r>
      <w:r w:rsidRPr="00B356B6">
        <w:rPr>
          <w:b/>
          <w:bCs/>
          <w:sz w:val="32"/>
          <w:szCs w:val="32"/>
        </w:rPr>
        <w:t>State of Care report 2023/24</w:t>
      </w:r>
      <w:r>
        <w:br/>
      </w:r>
      <w:r w:rsidR="00394707">
        <w:rPr>
          <w:sz w:val="28"/>
          <w:szCs w:val="28"/>
        </w:rPr>
        <w:t>Analytical support proposal</w:t>
      </w:r>
    </w:p>
    <w:p w14:paraId="3AA5A86F" w14:textId="21D4A352" w:rsidR="00A524AE" w:rsidRDefault="001433A4" w:rsidP="00A524AE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Pr="001433A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</w:t>
      </w:r>
      <w:r w:rsidR="00A524AE">
        <w:rPr>
          <w:sz w:val="28"/>
          <w:szCs w:val="28"/>
        </w:rPr>
        <w:t xml:space="preserve"> 2024</w:t>
      </w:r>
    </w:p>
    <w:p w14:paraId="003B8A3D" w14:textId="77777777" w:rsidR="00A524AE" w:rsidRPr="004E2728" w:rsidRDefault="00A524AE" w:rsidP="00A524AE">
      <w:pPr>
        <w:rPr>
          <w:sz w:val="28"/>
          <w:szCs w:val="28"/>
        </w:rPr>
      </w:pPr>
    </w:p>
    <w:p w14:paraId="0732E675" w14:textId="77777777" w:rsidR="00A524AE" w:rsidRPr="007232AA" w:rsidRDefault="00A524AE" w:rsidP="00A524AE">
      <w:pPr>
        <w:rPr>
          <w:b/>
          <w:bCs/>
          <w:sz w:val="24"/>
          <w:szCs w:val="24"/>
        </w:rPr>
      </w:pPr>
      <w:r w:rsidRPr="007232AA">
        <w:rPr>
          <w:b/>
          <w:bCs/>
          <w:sz w:val="24"/>
          <w:szCs w:val="24"/>
        </w:rPr>
        <w:t>Background</w:t>
      </w:r>
    </w:p>
    <w:p w14:paraId="46BFD4FF" w14:textId="3AE59118" w:rsidR="00A524AE" w:rsidRDefault="00A524AE" w:rsidP="00A524AE">
      <w:r>
        <w:t xml:space="preserve">The </w:t>
      </w:r>
      <w:r w:rsidR="00204FB3">
        <w:t>Care Quality Commission (</w:t>
      </w:r>
      <w:r>
        <w:t>CQC</w:t>
      </w:r>
      <w:r w:rsidR="00204FB3">
        <w:t>)</w:t>
      </w:r>
      <w:r>
        <w:t xml:space="preserve"> have identified a support need around producing thematic analysis for </w:t>
      </w:r>
      <w:r w:rsidR="00394707">
        <w:t>its</w:t>
      </w:r>
      <w:r>
        <w:t xml:space="preserve"> in-train and future State of Care</w:t>
      </w:r>
      <w:r w:rsidR="00F23E60">
        <w:t xml:space="preserve"> (SOC)</w:t>
      </w:r>
      <w:r>
        <w:t xml:space="preserve"> reports. The analysis would complement their own standardised information typical of the SOC report as well as selected analysis of qualitative and quantitative data the</w:t>
      </w:r>
      <w:r w:rsidR="006A0F5F">
        <w:t xml:space="preserve"> organisation</w:t>
      </w:r>
      <w:r>
        <w:t xml:space="preserve"> </w:t>
      </w:r>
      <w:proofErr w:type="gramStart"/>
      <w:r>
        <w:t>have</w:t>
      </w:r>
      <w:proofErr w:type="gramEnd"/>
      <w:r>
        <w:t xml:space="preserve"> access to on chosen topics.</w:t>
      </w:r>
    </w:p>
    <w:p w14:paraId="485B0F39" w14:textId="25246A76" w:rsidR="00A524AE" w:rsidRDefault="00A524AE" w:rsidP="00A524AE">
      <w:r>
        <w:t xml:space="preserve">For the 2023/24 report (due </w:t>
      </w:r>
      <w:r w:rsidR="00F23E60">
        <w:t>Autumn</w:t>
      </w:r>
      <w:r>
        <w:t xml:space="preserve"> 2024), the intended focus is on</w:t>
      </w:r>
    </w:p>
    <w:p w14:paraId="6863CB08" w14:textId="77777777" w:rsidR="00A524AE" w:rsidRPr="00C81964" w:rsidRDefault="00A524AE" w:rsidP="00A524AE">
      <w:pPr>
        <w:rPr>
          <w:b/>
          <w:bCs/>
          <w:i/>
          <w:iCs/>
        </w:rPr>
      </w:pPr>
      <w:r w:rsidRPr="00C81964">
        <w:rPr>
          <w:b/>
          <w:bCs/>
          <w:i/>
          <w:iCs/>
        </w:rPr>
        <w:t>“…areas that assess and understand the impact of gridlocked and unfair care across systems, examining the possible costs and impacts of poor quality – unsustainability and what failure means for people who use services, providers, systems and partners.”</w:t>
      </w:r>
    </w:p>
    <w:p w14:paraId="5770DD21" w14:textId="724E6D59" w:rsidR="00A524AE" w:rsidRDefault="00E12E02" w:rsidP="00A524AE">
      <w:r>
        <w:t xml:space="preserve">Conversations to-date </w:t>
      </w:r>
      <w:r w:rsidR="005A0AE5">
        <w:t>have highlighted the need for the CQC to better understand</w:t>
      </w:r>
      <w:r w:rsidR="00025577">
        <w:t>:</w:t>
      </w:r>
    </w:p>
    <w:p w14:paraId="58C01CAD" w14:textId="1436CEED" w:rsidR="00025577" w:rsidRDefault="00025577" w:rsidP="00B95334">
      <w:pPr>
        <w:pStyle w:val="ListParagraph"/>
        <w:numPr>
          <w:ilvl w:val="0"/>
          <w:numId w:val="29"/>
        </w:numPr>
      </w:pPr>
      <w:r>
        <w:t>Children and Young Persons in mental health crisis</w:t>
      </w:r>
    </w:p>
    <w:p w14:paraId="6EFE59E0" w14:textId="42364E23" w:rsidR="00025577" w:rsidRDefault="00B52672" w:rsidP="00B95334">
      <w:pPr>
        <w:pStyle w:val="ListParagraph"/>
        <w:numPr>
          <w:ilvl w:val="0"/>
          <w:numId w:val="29"/>
        </w:numPr>
      </w:pPr>
      <w:r>
        <w:t>People attending urgent and emergency care settings</w:t>
      </w:r>
      <w:r w:rsidR="000E0B1E">
        <w:t xml:space="preserve"> for avoidable reasons</w:t>
      </w:r>
      <w:r w:rsidR="00F61153">
        <w:t xml:space="preserve"> such as</w:t>
      </w:r>
    </w:p>
    <w:p w14:paraId="2929C02D" w14:textId="30500E19" w:rsidR="000E0B1E" w:rsidRDefault="00B635D4" w:rsidP="00B95334">
      <w:pPr>
        <w:pStyle w:val="ListParagraph"/>
        <w:numPr>
          <w:ilvl w:val="1"/>
          <w:numId w:val="29"/>
        </w:numPr>
      </w:pPr>
      <w:r>
        <w:t>Mental health crisis</w:t>
      </w:r>
    </w:p>
    <w:p w14:paraId="5EF32831" w14:textId="2562F3BF" w:rsidR="00B635D4" w:rsidRDefault="00B635D4" w:rsidP="00B95334">
      <w:pPr>
        <w:pStyle w:val="ListParagraph"/>
        <w:numPr>
          <w:ilvl w:val="1"/>
          <w:numId w:val="29"/>
        </w:numPr>
      </w:pPr>
      <w:r>
        <w:t>Falls</w:t>
      </w:r>
    </w:p>
    <w:p w14:paraId="52576F3B" w14:textId="4ECF178E" w:rsidR="00B635D4" w:rsidRDefault="00762C16" w:rsidP="00B95334">
      <w:pPr>
        <w:pStyle w:val="ListParagraph"/>
        <w:numPr>
          <w:ilvl w:val="1"/>
          <w:numId w:val="29"/>
        </w:numPr>
      </w:pPr>
      <w:r>
        <w:t>Unable to access primary care</w:t>
      </w:r>
    </w:p>
    <w:p w14:paraId="74FD3344" w14:textId="60FDAA22" w:rsidR="00762C16" w:rsidRDefault="00412E79" w:rsidP="00B95334">
      <w:pPr>
        <w:pStyle w:val="ListParagraph"/>
        <w:numPr>
          <w:ilvl w:val="1"/>
          <w:numId w:val="29"/>
        </w:numPr>
      </w:pPr>
      <w:r>
        <w:t>People deteriorating in social care settings</w:t>
      </w:r>
    </w:p>
    <w:p w14:paraId="4377028F" w14:textId="6F60188E" w:rsidR="00FC1845" w:rsidRDefault="003F56A1" w:rsidP="00B95334">
      <w:pPr>
        <w:pStyle w:val="ListParagraph"/>
        <w:numPr>
          <w:ilvl w:val="1"/>
          <w:numId w:val="29"/>
        </w:numPr>
      </w:pPr>
      <w:r>
        <w:t>Escalation or deterioration within i</w:t>
      </w:r>
      <w:r w:rsidR="00FC1845">
        <w:t>ntermediate care (step-up and step-down)</w:t>
      </w:r>
    </w:p>
    <w:p w14:paraId="6904D228" w14:textId="2601A3C1" w:rsidR="00F61153" w:rsidRDefault="00752B16" w:rsidP="00B95334">
      <w:pPr>
        <w:pStyle w:val="ListParagraph"/>
        <w:numPr>
          <w:ilvl w:val="0"/>
          <w:numId w:val="29"/>
        </w:numPr>
      </w:pPr>
      <w:r>
        <w:t xml:space="preserve">Deterioration of health during </w:t>
      </w:r>
      <w:proofErr w:type="gramStart"/>
      <w:r>
        <w:t>h</w:t>
      </w:r>
      <w:r w:rsidR="002046FF">
        <w:t>and-overs</w:t>
      </w:r>
      <w:proofErr w:type="gramEnd"/>
    </w:p>
    <w:p w14:paraId="10D23863" w14:textId="0C1ADA97" w:rsidR="002046FF" w:rsidRDefault="00EA737E" w:rsidP="00B95334">
      <w:pPr>
        <w:pStyle w:val="ListParagraph"/>
        <w:numPr>
          <w:ilvl w:val="0"/>
          <w:numId w:val="29"/>
        </w:numPr>
      </w:pPr>
      <w:r>
        <w:t>Access inequalities</w:t>
      </w:r>
    </w:p>
    <w:p w14:paraId="1FAFD98C" w14:textId="286B7D8E" w:rsidR="00E17BEA" w:rsidRDefault="004E03A5" w:rsidP="00B95334">
      <w:pPr>
        <w:pStyle w:val="ListParagraph"/>
        <w:numPr>
          <w:ilvl w:val="0"/>
          <w:numId w:val="29"/>
        </w:numPr>
      </w:pPr>
      <w:r>
        <w:t xml:space="preserve">Health crisis </w:t>
      </w:r>
      <w:r w:rsidR="00774926">
        <w:t>whilst on waiting lists for treatment</w:t>
      </w:r>
      <w:r w:rsidR="0084367D">
        <w:t xml:space="preserve"> - t</w:t>
      </w:r>
      <w:r w:rsidR="00E17BEA">
        <w:t xml:space="preserve">he </w:t>
      </w:r>
      <w:r w:rsidR="0084367D">
        <w:t xml:space="preserve">changing </w:t>
      </w:r>
      <w:r w:rsidR="00E17BEA">
        <w:t xml:space="preserve">relationship between </w:t>
      </w:r>
      <w:r w:rsidR="00BA0430">
        <w:t>elective and non-elective admissions</w:t>
      </w:r>
    </w:p>
    <w:p w14:paraId="525D025D" w14:textId="607592E5" w:rsidR="001433A4" w:rsidRDefault="009561B5" w:rsidP="001433A4">
      <w:r>
        <w:t>During a meeting on</w:t>
      </w:r>
      <w:r w:rsidR="00415AE5">
        <w:t xml:space="preserve"> Monday 3</w:t>
      </w:r>
      <w:r w:rsidR="00415AE5" w:rsidRPr="00415AE5">
        <w:rPr>
          <w:vertAlign w:val="superscript"/>
        </w:rPr>
        <w:t>rd</w:t>
      </w:r>
      <w:r w:rsidR="00415AE5">
        <w:t xml:space="preserve"> June, </w:t>
      </w:r>
      <w:r>
        <w:t>the CQC (Joy Carnival, Pete Johnston</w:t>
      </w:r>
      <w:r w:rsidR="00293410">
        <w:t>, Helen Slingsby, Laura Erdmanis) agreed</w:t>
      </w:r>
      <w:r w:rsidR="00C27AD5">
        <w:t xml:space="preserve"> the most congruent </w:t>
      </w:r>
      <w:r w:rsidR="00B95334">
        <w:t xml:space="preserve">analysis to issues already identified during the Stace of Care process were </w:t>
      </w:r>
      <w:r w:rsidR="00784825">
        <w:t>items 1 and 2</w:t>
      </w:r>
      <w:r w:rsidR="000C7035">
        <w:t>a</w:t>
      </w:r>
      <w:r w:rsidR="00784825">
        <w:t xml:space="preserve"> above. </w:t>
      </w:r>
      <w:r w:rsidR="00ED5DC9">
        <w:t>Item 5 was also of significant interest, though feasibility of undertaking work in this space mean it would be reserved for</w:t>
      </w:r>
      <w:r w:rsidR="002E269F">
        <w:t xml:space="preserve"> a</w:t>
      </w:r>
      <w:r w:rsidR="00ED5DC9">
        <w:t xml:space="preserve"> future phase of support.</w:t>
      </w:r>
    </w:p>
    <w:p w14:paraId="1FE0120F" w14:textId="77777777" w:rsidR="00A524AE" w:rsidRPr="007232AA" w:rsidRDefault="00A524AE" w:rsidP="00A524AE">
      <w:pPr>
        <w:rPr>
          <w:b/>
          <w:bCs/>
          <w:sz w:val="24"/>
          <w:szCs w:val="24"/>
        </w:rPr>
      </w:pPr>
      <w:r w:rsidRPr="007232AA">
        <w:rPr>
          <w:b/>
          <w:bCs/>
          <w:sz w:val="24"/>
          <w:szCs w:val="24"/>
        </w:rPr>
        <w:t>Objective</w:t>
      </w:r>
    </w:p>
    <w:p w14:paraId="0A241D60" w14:textId="0E46E108" w:rsidR="00A524AE" w:rsidRDefault="003D75AE" w:rsidP="00A524AE">
      <w:r>
        <w:t xml:space="preserve">To support the CQC to draw together a </w:t>
      </w:r>
      <w:r w:rsidR="000B1C27">
        <w:t xml:space="preserve">more </w:t>
      </w:r>
      <w:r>
        <w:t>holistic view</w:t>
      </w:r>
      <w:r w:rsidR="000B1C27">
        <w:t xml:space="preserve"> of the impacts of </w:t>
      </w:r>
      <w:r w:rsidR="003D55C6">
        <w:t xml:space="preserve">the </w:t>
      </w:r>
      <w:r w:rsidR="00ED5DC9">
        <w:t>‘</w:t>
      </w:r>
      <w:r w:rsidR="000B1C27">
        <w:t>failure</w:t>
      </w:r>
      <w:r w:rsidR="00ED5DC9">
        <w:t>’</w:t>
      </w:r>
      <w:r w:rsidR="000B1C27">
        <w:t xml:space="preserve"> </w:t>
      </w:r>
      <w:r w:rsidR="005D05DF">
        <w:t>of</w:t>
      </w:r>
      <w:r w:rsidR="000B1C27">
        <w:t xml:space="preserve"> healthcare </w:t>
      </w:r>
      <w:r w:rsidR="005D05DF">
        <w:t>with analysis of routine and published data</w:t>
      </w:r>
      <w:r w:rsidR="009F49CD">
        <w:t xml:space="preserve"> in a few key areas</w:t>
      </w:r>
      <w:r w:rsidR="003F0F25">
        <w:t xml:space="preserve"> to support the 2023/24 State of Care report</w:t>
      </w:r>
      <w:r w:rsidR="009F49CD">
        <w:t>.</w:t>
      </w:r>
      <w:r w:rsidR="00240D12">
        <w:t xml:space="preserve"> The key areas relate to Children and Young people in mental health crisis and the </w:t>
      </w:r>
      <w:r w:rsidR="00C94F75">
        <w:t xml:space="preserve">inappropriate </w:t>
      </w:r>
      <w:r w:rsidR="00240D12">
        <w:t xml:space="preserve">use of </w:t>
      </w:r>
      <w:r w:rsidR="00C94F75">
        <w:t>urgent and emergency care settings for management of mental health.</w:t>
      </w:r>
    </w:p>
    <w:p w14:paraId="6FB098F4" w14:textId="77777777" w:rsidR="001E33F1" w:rsidRDefault="001E33F1" w:rsidP="00A524AE"/>
    <w:p w14:paraId="503A45FA" w14:textId="77777777" w:rsidR="001E33F1" w:rsidRDefault="001E33F1" w:rsidP="00A524AE"/>
    <w:p w14:paraId="7DFC4DE1" w14:textId="69FD07CE" w:rsidR="009F49CD" w:rsidRPr="000D019D" w:rsidRDefault="009F49CD" w:rsidP="00A524AE">
      <w:pPr>
        <w:rPr>
          <w:b/>
          <w:bCs/>
          <w:sz w:val="24"/>
          <w:szCs w:val="24"/>
        </w:rPr>
      </w:pPr>
      <w:r w:rsidRPr="000D019D">
        <w:rPr>
          <w:b/>
          <w:bCs/>
          <w:sz w:val="24"/>
          <w:szCs w:val="24"/>
        </w:rPr>
        <w:t xml:space="preserve">Proposed </w:t>
      </w:r>
      <w:r w:rsidR="00AD6E21">
        <w:rPr>
          <w:b/>
          <w:bCs/>
          <w:sz w:val="24"/>
          <w:szCs w:val="24"/>
        </w:rPr>
        <w:t>analytical response</w:t>
      </w:r>
    </w:p>
    <w:p w14:paraId="5AF74FA8" w14:textId="0EDF668C" w:rsidR="006636DE" w:rsidRDefault="000D019D" w:rsidP="00A524AE">
      <w:r>
        <w:t>Th</w:t>
      </w:r>
      <w:r w:rsidR="00D365E1">
        <w:t>e following</w:t>
      </w:r>
      <w:r>
        <w:t xml:space="preserve"> </w:t>
      </w:r>
      <w:r w:rsidR="001E33F1">
        <w:t>provides a</w:t>
      </w:r>
      <w:r w:rsidR="004149D7">
        <w:t>n outline specification for the two pieces of analysis</w:t>
      </w:r>
      <w:r w:rsidR="00204FB3">
        <w:t xml:space="preserve"> the Strategy Unit (SU) agree to undertake on behalf of the CQC.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160"/>
        <w:gridCol w:w="6057"/>
        <w:gridCol w:w="1411"/>
      </w:tblGrid>
      <w:tr w:rsidR="003D55C6" w:rsidRPr="003D55C6" w14:paraId="60F72A72" w14:textId="57104A6E" w:rsidTr="00A14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9C71EB" w14:textId="5A761E5F" w:rsidR="003D55C6" w:rsidRPr="003D55C6" w:rsidRDefault="006C2C01" w:rsidP="007B2140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Analytical</w:t>
            </w:r>
            <w:r w:rsidR="003D55C6" w:rsidRPr="003D55C6">
              <w:rPr>
                <w:color w:val="auto"/>
                <w:sz w:val="24"/>
                <w:szCs w:val="24"/>
              </w:rPr>
              <w:t xml:space="preserve"> area</w:t>
            </w:r>
          </w:p>
        </w:tc>
        <w:tc>
          <w:tcPr>
            <w:tcW w:w="6057" w:type="dxa"/>
          </w:tcPr>
          <w:p w14:paraId="38CB0E7A" w14:textId="65E8C2E9" w:rsidR="003D55C6" w:rsidRPr="003D55C6" w:rsidRDefault="006C2C01" w:rsidP="00A52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Approach</w:t>
            </w:r>
          </w:p>
        </w:tc>
        <w:tc>
          <w:tcPr>
            <w:tcW w:w="1411" w:type="dxa"/>
          </w:tcPr>
          <w:p w14:paraId="270446F0" w14:textId="16B52DF5" w:rsidR="003D55C6" w:rsidRPr="003D55C6" w:rsidRDefault="006C2C01" w:rsidP="00A52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Cost</w:t>
            </w:r>
          </w:p>
        </w:tc>
      </w:tr>
      <w:tr w:rsidR="003D55C6" w:rsidRPr="003D55C6" w14:paraId="7A8FB1F5" w14:textId="1908C391" w:rsidTr="00A14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AA71D06" w14:textId="232EDDA1" w:rsidR="003D55C6" w:rsidRPr="00373E67" w:rsidRDefault="00373E67" w:rsidP="00373E67">
            <w:r w:rsidRPr="00373E67">
              <w:rPr>
                <w:color w:val="auto"/>
              </w:rPr>
              <w:t xml:space="preserve">1. </w:t>
            </w:r>
            <w:r w:rsidR="003D55C6" w:rsidRPr="00373E67">
              <w:rPr>
                <w:color w:val="auto"/>
              </w:rPr>
              <w:t>Children and Young Persons in mental health crisis</w:t>
            </w:r>
          </w:p>
        </w:tc>
        <w:tc>
          <w:tcPr>
            <w:tcW w:w="6057" w:type="dxa"/>
            <w:vAlign w:val="center"/>
          </w:tcPr>
          <w:p w14:paraId="69039A23" w14:textId="147CDFD2" w:rsidR="003D55C6" w:rsidRDefault="00373E67" w:rsidP="00180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Firstly</w:t>
            </w:r>
            <w:proofErr w:type="gramEnd"/>
            <w:r>
              <w:t xml:space="preserve"> we</w:t>
            </w:r>
            <w:r w:rsidR="00957C07">
              <w:t xml:space="preserve"> would generate </w:t>
            </w:r>
            <w:r w:rsidR="00BC2058">
              <w:t xml:space="preserve">estimates of </w:t>
            </w:r>
            <w:r w:rsidR="00FE4320" w:rsidRPr="00C739BC">
              <w:rPr>
                <w:b/>
                <w:bCs/>
                <w:u w:val="single"/>
              </w:rPr>
              <w:t xml:space="preserve">population </w:t>
            </w:r>
            <w:r w:rsidR="00BC2058" w:rsidRPr="00C739BC">
              <w:rPr>
                <w:b/>
                <w:bCs/>
                <w:u w:val="single"/>
              </w:rPr>
              <w:t>need</w:t>
            </w:r>
            <w:r w:rsidR="00BC2058">
              <w:t xml:space="preserve"> for mental health disorders in children and young people (CYP). </w:t>
            </w:r>
            <w:r w:rsidR="00805D3B">
              <w:t>General estimates are</w:t>
            </w:r>
            <w:r w:rsidR="00353385">
              <w:t xml:space="preserve"> available from </w:t>
            </w:r>
            <w:r w:rsidR="00142853">
              <w:t>existing sources (</w:t>
            </w:r>
            <w:hyperlink r:id="rId11" w:anchor="page/1" w:history="1">
              <w:r w:rsidR="00142853" w:rsidRPr="00654BDE">
                <w:rPr>
                  <w:rStyle w:val="Hyperlink"/>
                </w:rPr>
                <w:t>https://fingertips.phe.org.uk/profile-group/mental-health/profile/cypmh/data#page/1</w:t>
              </w:r>
            </w:hyperlink>
            <w:r w:rsidR="00142853">
              <w:t xml:space="preserve">) </w:t>
            </w:r>
            <w:r w:rsidR="0041138B">
              <w:t xml:space="preserve">however for specific conditions e.g. </w:t>
            </w:r>
            <w:r w:rsidR="00142853">
              <w:t>eating disorders</w:t>
            </w:r>
            <w:r w:rsidR="0041138B">
              <w:t>, self-harm, suicide ideation</w:t>
            </w:r>
            <w:r w:rsidR="006551E8">
              <w:t xml:space="preserve"> we will seek and apply contemporary prevalence study data to the latest ONS population estimates</w:t>
            </w:r>
            <w:r w:rsidR="007C266F">
              <w:t xml:space="preserve"> for ICB in England</w:t>
            </w:r>
            <w:r w:rsidR="006551E8">
              <w:t>.</w:t>
            </w:r>
          </w:p>
          <w:p w14:paraId="58C6D513" w14:textId="77777777" w:rsidR="00FE4320" w:rsidRDefault="00FE4320" w:rsidP="00180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6AA8E7" w14:textId="4A53791D" w:rsidR="00FE4320" w:rsidRDefault="00E00706" w:rsidP="00180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evaluate </w:t>
            </w:r>
            <w:r w:rsidRPr="00B05330">
              <w:rPr>
                <w:b/>
                <w:bCs/>
                <w:u w:val="single"/>
              </w:rPr>
              <w:t>demand and access</w:t>
            </w:r>
            <w:r>
              <w:t xml:space="preserve"> </w:t>
            </w:r>
            <w:r w:rsidR="00ED3FF5">
              <w:t xml:space="preserve">for mental health services </w:t>
            </w:r>
            <w:r>
              <w:t xml:space="preserve">we will </w:t>
            </w:r>
            <w:r w:rsidR="00ED3FF5">
              <w:t>compile published data on CYP referrals</w:t>
            </w:r>
            <w:r w:rsidR="00BD7CA7">
              <w:t>, contacts</w:t>
            </w:r>
            <w:r w:rsidR="00585559">
              <w:t xml:space="preserve"> (</w:t>
            </w:r>
            <w:hyperlink r:id="rId12" w:history="1">
              <w:r w:rsidR="00585559" w:rsidRPr="00654BDE">
                <w:rPr>
                  <w:rStyle w:val="Hyperlink"/>
                </w:rPr>
                <w:t>https://digital.nhs.uk/data-and-information/data-tools-and-services/data-services/mental-health-data-hub/dashboards/mental-health-services-monthly-statistics</w:t>
              </w:r>
            </w:hyperlink>
            <w:r w:rsidR="00585559">
              <w:t>)</w:t>
            </w:r>
            <w:r w:rsidR="00ED3FF5">
              <w:t xml:space="preserve"> and waiting times</w:t>
            </w:r>
            <w:r w:rsidR="00585559">
              <w:t xml:space="preserve"> (</w:t>
            </w:r>
            <w:hyperlink r:id="rId13" w:history="1">
              <w:r w:rsidR="00655DFB" w:rsidRPr="00654BDE">
                <w:rPr>
                  <w:rStyle w:val="Hyperlink"/>
                </w:rPr>
                <w:t>https://www.england.nhs.uk/statistics/statistical-work-areas/cyped-waiting-times/</w:t>
              </w:r>
            </w:hyperlink>
            <w:r w:rsidR="00655DFB">
              <w:t xml:space="preserve"> </w:t>
            </w:r>
            <w:r w:rsidR="00585559">
              <w:t>.</w:t>
            </w:r>
            <w:r w:rsidR="00655DFB">
              <w:t xml:space="preserve"> Where there are no specific</w:t>
            </w:r>
            <w:r w:rsidR="009F7636">
              <w:t xml:space="preserve"> national data collections for a mental health sub-</w:t>
            </w:r>
            <w:proofErr w:type="gramStart"/>
            <w:r w:rsidR="009F7636">
              <w:t>group</w:t>
            </w:r>
            <w:proofErr w:type="gramEnd"/>
            <w:r w:rsidR="009F7636">
              <w:t xml:space="preserve"> we will attempt to derive referral and demand (contact) data from the Mental Health Services Dataset (MHSDS).</w:t>
            </w:r>
          </w:p>
          <w:p w14:paraId="4D12D906" w14:textId="77777777" w:rsidR="00FB2828" w:rsidRDefault="00FB2828" w:rsidP="00180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FF663A" w14:textId="68329A7F" w:rsidR="00DA6C5F" w:rsidRDefault="00FB2828" w:rsidP="00180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</w:t>
            </w:r>
            <w:r w:rsidR="0092340C">
              <w:t xml:space="preserve">quantify </w:t>
            </w:r>
            <w:r w:rsidR="0092340C" w:rsidRPr="0092340C">
              <w:rPr>
                <w:b/>
                <w:bCs/>
                <w:u w:val="single"/>
              </w:rPr>
              <w:t>failure demand</w:t>
            </w:r>
            <w:r w:rsidR="0092340C">
              <w:t xml:space="preserve">, we </w:t>
            </w:r>
            <w:r w:rsidR="00AE1411">
              <w:t>will calculate</w:t>
            </w:r>
            <w:r w:rsidR="0037364B">
              <w:t xml:space="preserve"> contact</w:t>
            </w:r>
            <w:r w:rsidR="00504F4F">
              <w:t xml:space="preserve"> </w:t>
            </w:r>
            <w:r w:rsidR="0037364B">
              <w:t>/</w:t>
            </w:r>
            <w:r w:rsidR="00504F4F">
              <w:t xml:space="preserve"> </w:t>
            </w:r>
            <w:r w:rsidR="00AE1411">
              <w:t>attendance rates</w:t>
            </w:r>
            <w:r w:rsidR="00BC05C5">
              <w:t xml:space="preserve"> to </w:t>
            </w:r>
            <w:r w:rsidR="00504F4F">
              <w:t>non-mental</w:t>
            </w:r>
            <w:r w:rsidR="00BC05C5">
              <w:t xml:space="preserve"> </w:t>
            </w:r>
            <w:r w:rsidR="0037364B">
              <w:t>health settings (A&amp;E departments, Urgent Care Centres</w:t>
            </w:r>
            <w:r w:rsidR="00A25022">
              <w:t xml:space="preserve"> / WIC</w:t>
            </w:r>
            <w:r w:rsidR="0037364B">
              <w:t xml:space="preserve"> and NHS111)</w:t>
            </w:r>
            <w:r w:rsidR="00504F4F">
              <w:t xml:space="preserve"> for mental health conditions. The mental health conditions will be derived from </w:t>
            </w:r>
            <w:r w:rsidR="00F45878">
              <w:t xml:space="preserve">ICD-10 </w:t>
            </w:r>
            <w:r w:rsidR="0016192E">
              <w:t>or other coding frameworks present in the data</w:t>
            </w:r>
            <w:r w:rsidR="00BA6B95">
              <w:t>.</w:t>
            </w:r>
          </w:p>
          <w:p w14:paraId="296D5B09" w14:textId="77777777" w:rsidR="003D55C6" w:rsidRPr="003D55C6" w:rsidRDefault="003D55C6" w:rsidP="00BD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33C2B5" w14:textId="1D2E9F7D" w:rsidR="003D55C6" w:rsidRDefault="003D55C6" w:rsidP="00BD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55C6">
              <w:t xml:space="preserve">The above would be </w:t>
            </w:r>
            <w:r w:rsidR="00957C07">
              <w:t>aggregated or disaggregated to</w:t>
            </w:r>
            <w:r w:rsidRPr="003D55C6">
              <w:t xml:space="preserve"> ICB level where the variation, change/</w:t>
            </w:r>
            <w:proofErr w:type="gramStart"/>
            <w:r w:rsidRPr="003D55C6">
              <w:t>mis-match</w:t>
            </w:r>
            <w:proofErr w:type="gramEnd"/>
            <w:r w:rsidRPr="003D55C6">
              <w:t xml:space="preserve"> between each ‘stage’ and triangulation would be most meaningful</w:t>
            </w:r>
            <w:r w:rsidR="00EC5745">
              <w:t xml:space="preserve"> </w:t>
            </w:r>
            <w:r w:rsidRPr="003D55C6">
              <w:t>for planning purposes</w:t>
            </w:r>
            <w:r w:rsidR="001739E2">
              <w:t xml:space="preserve"> and</w:t>
            </w:r>
            <w:r w:rsidR="00D94A44">
              <w:t xml:space="preserve"> to</w:t>
            </w:r>
            <w:r w:rsidR="001739E2">
              <w:t xml:space="preserve"> fit in with existing SOC analysis</w:t>
            </w:r>
            <w:r w:rsidRPr="003D55C6">
              <w:t>.</w:t>
            </w:r>
          </w:p>
          <w:p w14:paraId="54F83067" w14:textId="77777777" w:rsidR="00AD5DCC" w:rsidRDefault="00AD5DCC" w:rsidP="00BD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1BCCA4" w14:textId="321F9343" w:rsidR="00AD5DCC" w:rsidRDefault="00AD5DCC" w:rsidP="00BD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Appropriate graphical displays will be used to demonstrate the </w:t>
            </w:r>
            <w:r w:rsidR="00823158">
              <w:t>levels of need, demand and failure (outcomes) and their variation across ICB</w:t>
            </w:r>
            <w:r w:rsidR="00F95A50">
              <w:t xml:space="preserve"> in England.</w:t>
            </w:r>
          </w:p>
          <w:p w14:paraId="2B88E3AF" w14:textId="77777777" w:rsidR="00F95A50" w:rsidRDefault="00F95A50" w:rsidP="00BD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114BA4" w14:textId="2AC3BD31" w:rsidR="003D55C6" w:rsidRPr="003D55C6" w:rsidRDefault="003D55C6" w:rsidP="00BD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1" w:type="dxa"/>
          </w:tcPr>
          <w:p w14:paraId="0043489A" w14:textId="0407C856" w:rsidR="003D55C6" w:rsidRPr="003D55C6" w:rsidRDefault="003D55C6" w:rsidP="00180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£2</w:t>
            </w:r>
            <w:r w:rsidR="00042DD9">
              <w:t>1</w:t>
            </w:r>
            <w:r>
              <w:t>k</w:t>
            </w:r>
          </w:p>
        </w:tc>
      </w:tr>
      <w:tr w:rsidR="003D55C6" w:rsidRPr="003D55C6" w14:paraId="0DEF60C6" w14:textId="505F8513" w:rsidTr="00A14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5AB0CF8" w14:textId="16BF099B" w:rsidR="003D55C6" w:rsidRPr="00373E67" w:rsidRDefault="00373E67" w:rsidP="00541DDF">
            <w:pPr>
              <w:rPr>
                <w:color w:val="auto"/>
              </w:rPr>
            </w:pPr>
            <w:r w:rsidRPr="00373E67">
              <w:rPr>
                <w:color w:val="auto"/>
              </w:rPr>
              <w:t xml:space="preserve">2. </w:t>
            </w:r>
            <w:r w:rsidR="003D55C6" w:rsidRPr="00373E67">
              <w:rPr>
                <w:color w:val="auto"/>
              </w:rPr>
              <w:t xml:space="preserve">People attending urgent and emergency care </w:t>
            </w:r>
            <w:r w:rsidR="003D55C6" w:rsidRPr="00373E67">
              <w:rPr>
                <w:color w:val="auto"/>
              </w:rPr>
              <w:lastRenderedPageBreak/>
              <w:t xml:space="preserve">settings for </w:t>
            </w:r>
            <w:r w:rsidR="00FE4320">
              <w:rPr>
                <w:color w:val="auto"/>
              </w:rPr>
              <w:t>mental health</w:t>
            </w:r>
            <w:r w:rsidR="003D55C6" w:rsidRPr="00373E67">
              <w:rPr>
                <w:color w:val="auto"/>
              </w:rPr>
              <w:t xml:space="preserve"> reasons</w:t>
            </w:r>
          </w:p>
        </w:tc>
        <w:tc>
          <w:tcPr>
            <w:tcW w:w="6057" w:type="dxa"/>
            <w:vAlign w:val="center"/>
          </w:tcPr>
          <w:p w14:paraId="59E988AB" w14:textId="41D9A4D1" w:rsidR="00EF4FF5" w:rsidRDefault="0080551D" w:rsidP="00EF4FF5">
            <w:pPr>
              <w:ind w:left="-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Using an extended data extract</w:t>
            </w:r>
            <w:r w:rsidR="00391522">
              <w:t xml:space="preserve"> of the CYP analysis i.e. for all ages</w:t>
            </w:r>
            <w:r w:rsidR="00E553D9">
              <w:t xml:space="preserve"> and for a minimum of 5 consecutive years</w:t>
            </w:r>
            <w:r w:rsidR="00391522">
              <w:t xml:space="preserve">, we will provide sub-group analysis of </w:t>
            </w:r>
            <w:r w:rsidR="00EF4FF5">
              <w:t>presentation to non-mental health settings for mental health reasons.</w:t>
            </w:r>
          </w:p>
          <w:p w14:paraId="59FE146D" w14:textId="77777777" w:rsidR="002A0122" w:rsidRDefault="002A0122" w:rsidP="00EF4FF5">
            <w:pPr>
              <w:ind w:left="-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81D66D" w14:textId="25BDC3C7" w:rsidR="002A0122" w:rsidRDefault="002A0122" w:rsidP="00EF4FF5">
            <w:pPr>
              <w:ind w:left="-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sub-group analysis</w:t>
            </w:r>
            <w:r w:rsidR="00A52DE1">
              <w:t>, subject to confirmation, will include (at ICB level):</w:t>
            </w:r>
          </w:p>
          <w:p w14:paraId="613DEB73" w14:textId="77777777" w:rsidR="0080551D" w:rsidRDefault="0080551D" w:rsidP="00EE3D8F">
            <w:pPr>
              <w:ind w:left="-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B85766" w14:textId="754C5464" w:rsidR="00A12049" w:rsidRDefault="003D55C6" w:rsidP="00EE3D8F">
            <w:pPr>
              <w:ind w:left="-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55C6">
              <w:t>Attendance</w:t>
            </w:r>
            <w:r w:rsidR="00A12049">
              <w:t xml:space="preserve"> rates</w:t>
            </w:r>
            <w:r w:rsidR="003E5285">
              <w:t xml:space="preserve"> in each setting</w:t>
            </w:r>
            <w:r w:rsidR="00A12049">
              <w:t xml:space="preserve"> by:</w:t>
            </w:r>
          </w:p>
          <w:p w14:paraId="72E6A787" w14:textId="77777777" w:rsidR="008D610E" w:rsidRDefault="008D610E" w:rsidP="00A1204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Financial year</w:t>
            </w:r>
          </w:p>
          <w:p w14:paraId="535EA3D4" w14:textId="240BC739" w:rsidR="00A12049" w:rsidRDefault="00A12049" w:rsidP="00A1204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Age-group and gender</w:t>
            </w:r>
          </w:p>
          <w:p w14:paraId="706543B3" w14:textId="77777777" w:rsidR="00554C51" w:rsidRDefault="00554C51" w:rsidP="00A1204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Ethnic group category</w:t>
            </w:r>
          </w:p>
          <w:p w14:paraId="782F2F63" w14:textId="77777777" w:rsidR="00554C51" w:rsidRDefault="00554C51" w:rsidP="00A1204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IMD decile</w:t>
            </w:r>
          </w:p>
          <w:p w14:paraId="6A74EA1A" w14:textId="77777777" w:rsidR="00554C51" w:rsidRDefault="00554C51" w:rsidP="00A1204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Whether known or not to specialist MH services</w:t>
            </w:r>
          </w:p>
          <w:p w14:paraId="45C17D0F" w14:textId="5303CDE7" w:rsidR="00E553D9" w:rsidRDefault="00E553D9" w:rsidP="00A1204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 of</w:t>
            </w:r>
            <w:r w:rsidR="00B706A7">
              <w:t xml:space="preserve"> admission to ED</w:t>
            </w:r>
            <w:r w:rsidR="00921016">
              <w:t xml:space="preserve"> (ambulance or self)</w:t>
            </w:r>
          </w:p>
          <w:p w14:paraId="6DDC0659" w14:textId="7E0FAB2C" w:rsidR="00FE4320" w:rsidRDefault="00554C51" w:rsidP="00A1204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</w:t>
            </w:r>
            <w:r w:rsidR="00EE3D8F">
              <w:t>equent attender</w:t>
            </w:r>
            <w:r>
              <w:t>s</w:t>
            </w:r>
            <w:r w:rsidR="00EE3D8F">
              <w:t xml:space="preserve"> – 5 or more attendances in a year</w:t>
            </w:r>
          </w:p>
          <w:p w14:paraId="1B698061" w14:textId="77777777" w:rsidR="0092280A" w:rsidRDefault="0092280A" w:rsidP="00922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15FEF6" w14:textId="690A56D8" w:rsidR="0092280A" w:rsidRPr="003D55C6" w:rsidRDefault="0092280A" w:rsidP="00922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Group-level costings will be calculated </w:t>
            </w:r>
            <w:r w:rsidR="00F034FF">
              <w:t xml:space="preserve">for each of these </w:t>
            </w:r>
            <w:r>
              <w:t>in accordance with PbR data or</w:t>
            </w:r>
            <w:r w:rsidR="00F034FF">
              <w:t xml:space="preserve"> relevant reference costs.</w:t>
            </w:r>
          </w:p>
          <w:p w14:paraId="3E1D87CC" w14:textId="4A9586FD" w:rsidR="003D55C6" w:rsidRPr="003D55C6" w:rsidRDefault="003D55C6" w:rsidP="00240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1" w:type="dxa"/>
          </w:tcPr>
          <w:p w14:paraId="7B810EAD" w14:textId="47ADC744" w:rsidR="003D55C6" w:rsidRPr="003D55C6" w:rsidRDefault="003D55C6" w:rsidP="00170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£</w:t>
            </w:r>
            <w:r w:rsidR="002C3E7E">
              <w:t>1</w:t>
            </w:r>
            <w:r w:rsidR="00473961">
              <w:t>2</w:t>
            </w:r>
            <w:r>
              <w:t>k</w:t>
            </w:r>
          </w:p>
        </w:tc>
      </w:tr>
    </w:tbl>
    <w:p w14:paraId="4419C4BF" w14:textId="77777777" w:rsidR="00AD6E21" w:rsidRDefault="00AD6E21" w:rsidP="00A524AE"/>
    <w:p w14:paraId="71465F48" w14:textId="77777777" w:rsidR="00A524AE" w:rsidRPr="007232AA" w:rsidRDefault="00A524AE" w:rsidP="00A524AE">
      <w:pPr>
        <w:rPr>
          <w:b/>
          <w:bCs/>
          <w:sz w:val="24"/>
          <w:szCs w:val="24"/>
        </w:rPr>
      </w:pPr>
      <w:r w:rsidRPr="007232AA">
        <w:rPr>
          <w:b/>
          <w:bCs/>
          <w:sz w:val="24"/>
          <w:szCs w:val="24"/>
        </w:rPr>
        <w:t>Outputs</w:t>
      </w:r>
    </w:p>
    <w:p w14:paraId="7F387D49" w14:textId="1492F4AB" w:rsidR="00AB7FE2" w:rsidRDefault="00B94662" w:rsidP="00A524AE">
      <w:r>
        <w:t>Analysis will</w:t>
      </w:r>
      <w:r w:rsidR="000F083F">
        <w:t xml:space="preserve"> be presented </w:t>
      </w:r>
      <w:r>
        <w:t>to CQC</w:t>
      </w:r>
      <w:r w:rsidR="000A08EB">
        <w:t xml:space="preserve"> </w:t>
      </w:r>
      <w:r w:rsidR="000F083F">
        <w:t>as a briefing report</w:t>
      </w:r>
      <w:r w:rsidR="000A08EB">
        <w:t xml:space="preserve"> which cover the rationale for the analysis, the data and methods used</w:t>
      </w:r>
      <w:r w:rsidR="003E0B23">
        <w:t>, summary plots</w:t>
      </w:r>
      <w:r w:rsidR="00063BF2">
        <w:t xml:space="preserve"> or tables</w:t>
      </w:r>
      <w:r w:rsidR="00FD0F52">
        <w:t xml:space="preserve"> and some key observations. This would not preclude the CQC from making their own observations</w:t>
      </w:r>
      <w:r w:rsidR="00FA22D1">
        <w:t xml:space="preserve"> or contextualising with the</w:t>
      </w:r>
      <w:r w:rsidR="005968DD">
        <w:t xml:space="preserve">ir own insights. Furthermore, </w:t>
      </w:r>
      <w:r w:rsidR="00FD0F52">
        <w:t xml:space="preserve">the underlying </w:t>
      </w:r>
      <w:r w:rsidR="00C162DF">
        <w:t xml:space="preserve">aggregate </w:t>
      </w:r>
      <w:r w:rsidR="003E0B23">
        <w:t>data</w:t>
      </w:r>
      <w:r w:rsidR="00D639B9">
        <w:t xml:space="preserve"> used to generate tables, figures and maps </w:t>
      </w:r>
      <w:r w:rsidR="003E0B23">
        <w:t>w</w:t>
      </w:r>
      <w:r>
        <w:t>ill</w:t>
      </w:r>
      <w:r w:rsidR="003E0B23">
        <w:t xml:space="preserve"> be shared to enable </w:t>
      </w:r>
      <w:r w:rsidR="00B8599E">
        <w:t xml:space="preserve">integration into the </w:t>
      </w:r>
      <w:r>
        <w:t xml:space="preserve">required </w:t>
      </w:r>
      <w:r w:rsidR="00B8599E">
        <w:t>SOC formats.</w:t>
      </w:r>
    </w:p>
    <w:p w14:paraId="3C056373" w14:textId="77777777" w:rsidR="00A524AE" w:rsidRPr="007232AA" w:rsidRDefault="00A524AE" w:rsidP="00A524AE">
      <w:pPr>
        <w:rPr>
          <w:b/>
          <w:bCs/>
          <w:sz w:val="24"/>
          <w:szCs w:val="24"/>
        </w:rPr>
      </w:pPr>
      <w:r w:rsidRPr="007232AA">
        <w:rPr>
          <w:b/>
          <w:bCs/>
          <w:sz w:val="24"/>
          <w:szCs w:val="24"/>
        </w:rPr>
        <w:t>Timescales and costs</w:t>
      </w:r>
    </w:p>
    <w:p w14:paraId="0A42810D" w14:textId="4556D76A" w:rsidR="00CB7E63" w:rsidRDefault="00B8599E" w:rsidP="00A524AE">
      <w:r>
        <w:t xml:space="preserve">All the analyses detailed above could be completed </w:t>
      </w:r>
      <w:r w:rsidR="00323B3B">
        <w:t>in 8-12 weeks. Capacity across Analytics &amp; Modelling</w:t>
      </w:r>
      <w:r w:rsidR="00377625">
        <w:t xml:space="preserve"> (SU), the Evaluation team (SU) and the Health Economics Unit are being utilised to ensure </w:t>
      </w:r>
      <w:r w:rsidR="00E903FB">
        <w:t>rapid completion to fit with CQC timescales</w:t>
      </w:r>
      <w:r w:rsidR="00336B95">
        <w:t>.</w:t>
      </w:r>
    </w:p>
    <w:p w14:paraId="7F3ECD8D" w14:textId="2DF7D30B" w:rsidR="0034219F" w:rsidRDefault="00CB7E63" w:rsidP="00A524AE">
      <w:r>
        <w:t>The total cost</w:t>
      </w:r>
      <w:r w:rsidR="0034219F">
        <w:t xml:space="preserve"> broken down by</w:t>
      </w:r>
      <w:r w:rsidR="00336B95">
        <w:t xml:space="preserve"> </w:t>
      </w:r>
      <w:r w:rsidR="0034219F">
        <w:t>sub-component is detailed below: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5216"/>
        <w:gridCol w:w="2009"/>
      </w:tblGrid>
      <w:tr w:rsidR="00365B21" w:rsidRPr="00365B21" w14:paraId="2DA9E3AB" w14:textId="77777777" w:rsidTr="009F3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60FB182B" w14:textId="03A636B8" w:rsidR="006572BE" w:rsidRPr="00365B21" w:rsidRDefault="006572BE" w:rsidP="002F7D87">
            <w:pPr>
              <w:rPr>
                <w:color w:val="auto"/>
              </w:rPr>
            </w:pPr>
            <w:r w:rsidRPr="00365B21">
              <w:rPr>
                <w:color w:val="auto"/>
              </w:rPr>
              <w:t>Analysis</w:t>
            </w:r>
          </w:p>
        </w:tc>
        <w:tc>
          <w:tcPr>
            <w:tcW w:w="2009" w:type="dxa"/>
          </w:tcPr>
          <w:p w14:paraId="1BDB0988" w14:textId="7BA26311" w:rsidR="006572BE" w:rsidRPr="00365B21" w:rsidRDefault="006572BE" w:rsidP="002F7D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65B21">
              <w:rPr>
                <w:color w:val="auto"/>
              </w:rPr>
              <w:t>Cost</w:t>
            </w:r>
          </w:p>
        </w:tc>
      </w:tr>
      <w:tr w:rsidR="00365B21" w:rsidRPr="00365B21" w14:paraId="1CE50B48" w14:textId="77777777" w:rsidTr="009F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698FDD54" w14:textId="7647C33B" w:rsidR="006572BE" w:rsidRPr="00365B21" w:rsidRDefault="006572BE" w:rsidP="002F7D87">
            <w:pPr>
              <w:rPr>
                <w:b w:val="0"/>
                <w:bCs w:val="0"/>
                <w:color w:val="auto"/>
              </w:rPr>
            </w:pPr>
            <w:r w:rsidRPr="00365B21">
              <w:rPr>
                <w:b w:val="0"/>
                <w:bCs w:val="0"/>
                <w:color w:val="auto"/>
              </w:rPr>
              <w:t xml:space="preserve">CYP </w:t>
            </w:r>
            <w:r w:rsidR="007B4255">
              <w:rPr>
                <w:b w:val="0"/>
                <w:bCs w:val="0"/>
                <w:color w:val="auto"/>
              </w:rPr>
              <w:t xml:space="preserve">mental health; </w:t>
            </w:r>
            <w:r w:rsidR="0027012D">
              <w:rPr>
                <w:b w:val="0"/>
                <w:bCs w:val="0"/>
                <w:color w:val="auto"/>
              </w:rPr>
              <w:t>population needs</w:t>
            </w:r>
          </w:p>
        </w:tc>
        <w:tc>
          <w:tcPr>
            <w:tcW w:w="2009" w:type="dxa"/>
          </w:tcPr>
          <w:p w14:paraId="4F2AC0EC" w14:textId="55CFF58D" w:rsidR="006572BE" w:rsidRPr="00365B21" w:rsidRDefault="006572BE" w:rsidP="002F7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5B21">
              <w:t>£</w:t>
            </w:r>
            <w:r w:rsidR="00F02D29">
              <w:t>7,000</w:t>
            </w:r>
          </w:p>
        </w:tc>
      </w:tr>
      <w:tr w:rsidR="00365B21" w:rsidRPr="00365B21" w14:paraId="7D0FE1CE" w14:textId="77777777" w:rsidTr="009F3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19EE96DC" w14:textId="4EE66661" w:rsidR="006572BE" w:rsidRPr="00365B21" w:rsidRDefault="007369B5" w:rsidP="002F7D87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CYP </w:t>
            </w:r>
            <w:r w:rsidR="007B4255">
              <w:rPr>
                <w:b w:val="0"/>
                <w:bCs w:val="0"/>
                <w:color w:val="auto"/>
              </w:rPr>
              <w:t xml:space="preserve">mental health; </w:t>
            </w:r>
            <w:r>
              <w:rPr>
                <w:b w:val="0"/>
                <w:bCs w:val="0"/>
                <w:color w:val="auto"/>
              </w:rPr>
              <w:t>demand and access</w:t>
            </w:r>
          </w:p>
        </w:tc>
        <w:tc>
          <w:tcPr>
            <w:tcW w:w="2009" w:type="dxa"/>
          </w:tcPr>
          <w:p w14:paraId="711E3742" w14:textId="3450B34E" w:rsidR="006572BE" w:rsidRPr="00365B21" w:rsidRDefault="00F02D29" w:rsidP="002F7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5B21">
              <w:t>£</w:t>
            </w:r>
            <w:r>
              <w:t>7,000</w:t>
            </w:r>
          </w:p>
        </w:tc>
      </w:tr>
      <w:tr w:rsidR="00365B21" w:rsidRPr="00365B21" w14:paraId="58927AEE" w14:textId="77777777" w:rsidTr="009F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65568FF9" w14:textId="77F28574" w:rsidR="006572BE" w:rsidRPr="00365B21" w:rsidRDefault="007369B5" w:rsidP="002F7D87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CYP </w:t>
            </w:r>
            <w:r w:rsidR="007B4255">
              <w:rPr>
                <w:b w:val="0"/>
                <w:bCs w:val="0"/>
                <w:color w:val="auto"/>
              </w:rPr>
              <w:t xml:space="preserve">mental health; </w:t>
            </w:r>
            <w:r>
              <w:rPr>
                <w:b w:val="0"/>
                <w:bCs w:val="0"/>
                <w:color w:val="auto"/>
              </w:rPr>
              <w:t>failure demand</w:t>
            </w:r>
          </w:p>
        </w:tc>
        <w:tc>
          <w:tcPr>
            <w:tcW w:w="2009" w:type="dxa"/>
          </w:tcPr>
          <w:p w14:paraId="44DE3247" w14:textId="4BEBFDCC" w:rsidR="006572BE" w:rsidRPr="00365B21" w:rsidRDefault="00F02D29" w:rsidP="002F7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5B21">
              <w:t>£</w:t>
            </w:r>
            <w:r>
              <w:t>7,000</w:t>
            </w:r>
          </w:p>
        </w:tc>
      </w:tr>
      <w:tr w:rsidR="002E0FBC" w:rsidRPr="00365B21" w14:paraId="5133C182" w14:textId="77777777" w:rsidTr="009F3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21E98A58" w14:textId="2024FE17" w:rsidR="002E0FBC" w:rsidRPr="00365B21" w:rsidRDefault="007369B5" w:rsidP="002F7D8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olor w:val="auto"/>
              </w:rPr>
              <w:t xml:space="preserve">Sub-group analysis of </w:t>
            </w:r>
            <w:r w:rsidR="000D033A">
              <w:rPr>
                <w:b w:val="0"/>
                <w:bCs w:val="0"/>
                <w:color w:val="auto"/>
              </w:rPr>
              <w:t>inappropriate</w:t>
            </w:r>
            <w:r w:rsidRPr="00365B21">
              <w:rPr>
                <w:b w:val="0"/>
                <w:bCs w:val="0"/>
                <w:color w:val="auto"/>
              </w:rPr>
              <w:t xml:space="preserve"> </w:t>
            </w:r>
            <w:r w:rsidR="00D639B9">
              <w:rPr>
                <w:b w:val="0"/>
                <w:bCs w:val="0"/>
                <w:color w:val="auto"/>
              </w:rPr>
              <w:t>attendance</w:t>
            </w:r>
            <w:r w:rsidRPr="00365B21">
              <w:rPr>
                <w:b w:val="0"/>
                <w:bCs w:val="0"/>
                <w:color w:val="auto"/>
              </w:rPr>
              <w:t xml:space="preserve"> to Emergency &amp; Urgent care</w:t>
            </w:r>
            <w:r w:rsidR="000D033A">
              <w:rPr>
                <w:b w:val="0"/>
                <w:bCs w:val="0"/>
                <w:color w:val="auto"/>
              </w:rPr>
              <w:t xml:space="preserve"> for Mental Health</w:t>
            </w:r>
            <w:r w:rsidR="007B4255">
              <w:rPr>
                <w:b w:val="0"/>
                <w:bCs w:val="0"/>
                <w:color w:val="auto"/>
              </w:rPr>
              <w:t xml:space="preserve"> reasons</w:t>
            </w:r>
          </w:p>
        </w:tc>
        <w:tc>
          <w:tcPr>
            <w:tcW w:w="2009" w:type="dxa"/>
          </w:tcPr>
          <w:p w14:paraId="176D2511" w14:textId="4939F4F8" w:rsidR="002E0FBC" w:rsidRPr="00365B21" w:rsidRDefault="002E0FBC" w:rsidP="002F7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£1</w:t>
            </w:r>
            <w:r w:rsidR="00F02D29">
              <w:t>2</w:t>
            </w:r>
            <w:r>
              <w:t>,000</w:t>
            </w:r>
          </w:p>
        </w:tc>
      </w:tr>
      <w:tr w:rsidR="00365B21" w:rsidRPr="00365B21" w14:paraId="447FCFEA" w14:textId="77777777" w:rsidTr="009F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5E2A389E" w14:textId="77777777" w:rsidR="00D33062" w:rsidRDefault="00D33062" w:rsidP="002F7D87">
            <w:pPr>
              <w:rPr>
                <w:b w:val="0"/>
                <w:bCs w:val="0"/>
              </w:rPr>
            </w:pPr>
          </w:p>
          <w:p w14:paraId="0682E6DD" w14:textId="61C503A8" w:rsidR="006572BE" w:rsidRPr="00365B21" w:rsidRDefault="006572BE" w:rsidP="002F7D87">
            <w:pPr>
              <w:rPr>
                <w:color w:val="auto"/>
              </w:rPr>
            </w:pPr>
            <w:r w:rsidRPr="00365B21">
              <w:rPr>
                <w:color w:val="auto"/>
              </w:rPr>
              <w:t>Grand total</w:t>
            </w:r>
          </w:p>
        </w:tc>
        <w:tc>
          <w:tcPr>
            <w:tcW w:w="2009" w:type="dxa"/>
          </w:tcPr>
          <w:p w14:paraId="49864EEE" w14:textId="77777777" w:rsidR="00D33062" w:rsidRDefault="00D33062" w:rsidP="002F7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6DF5D10" w14:textId="14CAF784" w:rsidR="006572BE" w:rsidRPr="00365B21" w:rsidRDefault="00C0560C" w:rsidP="002F7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£</w:t>
            </w:r>
            <w:r w:rsidR="00F02D29">
              <w:rPr>
                <w:b/>
                <w:bCs/>
              </w:rPr>
              <w:t>33</w:t>
            </w:r>
            <w:r>
              <w:rPr>
                <w:b/>
                <w:bCs/>
              </w:rPr>
              <w:t>,000</w:t>
            </w:r>
          </w:p>
        </w:tc>
      </w:tr>
    </w:tbl>
    <w:p w14:paraId="76582B1B" w14:textId="77777777" w:rsidR="00A524AE" w:rsidRDefault="00A524AE" w:rsidP="00A524AE"/>
    <w:p w14:paraId="2A1DA7A2" w14:textId="38F7E19E" w:rsidR="00A1430A" w:rsidRDefault="00A1430A" w:rsidP="00A524AE">
      <w:r>
        <w:t xml:space="preserve">We would be happy to draw up </w:t>
      </w:r>
      <w:r w:rsidR="00AB7FE2">
        <w:t>/ sign up</w:t>
      </w:r>
      <w:r w:rsidR="00673FB3">
        <w:t xml:space="preserve"> to standard </w:t>
      </w:r>
      <w:r>
        <w:t xml:space="preserve">SLA or contracts </w:t>
      </w:r>
      <w:proofErr w:type="gramStart"/>
      <w:r>
        <w:t>on the basis of</w:t>
      </w:r>
      <w:proofErr w:type="gramEnd"/>
      <w:r>
        <w:t xml:space="preserve"> </w:t>
      </w:r>
      <w:r w:rsidR="00673FB3">
        <w:t>the above works</w:t>
      </w:r>
      <w:r>
        <w:t xml:space="preserve"> being commissioned and subsequent to final agreement of topic</w:t>
      </w:r>
      <w:r w:rsidR="00982E7C">
        <w:t xml:space="preserve">, </w:t>
      </w:r>
      <w:r>
        <w:t>methodological content</w:t>
      </w:r>
      <w:r w:rsidR="00982E7C">
        <w:t xml:space="preserve"> and output</w:t>
      </w:r>
      <w:r w:rsidR="00AB7FE2">
        <w:t>s</w:t>
      </w:r>
      <w:r>
        <w:t>.</w:t>
      </w:r>
    </w:p>
    <w:p w14:paraId="333E4635" w14:textId="77777777" w:rsidR="00982E7C" w:rsidRDefault="00982E7C" w:rsidP="00A524AE"/>
    <w:p w14:paraId="7280CF09" w14:textId="2D47CF11" w:rsidR="00182782" w:rsidRPr="00182782" w:rsidRDefault="00182782" w:rsidP="00A524AE">
      <w:r w:rsidRPr="00182782">
        <w:lastRenderedPageBreak/>
        <w:t xml:space="preserve">It is </w:t>
      </w:r>
      <w:r>
        <w:t>understood</w:t>
      </w:r>
      <w:r w:rsidRPr="00182782">
        <w:t xml:space="preserve"> that</w:t>
      </w:r>
      <w:r w:rsidR="008030C4">
        <w:t xml:space="preserve"> ML CSU are registered with </w:t>
      </w:r>
      <w:r w:rsidR="00875404">
        <w:t xml:space="preserve">Lots </w:t>
      </w:r>
      <w:r w:rsidR="002B746D">
        <w:t xml:space="preserve">5 </w:t>
      </w:r>
      <w:r w:rsidR="00996E31">
        <w:t>(</w:t>
      </w:r>
      <w:r w:rsidR="004474AA">
        <w:t>r</w:t>
      </w:r>
      <w:r w:rsidR="00996E31">
        <w:t xml:space="preserve">educing </w:t>
      </w:r>
      <w:r w:rsidR="004474AA">
        <w:t>i</w:t>
      </w:r>
      <w:r w:rsidR="00996E31">
        <w:t xml:space="preserve">nequalities) </w:t>
      </w:r>
      <w:r w:rsidR="002B746D">
        <w:t xml:space="preserve">&amp; 6 </w:t>
      </w:r>
      <w:r w:rsidR="00996E31">
        <w:t>(</w:t>
      </w:r>
      <w:r w:rsidR="004474AA">
        <w:t>systems, integration and joined-up working)</w:t>
      </w:r>
      <w:r w:rsidR="00996E31">
        <w:t xml:space="preserve"> </w:t>
      </w:r>
      <w:r w:rsidR="002B746D">
        <w:t>of the CQ</w:t>
      </w:r>
      <w:r w:rsidR="004F26D3">
        <w:t xml:space="preserve">C </w:t>
      </w:r>
      <w:r w:rsidR="005D5097">
        <w:t xml:space="preserve">procurement </w:t>
      </w:r>
      <w:r w:rsidR="004F26D3">
        <w:t>framework permitting direct award</w:t>
      </w:r>
      <w:r w:rsidR="004474AA">
        <w:t xml:space="preserve"> as appropriate</w:t>
      </w:r>
      <w:r w:rsidR="004F26D3">
        <w:t>.</w:t>
      </w:r>
    </w:p>
    <w:p w14:paraId="2D2F4B49" w14:textId="77777777" w:rsidR="005D5097" w:rsidRDefault="005D5097" w:rsidP="00A524AE">
      <w:pPr>
        <w:rPr>
          <w:b/>
          <w:bCs/>
        </w:rPr>
      </w:pPr>
    </w:p>
    <w:p w14:paraId="77BD7A9A" w14:textId="21D2C07D" w:rsidR="00982E7C" w:rsidRPr="00383A28" w:rsidRDefault="00982E7C" w:rsidP="00A524AE">
      <w:pPr>
        <w:rPr>
          <w:b/>
          <w:bCs/>
        </w:rPr>
      </w:pPr>
      <w:r w:rsidRPr="00383A28">
        <w:rPr>
          <w:b/>
          <w:bCs/>
        </w:rPr>
        <w:t>Engagement</w:t>
      </w:r>
    </w:p>
    <w:p w14:paraId="4D60994F" w14:textId="094CE80B" w:rsidR="00982E7C" w:rsidRDefault="00982E7C" w:rsidP="00A524AE">
      <w:r>
        <w:t xml:space="preserve">Whilst the above specification is based on a series of conversations about </w:t>
      </w:r>
      <w:r w:rsidR="00EC1974">
        <w:t xml:space="preserve">CQC </w:t>
      </w:r>
      <w:r>
        <w:t xml:space="preserve">priority areas, it is typical for </w:t>
      </w:r>
      <w:r w:rsidR="00EC1974">
        <w:t>project</w:t>
      </w:r>
      <w:r w:rsidR="00994450">
        <w:t>s</w:t>
      </w:r>
      <w:r w:rsidR="00EC1974">
        <w:t xml:space="preserve"> of </w:t>
      </w:r>
      <w:r w:rsidR="00854EDC">
        <w:t xml:space="preserve">an </w:t>
      </w:r>
      <w:r w:rsidR="00994450">
        <w:t>exploratory</w:t>
      </w:r>
      <w:r w:rsidR="00EC1974">
        <w:t xml:space="preserve"> nature, for </w:t>
      </w:r>
      <w:r>
        <w:t xml:space="preserve">the focus to </w:t>
      </w:r>
      <w:r w:rsidR="00CE2CB4">
        <w:t>shift</w:t>
      </w:r>
      <w:r w:rsidR="00994450">
        <w:t xml:space="preserve"> as results</w:t>
      </w:r>
      <w:r w:rsidR="000345B0">
        <w:t xml:space="preserve"> of the analysis</w:t>
      </w:r>
      <w:r w:rsidR="00994450">
        <w:t xml:space="preserve"> </w:t>
      </w:r>
      <w:r w:rsidR="005E22BD">
        <w:t xml:space="preserve">become </w:t>
      </w:r>
      <w:r w:rsidR="008D4081">
        <w:t>available</w:t>
      </w:r>
      <w:r w:rsidR="00994450">
        <w:t>.</w:t>
      </w:r>
    </w:p>
    <w:p w14:paraId="56CA9248" w14:textId="1B9EFA26" w:rsidR="00383A28" w:rsidRDefault="00383A28" w:rsidP="00A524AE">
      <w:r>
        <w:t xml:space="preserve">With that in mind, we propose that </w:t>
      </w:r>
      <w:r w:rsidR="00146634">
        <w:t>post-kick-off</w:t>
      </w:r>
      <w:r w:rsidR="00CE2CB4">
        <w:t xml:space="preserve"> meeting, we would meet bi-weekly with </w:t>
      </w:r>
      <w:r w:rsidR="005F3BA2">
        <w:t xml:space="preserve">relevant members of the CQC </w:t>
      </w:r>
      <w:r w:rsidR="008D4081">
        <w:t xml:space="preserve">team </w:t>
      </w:r>
      <w:r w:rsidR="00CE2CB4">
        <w:t>to discuss progress</w:t>
      </w:r>
      <w:r w:rsidR="00146634">
        <w:t xml:space="preserve"> </w:t>
      </w:r>
      <w:r w:rsidR="00F41AD0">
        <w:t>and to review emerging, draft and final outputs for relevance and appropriateness to the SOC editorial process.</w:t>
      </w:r>
    </w:p>
    <w:p w14:paraId="1FCEFF4A" w14:textId="033E3C2F" w:rsidR="000A7786" w:rsidRDefault="00146634" w:rsidP="00A524AE">
      <w:r>
        <w:t xml:space="preserve">Any risk issues can be </w:t>
      </w:r>
      <w:r w:rsidR="00EB4630">
        <w:t>raised and addressed</w:t>
      </w:r>
      <w:r w:rsidR="000A7786">
        <w:t xml:space="preserve"> as they occur throughout the project cycle.</w:t>
      </w:r>
    </w:p>
    <w:p w14:paraId="08EE63CD" w14:textId="3CEF3FF9" w:rsidR="000A7786" w:rsidRPr="00E053A7" w:rsidRDefault="000A7786" w:rsidP="00E053A7">
      <w:pPr>
        <w:ind w:left="794"/>
        <w:rPr>
          <w:b/>
          <w:bCs/>
        </w:rPr>
      </w:pPr>
      <w:r w:rsidRPr="00E053A7">
        <w:rPr>
          <w:b/>
          <w:bCs/>
        </w:rPr>
        <w:t>Project team</w:t>
      </w:r>
      <w:r w:rsidR="008D4081" w:rsidRPr="00E053A7">
        <w:rPr>
          <w:b/>
          <w:bCs/>
        </w:rPr>
        <w:t>:</w:t>
      </w:r>
    </w:p>
    <w:p w14:paraId="28017709" w14:textId="6AFE9218" w:rsidR="000A7786" w:rsidRDefault="000573AA" w:rsidP="00E053A7">
      <w:pPr>
        <w:ind w:left="794"/>
      </w:pPr>
      <w:r>
        <w:t>Andy Hood</w:t>
      </w:r>
      <w:r w:rsidR="008D4081">
        <w:t xml:space="preserve"> - </w:t>
      </w:r>
      <w:hyperlink r:id="rId14" w:history="1">
        <w:r w:rsidR="00354417" w:rsidRPr="00654BDE">
          <w:rPr>
            <w:rStyle w:val="Hyperlink"/>
          </w:rPr>
          <w:t>https://www.strategyunitwm.nhs.uk/author/andy-hood</w:t>
        </w:r>
      </w:hyperlink>
      <w:r w:rsidR="00354417">
        <w:t xml:space="preserve"> </w:t>
      </w:r>
    </w:p>
    <w:p w14:paraId="2B9EC800" w14:textId="470742A3" w:rsidR="000573AA" w:rsidRDefault="000573AA" w:rsidP="00E053A7">
      <w:pPr>
        <w:ind w:left="794"/>
      </w:pPr>
      <w:r>
        <w:t>Anya Ferguson</w:t>
      </w:r>
      <w:r w:rsidR="00895BA4">
        <w:t xml:space="preserve"> - </w:t>
      </w:r>
      <w:hyperlink r:id="rId15" w:history="1">
        <w:r w:rsidR="005334F2" w:rsidRPr="00654BDE">
          <w:rPr>
            <w:rStyle w:val="Hyperlink"/>
          </w:rPr>
          <w:t>https://www.strategyunitwm.nhs.uk/author/anya-ferguson</w:t>
        </w:r>
      </w:hyperlink>
      <w:r w:rsidR="005334F2">
        <w:t xml:space="preserve"> </w:t>
      </w:r>
    </w:p>
    <w:p w14:paraId="1A0239FD" w14:textId="7245914F" w:rsidR="000573AA" w:rsidRDefault="000573AA" w:rsidP="00E053A7">
      <w:pPr>
        <w:ind w:left="794"/>
      </w:pPr>
      <w:r>
        <w:t>Heather Humphr</w:t>
      </w:r>
      <w:r w:rsidR="00CE39E7">
        <w:t>ey</w:t>
      </w:r>
      <w:r>
        <w:t>s</w:t>
      </w:r>
      <w:r w:rsidR="00895BA4">
        <w:t xml:space="preserve"> - </w:t>
      </w:r>
      <w:hyperlink r:id="rId16" w:history="1">
        <w:r w:rsidR="00765E27" w:rsidRPr="00654BDE">
          <w:rPr>
            <w:rStyle w:val="Hyperlink"/>
          </w:rPr>
          <w:t>https://www.linkedin.com/in/hhhumphreys/?originalSubdomain=uk</w:t>
        </w:r>
      </w:hyperlink>
      <w:r w:rsidR="00765E27">
        <w:t xml:space="preserve"> </w:t>
      </w:r>
    </w:p>
    <w:p w14:paraId="23DFADCF" w14:textId="2FDABD53" w:rsidR="000573AA" w:rsidRDefault="00AC1BD5" w:rsidP="00E053A7">
      <w:pPr>
        <w:ind w:left="794"/>
      </w:pPr>
      <w:r>
        <w:t xml:space="preserve">Andre </w:t>
      </w:r>
      <w:proofErr w:type="spellStart"/>
      <w:r>
        <w:t>Bilbrough</w:t>
      </w:r>
      <w:proofErr w:type="spellEnd"/>
      <w:r w:rsidR="00895BA4">
        <w:t xml:space="preserve"> - </w:t>
      </w:r>
      <w:hyperlink r:id="rId17" w:history="1">
        <w:r w:rsidR="00E075AF" w:rsidRPr="00744764">
          <w:rPr>
            <w:rStyle w:val="Hyperlink"/>
          </w:rPr>
          <w:t>https://www.strategyunitwm.nhs.uk/author/andre-castro-bilbrough</w:t>
        </w:r>
      </w:hyperlink>
      <w:r w:rsidR="00E075AF">
        <w:t xml:space="preserve"> </w:t>
      </w:r>
    </w:p>
    <w:p w14:paraId="5879349C" w14:textId="77777777" w:rsidR="00982E7C" w:rsidRDefault="00982E7C" w:rsidP="00A524AE"/>
    <w:p w14:paraId="556C21C6" w14:textId="77777777" w:rsidR="00E56887" w:rsidRPr="00E56887" w:rsidRDefault="00E56887" w:rsidP="00A524AE">
      <w:pPr>
        <w:rPr>
          <w:b/>
          <w:bCs/>
          <w:sz w:val="24"/>
          <w:szCs w:val="24"/>
        </w:rPr>
      </w:pPr>
      <w:r w:rsidRPr="00E56887">
        <w:rPr>
          <w:b/>
          <w:bCs/>
          <w:sz w:val="24"/>
          <w:szCs w:val="24"/>
        </w:rPr>
        <w:t>Scoping for future SOC priorities and support</w:t>
      </w:r>
    </w:p>
    <w:p w14:paraId="38FD165D" w14:textId="62C40FA9" w:rsidR="00496414" w:rsidRDefault="00D865C1" w:rsidP="00D16F5E">
      <w:r>
        <w:t xml:space="preserve">Regardless of </w:t>
      </w:r>
      <w:r w:rsidR="00D8618E">
        <w:t xml:space="preserve">the </w:t>
      </w:r>
      <w:r>
        <w:t xml:space="preserve">commission against this proposal, the Strategy Unit would be keen to work with the CQC </w:t>
      </w:r>
      <w:r w:rsidR="00A1430A">
        <w:t xml:space="preserve">in the </w:t>
      </w:r>
      <w:r w:rsidR="00E37504">
        <w:t>longer term</w:t>
      </w:r>
      <w:r w:rsidR="00512EDB">
        <w:t>.</w:t>
      </w:r>
      <w:r w:rsidR="00C602C9">
        <w:t xml:space="preserve"> This support could take the form of </w:t>
      </w:r>
      <w:r w:rsidR="00B479F3">
        <w:t xml:space="preserve">scoping </w:t>
      </w:r>
      <w:r w:rsidR="00C602C9">
        <w:t>facilitation</w:t>
      </w:r>
      <w:r w:rsidR="0085357C">
        <w:t xml:space="preserve">, organisational and staff development, </w:t>
      </w:r>
      <w:r w:rsidR="00D8618E">
        <w:t xml:space="preserve">data and </w:t>
      </w:r>
      <w:r w:rsidR="0085357C">
        <w:t>analytical</w:t>
      </w:r>
      <w:r w:rsidR="00D8618E">
        <w:t xml:space="preserve"> support or application of </w:t>
      </w:r>
      <w:r w:rsidR="00505BE5">
        <w:t>evidence appraisal and mixed evaluation methods.</w:t>
      </w:r>
      <w:r w:rsidR="00D8618E">
        <w:t xml:space="preserve"> </w:t>
      </w:r>
    </w:p>
    <w:p w14:paraId="403313F5" w14:textId="779921B5" w:rsidR="00C54C4B" w:rsidRDefault="00203D4D" w:rsidP="00D16F5E">
      <w:r>
        <w:t>Specifically</w:t>
      </w:r>
      <w:r w:rsidR="00B479F3">
        <w:t>,</w:t>
      </w:r>
      <w:r>
        <w:t xml:space="preserve"> the CQC has a keen interest that we share, in trying to understand the dynamic between </w:t>
      </w:r>
      <w:r w:rsidR="000B4039">
        <w:t xml:space="preserve">increased waiting times and </w:t>
      </w:r>
      <w:r w:rsidR="00B479F3">
        <w:t xml:space="preserve">levels of </w:t>
      </w:r>
      <w:r w:rsidR="000B4039">
        <w:t>emergency care</w:t>
      </w:r>
      <w:r w:rsidR="00C602C9">
        <w:t>. Initial feasibility checks</w:t>
      </w:r>
      <w:r w:rsidR="000B2089">
        <w:t xml:space="preserve"> suggest detailed work can be done on the minimum waiting list dataset and linked hospital activity</w:t>
      </w:r>
      <w:r w:rsidR="005D5097">
        <w:t xml:space="preserve"> </w:t>
      </w:r>
      <w:r w:rsidR="00E37504">
        <w:t xml:space="preserve">and </w:t>
      </w:r>
      <w:r w:rsidR="00C61614">
        <w:t xml:space="preserve">death registrations </w:t>
      </w:r>
      <w:r w:rsidR="005D5097">
        <w:t>to enhance insights in this area.</w:t>
      </w:r>
    </w:p>
    <w:p w14:paraId="7FA0A410" w14:textId="77777777" w:rsidR="00102917" w:rsidRDefault="00102917" w:rsidP="00D16F5E"/>
    <w:p w14:paraId="1F708502" w14:textId="667EE93E" w:rsidR="00C54C4B" w:rsidRPr="00921639" w:rsidRDefault="00C54C4B" w:rsidP="00D16F5E">
      <w:pPr>
        <w:rPr>
          <w:b/>
          <w:bCs/>
          <w:sz w:val="24"/>
          <w:szCs w:val="24"/>
          <w:u w:val="single"/>
        </w:rPr>
      </w:pPr>
      <w:r w:rsidRPr="00921639">
        <w:rPr>
          <w:b/>
          <w:bCs/>
          <w:sz w:val="24"/>
          <w:szCs w:val="24"/>
          <w:u w:val="single"/>
        </w:rPr>
        <w:t>Contact:</w:t>
      </w:r>
    </w:p>
    <w:p w14:paraId="79566176" w14:textId="77777777" w:rsidR="00906269" w:rsidRDefault="00C54C4B" w:rsidP="00D16F5E">
      <w:r>
        <w:t>For any queries related to this proposal</w:t>
      </w:r>
      <w:r w:rsidR="00DD290E">
        <w:t>, please contact either:</w:t>
      </w:r>
      <w:r w:rsidR="00DD290E">
        <w:br/>
      </w:r>
      <w:r w:rsidR="00DD290E">
        <w:br/>
        <w:t xml:space="preserve">Andy Hood | Analytics Manager | </w:t>
      </w:r>
      <w:hyperlink r:id="rId18" w:history="1">
        <w:r w:rsidR="00DD290E" w:rsidRPr="00EA6758">
          <w:rPr>
            <w:rStyle w:val="Hyperlink"/>
          </w:rPr>
          <w:t>andrewhood@nhs.net</w:t>
        </w:r>
      </w:hyperlink>
    </w:p>
    <w:p w14:paraId="3E80E273" w14:textId="34D5637C" w:rsidR="00C54C4B" w:rsidRDefault="00DD290E" w:rsidP="00D16F5E">
      <w:r>
        <w:t>OR</w:t>
      </w:r>
    </w:p>
    <w:p w14:paraId="4EB49B0E" w14:textId="7186F400" w:rsidR="00921639" w:rsidRPr="00D16F5E" w:rsidRDefault="00DD290E" w:rsidP="00D16F5E">
      <w:r>
        <w:t xml:space="preserve">Stewart Loughlin | </w:t>
      </w:r>
      <w:r w:rsidR="0071406B">
        <w:t>Operations</w:t>
      </w:r>
      <w:r>
        <w:t xml:space="preserve"> Manager | </w:t>
      </w:r>
      <w:hyperlink r:id="rId19" w:history="1">
        <w:r w:rsidR="00921639" w:rsidRPr="00EA6758">
          <w:rPr>
            <w:rStyle w:val="Hyperlink"/>
          </w:rPr>
          <w:t>s.loughlin@nhs.net</w:t>
        </w:r>
      </w:hyperlink>
    </w:p>
    <w:sectPr w:rsidR="00921639" w:rsidRPr="00D16F5E" w:rsidSect="00772D2B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2552" w:right="1134" w:bottom="1361" w:left="1134" w:header="567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C85DB6" w14:textId="77777777" w:rsidR="00B23425" w:rsidRDefault="00B23425" w:rsidP="005C5E73">
      <w:pPr>
        <w:spacing w:after="0" w:line="240" w:lineRule="auto"/>
      </w:pPr>
      <w:r>
        <w:separator/>
      </w:r>
    </w:p>
    <w:p w14:paraId="4DBFC7B0" w14:textId="77777777" w:rsidR="00B23425" w:rsidRDefault="00B23425"/>
  </w:endnote>
  <w:endnote w:type="continuationSeparator" w:id="0">
    <w:p w14:paraId="662AAEC8" w14:textId="77777777" w:rsidR="00B23425" w:rsidRDefault="00B23425" w:rsidP="005C5E73">
      <w:pPr>
        <w:spacing w:after="0" w:line="240" w:lineRule="auto"/>
      </w:pPr>
      <w:r>
        <w:continuationSeparator/>
      </w:r>
    </w:p>
    <w:p w14:paraId="0E80165C" w14:textId="77777777" w:rsidR="00B23425" w:rsidRDefault="00B234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F2F65" w14:textId="6E3AF120" w:rsidR="00004F10" w:rsidRPr="00CB5DE3" w:rsidRDefault="00F23BF7" w:rsidP="00F16788">
    <w:pPr>
      <w:pStyle w:val="FooterPandC"/>
    </w:pPr>
    <w:r>
      <w:rPr>
        <w:noProof/>
      </w:rPr>
      <w:drawing>
        <wp:anchor distT="0" distB="0" distL="114300" distR="114300" simplePos="0" relativeHeight="251676672" behindDoc="1" locked="0" layoutInCell="1" allowOverlap="1" wp14:anchorId="4E2D23C7" wp14:editId="664150E2">
          <wp:simplePos x="0" y="0"/>
          <wp:positionH relativeFrom="margin">
            <wp:align>right</wp:align>
          </wp:positionH>
          <wp:positionV relativeFrom="bottomMargin">
            <wp:align>top</wp:align>
          </wp:positionV>
          <wp:extent cx="1781175" cy="676275"/>
          <wp:effectExtent l="0" t="0" r="9525" b="9525"/>
          <wp:wrapNone/>
          <wp:docPr id="619092041" name="Picture 1" descr="A logo with a green circle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9092041" name="Picture 1" descr="A logo with a green circle and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4F10" w:rsidRPr="00CB5DE3">
      <w:fldChar w:fldCharType="begin"/>
    </w:r>
    <w:r w:rsidR="00004F10" w:rsidRPr="00CB5DE3">
      <w:instrText xml:space="preserve"> IF </w:instrText>
    </w:r>
    <w:r w:rsidR="00004F10" w:rsidRPr="00CB5DE3">
      <w:fldChar w:fldCharType="begin"/>
    </w:r>
    <w:r w:rsidR="00004F10" w:rsidRPr="00CB5DE3">
      <w:instrText xml:space="preserve"> DOCVARIABLE  FooterPandC  \* MERGEFORMAT </w:instrText>
    </w:r>
    <w:r w:rsidR="00004F10" w:rsidRPr="00CB5DE3">
      <w:fldChar w:fldCharType="end"/>
    </w:r>
    <w:r w:rsidR="00004F10" w:rsidRPr="00CB5DE3">
      <w:instrText xml:space="preserve"> = "Error! No document variable supplied." "" </w:instrText>
    </w:r>
    <w:r w:rsidR="000423ED">
      <w:fldChar w:fldCharType="begin"/>
    </w:r>
    <w:r w:rsidR="000423ED">
      <w:instrText xml:space="preserve"> DOCVARIABLE  FooterPandC \* MERGEFORMAT </w:instrText>
    </w:r>
    <w:r w:rsidR="000423ED">
      <w:fldChar w:fldCharType="end"/>
    </w:r>
    <w:r w:rsidR="00004F10" w:rsidRPr="00CB5DE3">
      <w:instrText xml:space="preserve"> \* MERGEFORMAT </w:instrText>
    </w:r>
    <w:r>
      <w:fldChar w:fldCharType="separate"/>
    </w:r>
    <w:r w:rsidR="00004F10" w:rsidRPr="00CB5DE3">
      <w:fldChar w:fldCharType="end"/>
    </w:r>
    <w:r w:rsidR="009C5054" w:rsidRPr="00CB5DE3">
      <w:t xml:space="preserve"> </w:t>
    </w:r>
    <w:r w:rsidR="00004F10" w:rsidRPr="00CB5DE3">
      <w:br/>
      <w:t xml:space="preserve">Email: </w:t>
    </w:r>
    <w:hyperlink r:id="rId2" w:history="1">
      <w:r w:rsidR="00004F10" w:rsidRPr="00CB5DE3">
        <w:t>strategy.unit@nhs.net</w:t>
      </w:r>
    </w:hyperlink>
    <w:r w:rsidR="00F16788">
      <w:br/>
    </w:r>
    <w:r w:rsidR="00004F10" w:rsidRPr="00CB5DE3">
      <w:t xml:space="preserve">Website: </w:t>
    </w:r>
    <w:hyperlink r:id="rId3" w:history="1">
      <w:r w:rsidR="00004F10" w:rsidRPr="00CB5DE3">
        <w:t>www.strategyunitwm.nhs.uk</w:t>
      </w:r>
    </w:hyperlink>
    <w:r w:rsidR="00004F10" w:rsidRPr="00CB5DE3">
      <w:t xml:space="preserve"> </w:t>
    </w:r>
    <w:r w:rsidR="00004F10" w:rsidRPr="00CB5DE3">
      <w:br/>
      <w:t>Twitter: @strategy_unit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47B78" w14:textId="77777777" w:rsidR="00004F10" w:rsidRDefault="00004F10" w:rsidP="001C6E7D">
    <w:pPr>
      <w:pStyle w:val="Footer"/>
      <w:ind w:right="-170"/>
      <w:jc w:val="right"/>
    </w:pPr>
    <w:r>
      <w:rPr>
        <w:noProof/>
        <w:lang w:eastAsia="en-GB"/>
      </w:rPr>
      <w:drawing>
        <wp:inline distT="0" distB="0" distL="0" distR="0" wp14:anchorId="22A89C49" wp14:editId="39805EFB">
          <wp:extent cx="3414053" cy="1226359"/>
          <wp:effectExtent l="0" t="0" r="0" b="0"/>
          <wp:docPr id="39" name="NHSMidlandsLancashire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idlands and Lancashire CSU ÔÇô RGB BLACK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374" r="5107"/>
                  <a:stretch/>
                </pic:blipFill>
                <pic:spPr bwMode="auto">
                  <a:xfrm>
                    <a:off x="0" y="0"/>
                    <a:ext cx="3415602" cy="12269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C4824A" w14:textId="77777777" w:rsidR="00B23425" w:rsidRDefault="00B23425" w:rsidP="005C5E73">
      <w:pPr>
        <w:spacing w:after="0" w:line="240" w:lineRule="auto"/>
      </w:pPr>
      <w:r>
        <w:separator/>
      </w:r>
    </w:p>
    <w:p w14:paraId="13C73717" w14:textId="77777777" w:rsidR="00B23425" w:rsidRDefault="00B23425"/>
  </w:footnote>
  <w:footnote w:type="continuationSeparator" w:id="0">
    <w:p w14:paraId="7828ED16" w14:textId="77777777" w:rsidR="00B23425" w:rsidRDefault="00B23425" w:rsidP="005C5E73">
      <w:pPr>
        <w:spacing w:after="0" w:line="240" w:lineRule="auto"/>
      </w:pPr>
      <w:r>
        <w:continuationSeparator/>
      </w:r>
    </w:p>
    <w:p w14:paraId="551C4AAB" w14:textId="77777777" w:rsidR="00B23425" w:rsidRDefault="00B234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AEE05" w14:textId="77777777" w:rsidR="00004F10" w:rsidRDefault="00004F10" w:rsidP="00004F10">
    <w:pPr>
      <w:pStyle w:val="Heading3"/>
      <w:rPr>
        <w:lang w:val="en-US"/>
      </w:rPr>
    </w:pPr>
    <w:r w:rsidRPr="00320EC3">
      <w:rPr>
        <w:lang w:val="en-US"/>
      </w:rPr>
      <w:t>L</w:t>
    </w:r>
    <w:r w:rsidRPr="00320EC3">
      <w:rPr>
        <w:rFonts w:cs="Segoe UI"/>
        <w:b w:val="0"/>
        <w:noProof/>
        <w:lang w:eastAsia="en-GB"/>
      </w:rPr>
      <w:drawing>
        <wp:anchor distT="0" distB="0" distL="114300" distR="114300" simplePos="0" relativeHeight="251675648" behindDoc="0" locked="0" layoutInCell="1" allowOverlap="1" wp14:anchorId="71A20205" wp14:editId="6F347CCA">
          <wp:simplePos x="723900" y="762000"/>
          <wp:positionH relativeFrom="margin">
            <wp:align>right</wp:align>
          </wp:positionH>
          <wp:positionV relativeFrom="page">
            <wp:posOffset>360045</wp:posOffset>
          </wp:positionV>
          <wp:extent cx="1411200" cy="1162800"/>
          <wp:effectExtent l="0" t="0" r="0" b="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 Letter Background - yellow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381" r="31722"/>
                  <a:stretch/>
                </pic:blipFill>
                <pic:spPr bwMode="auto">
                  <a:xfrm>
                    <a:off x="0" y="0"/>
                    <a:ext cx="1411200" cy="1162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0EC3">
      <w:rPr>
        <w:lang w:val="en-US"/>
      </w:rPr>
      <w:t>eading rese</w:t>
    </w:r>
    <w:r>
      <w:rPr>
        <w:lang w:val="en-US"/>
      </w:rPr>
      <w:t>arch, analysis and change from within the NHS</w:t>
    </w:r>
  </w:p>
  <w:p w14:paraId="6C99DF53" w14:textId="77777777" w:rsidR="00004F10" w:rsidRPr="00004F10" w:rsidRDefault="00004F10" w:rsidP="00004F10">
    <w:pPr>
      <w:pStyle w:val="FooterPandC"/>
      <w:rPr>
        <w:lang w:val="en-US"/>
      </w:rPr>
    </w:pPr>
    <w:r w:rsidRPr="00004F10">
      <w:rPr>
        <w:lang w:val="en-US"/>
      </w:rPr>
      <w:t>The Strategy Unit at Midlands and Lancashire Commissioning Support Unit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F2EDF" w14:textId="77777777" w:rsidR="00004F10" w:rsidRDefault="00004F10" w:rsidP="001C6E7D">
    <w:pPr>
      <w:pStyle w:val="Header"/>
      <w:jc w:val="right"/>
    </w:pPr>
    <w:r>
      <w:rPr>
        <w:noProof/>
        <w:lang w:eastAsia="en-GB"/>
      </w:rPr>
      <w:drawing>
        <wp:inline distT="0" distB="0" distL="0" distR="0" wp14:anchorId="49B0FD12" wp14:editId="25E97A7A">
          <wp:extent cx="1440000" cy="1216800"/>
          <wp:effectExtent l="0" t="0" r="8255" b="2540"/>
          <wp:docPr id="38" name="TheStrategyGroup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su_logo_black_screen_transpar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1216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090C531F" wp14:editId="38DD739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14" name="YellowBackgroun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D4973E" id="YellowBackground" o:spid="_x0000_s1026" style="position:absolute;margin-left:0;margin-top:0;width:595.3pt;height:841.9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" fillcolor="#f8bf0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29CA"/>
    <w:multiLevelType w:val="hybridMultilevel"/>
    <w:tmpl w:val="DB32D1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9395B"/>
    <w:multiLevelType w:val="multilevel"/>
    <w:tmpl w:val="CEC6FA9C"/>
    <w:styleLink w:val="NumbLstIndBullet"/>
    <w:lvl w:ilvl="0">
      <w:start w:val="1"/>
      <w:numFmt w:val="bullet"/>
      <w:pStyle w:val="IndBullet1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</w:rPr>
    </w:lvl>
    <w:lvl w:ilvl="1">
      <w:start w:val="1"/>
      <w:numFmt w:val="bullet"/>
      <w:pStyle w:val="IndBullet2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</w:rPr>
    </w:lvl>
    <w:lvl w:ilvl="2">
      <w:start w:val="1"/>
      <w:numFmt w:val="bullet"/>
      <w:pStyle w:val="IndBullet3"/>
      <w:lvlText w:val=""/>
      <w:lvlJc w:val="left"/>
      <w:pPr>
        <w:tabs>
          <w:tab w:val="num" w:pos="1588"/>
        </w:tabs>
        <w:ind w:left="1985" w:hanging="397"/>
      </w:pPr>
      <w:rPr>
        <w:rFonts w:ascii="Symbol" w:hAnsi="Symbol" w:hint="default"/>
        <w:color w:val="auto"/>
      </w:rPr>
    </w:lvl>
    <w:lvl w:ilvl="3">
      <w:start w:val="1"/>
      <w:numFmt w:val="decimal"/>
      <w:pStyle w:val="IndNumbList1"/>
      <w:lvlText w:val="%4."/>
      <w:lvlJc w:val="left"/>
      <w:pPr>
        <w:tabs>
          <w:tab w:val="num" w:pos="1588"/>
        </w:tabs>
        <w:ind w:left="1191" w:hanging="397"/>
      </w:pPr>
      <w:rPr>
        <w:rFonts w:hint="default"/>
      </w:rPr>
    </w:lvl>
    <w:lvl w:ilvl="4">
      <w:start w:val="1"/>
      <w:numFmt w:val="lowerLetter"/>
      <w:pStyle w:val="IndNumbList2"/>
      <w:lvlText w:val="%5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412536"/>
    <w:multiLevelType w:val="hybridMultilevel"/>
    <w:tmpl w:val="7C5A2ABC"/>
    <w:lvl w:ilvl="0" w:tplc="0809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3" w15:restartNumberingAfterBreak="0">
    <w:nsid w:val="118A10D7"/>
    <w:multiLevelType w:val="hybridMultilevel"/>
    <w:tmpl w:val="932C8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5770"/>
    <w:multiLevelType w:val="multilevel"/>
    <w:tmpl w:val="45A4FCB6"/>
    <w:numStyleLink w:val="NumbLstMain"/>
  </w:abstractNum>
  <w:abstractNum w:abstractNumId="5" w15:restartNumberingAfterBreak="0">
    <w:nsid w:val="1CD12737"/>
    <w:multiLevelType w:val="hybridMultilevel"/>
    <w:tmpl w:val="45485CA6"/>
    <w:lvl w:ilvl="0" w:tplc="BE8CB65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F36FD"/>
    <w:multiLevelType w:val="hybridMultilevel"/>
    <w:tmpl w:val="912A9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177EB"/>
    <w:multiLevelType w:val="hybridMultilevel"/>
    <w:tmpl w:val="67F81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04273"/>
    <w:multiLevelType w:val="multilevel"/>
    <w:tmpl w:val="AA18DA96"/>
    <w:numStyleLink w:val="NumbLstBullets"/>
  </w:abstractNum>
  <w:abstractNum w:abstractNumId="9" w15:restartNumberingAfterBreak="0">
    <w:nsid w:val="25BF59A4"/>
    <w:multiLevelType w:val="multilevel"/>
    <w:tmpl w:val="45A4FCB6"/>
    <w:numStyleLink w:val="NumbLstMain"/>
  </w:abstractNum>
  <w:abstractNum w:abstractNumId="10" w15:restartNumberingAfterBreak="0">
    <w:nsid w:val="289A686E"/>
    <w:multiLevelType w:val="hybridMultilevel"/>
    <w:tmpl w:val="2E32ACE8"/>
    <w:lvl w:ilvl="0" w:tplc="CE7265E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702949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6B8F64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9B2593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66ACE4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3828FB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BAE183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7A943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09647D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29782408"/>
    <w:multiLevelType w:val="multilevel"/>
    <w:tmpl w:val="AA18DA96"/>
    <w:styleLink w:val="NumbLstBullets"/>
    <w:lvl w:ilvl="0">
      <w:start w:val="1"/>
      <w:numFmt w:val="bullet"/>
      <w:pStyle w:val="Bullet1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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</w:rPr>
    </w:lvl>
    <w:lvl w:ilvl="3">
      <w:start w:val="1"/>
      <w:numFmt w:val="decimal"/>
      <w:lvlRestart w:val="0"/>
      <w:pStyle w:val="NumbList1"/>
      <w:lvlText w:val="%4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lowerLetter"/>
      <w:pStyle w:val="NumbList2"/>
      <w:lvlText w:val="%5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5">
      <w:start w:val="1"/>
      <w:numFmt w:val="bullet"/>
      <w:lvlRestart w:val="0"/>
      <w:pStyle w:val="BoxBullet1"/>
      <w:lvlText w:val=""/>
      <w:lvlJc w:val="left"/>
      <w:pPr>
        <w:tabs>
          <w:tab w:val="num" w:pos="510"/>
        </w:tabs>
        <w:ind w:left="510" w:hanging="34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1012BC6"/>
    <w:multiLevelType w:val="multilevel"/>
    <w:tmpl w:val="45A4FCB6"/>
    <w:numStyleLink w:val="NumbLstMain"/>
  </w:abstractNum>
  <w:abstractNum w:abstractNumId="13" w15:restartNumberingAfterBreak="0">
    <w:nsid w:val="33E344D4"/>
    <w:multiLevelType w:val="hybridMultilevel"/>
    <w:tmpl w:val="76400B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92FF0"/>
    <w:multiLevelType w:val="hybridMultilevel"/>
    <w:tmpl w:val="B29C9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85833"/>
    <w:multiLevelType w:val="multilevel"/>
    <w:tmpl w:val="E0024272"/>
    <w:lvl w:ilvl="0">
      <w:start w:val="1"/>
      <w:numFmt w:val="decimal"/>
      <w:lvlText w:val="Table %1: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8AE1AF2"/>
    <w:multiLevelType w:val="hybridMultilevel"/>
    <w:tmpl w:val="1C008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B52B3"/>
    <w:multiLevelType w:val="multilevel"/>
    <w:tmpl w:val="45A4FCB6"/>
    <w:styleLink w:val="NumbLstMain"/>
    <w:lvl w:ilvl="0">
      <w:start w:val="1"/>
      <w:numFmt w:val="decimal"/>
      <w:pStyle w:val="Heading1Numb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Heading2Numb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Heading3Numb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Heading4Numb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lvlRestart w:val="1"/>
      <w:pStyle w:val="TableTitle"/>
      <w:lvlText w:val="Table %1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Restart w:val="1"/>
      <w:pStyle w:val="FigureTitle"/>
      <w:lvlText w:val="Figure %1.%6"/>
      <w:lvlJc w:val="left"/>
      <w:pPr>
        <w:ind w:left="1418" w:hanging="1418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5FF70E6"/>
    <w:multiLevelType w:val="hybridMultilevel"/>
    <w:tmpl w:val="A302FA9E"/>
    <w:lvl w:ilvl="0" w:tplc="E7D691C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905F3"/>
    <w:multiLevelType w:val="multilevel"/>
    <w:tmpl w:val="615A377C"/>
    <w:styleLink w:val="NumbLstTableBullet"/>
    <w:lvl w:ilvl="0">
      <w:start w:val="1"/>
      <w:numFmt w:val="bullet"/>
      <w:pStyle w:val="TableBullet1"/>
      <w:lvlText w:val=""/>
      <w:lvlJc w:val="left"/>
      <w:pPr>
        <w:tabs>
          <w:tab w:val="num" w:pos="510"/>
        </w:tabs>
        <w:ind w:left="510" w:hanging="397"/>
      </w:pPr>
      <w:rPr>
        <w:rFonts w:ascii="Symbol" w:hAnsi="Symbol" w:hint="default"/>
        <w:color w:val="auto"/>
      </w:rPr>
    </w:lvl>
    <w:lvl w:ilvl="1">
      <w:start w:val="1"/>
      <w:numFmt w:val="bullet"/>
      <w:pStyle w:val="TableBullet2"/>
      <w:lvlText w:val=""/>
      <w:lvlJc w:val="left"/>
      <w:pPr>
        <w:tabs>
          <w:tab w:val="num" w:pos="907"/>
        </w:tabs>
        <w:ind w:left="907" w:hanging="397"/>
      </w:pPr>
      <w:rPr>
        <w:rFonts w:ascii="Symbol" w:hAnsi="Symbol" w:hint="default"/>
        <w:color w:val="auto"/>
      </w:rPr>
    </w:lvl>
    <w:lvl w:ilvl="2">
      <w:start w:val="1"/>
      <w:numFmt w:val="decimal"/>
      <w:pStyle w:val="TableNumbList1"/>
      <w:lvlText w:val="%3."/>
      <w:lvlJc w:val="left"/>
      <w:pPr>
        <w:tabs>
          <w:tab w:val="num" w:pos="510"/>
        </w:tabs>
        <w:ind w:left="510" w:hanging="397"/>
      </w:pPr>
      <w:rPr>
        <w:rFonts w:hint="default"/>
      </w:rPr>
    </w:lvl>
    <w:lvl w:ilvl="3">
      <w:start w:val="1"/>
      <w:numFmt w:val="lowerLetter"/>
      <w:pStyle w:val="TableNumbList2"/>
      <w:lvlText w:val="%4."/>
      <w:lvlJc w:val="left"/>
      <w:pPr>
        <w:tabs>
          <w:tab w:val="num" w:pos="907"/>
        </w:tabs>
        <w:ind w:left="907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A652CF3"/>
    <w:multiLevelType w:val="multilevel"/>
    <w:tmpl w:val="CEC6FA9C"/>
    <w:numStyleLink w:val="NumbLstIndBullet"/>
  </w:abstractNum>
  <w:abstractNum w:abstractNumId="21" w15:restartNumberingAfterBreak="0">
    <w:nsid w:val="5EB74BE0"/>
    <w:multiLevelType w:val="multilevel"/>
    <w:tmpl w:val="BE4E4AC8"/>
    <w:lvl w:ilvl="0">
      <w:start w:val="1"/>
      <w:numFmt w:val="decimal"/>
      <w:lvlText w:val="Table %1: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30920A9"/>
    <w:multiLevelType w:val="hybridMultilevel"/>
    <w:tmpl w:val="2E92F9D2"/>
    <w:lvl w:ilvl="0" w:tplc="BE8CB65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7B2200"/>
    <w:multiLevelType w:val="multilevel"/>
    <w:tmpl w:val="2216FAF4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Restart w:val="1"/>
      <w:lvlText w:val="Figure %1.%6"/>
      <w:lvlJc w:val="left"/>
      <w:pPr>
        <w:ind w:left="1418" w:hanging="1418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9814D9F"/>
    <w:multiLevelType w:val="hybridMultilevel"/>
    <w:tmpl w:val="4A2839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C4A05"/>
    <w:multiLevelType w:val="hybridMultilevel"/>
    <w:tmpl w:val="D95898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433C9"/>
    <w:multiLevelType w:val="multilevel"/>
    <w:tmpl w:val="8932CABE"/>
    <w:styleLink w:val="NumbLstBox"/>
    <w:lvl w:ilvl="0">
      <w:start w:val="1"/>
      <w:numFmt w:val="decimal"/>
      <w:pStyle w:val="BoxNumber"/>
      <w:lvlText w:val="Box %1:"/>
      <w:lvlJc w:val="left"/>
      <w:pPr>
        <w:tabs>
          <w:tab w:val="num" w:pos="907"/>
        </w:tabs>
        <w:ind w:left="907" w:hanging="73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6E635A2"/>
    <w:multiLevelType w:val="hybridMultilevel"/>
    <w:tmpl w:val="85A46684"/>
    <w:lvl w:ilvl="0" w:tplc="BE8CB65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D6EC2"/>
    <w:multiLevelType w:val="multilevel"/>
    <w:tmpl w:val="C34A5FA0"/>
    <w:styleLink w:val="NumbLstAnnex"/>
    <w:lvl w:ilvl="0">
      <w:start w:val="1"/>
      <w:numFmt w:val="decimal"/>
      <w:pStyle w:val="Annex1"/>
      <w:lvlText w:val="Annex %1: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155" w:firstLine="0"/>
      </w:pPr>
      <w:rPr>
        <w:rFonts w:hint="default"/>
      </w:rPr>
    </w:lvl>
  </w:abstractNum>
  <w:num w:numId="1" w16cid:durableId="273758469">
    <w:abstractNumId w:val="15"/>
  </w:num>
  <w:num w:numId="2" w16cid:durableId="1010370421">
    <w:abstractNumId w:val="11"/>
  </w:num>
  <w:num w:numId="3" w16cid:durableId="1893416947">
    <w:abstractNumId w:val="21"/>
  </w:num>
  <w:num w:numId="4" w16cid:durableId="1515463825">
    <w:abstractNumId w:val="17"/>
  </w:num>
  <w:num w:numId="5" w16cid:durableId="1187256587">
    <w:abstractNumId w:val="9"/>
  </w:num>
  <w:num w:numId="6" w16cid:durableId="2010716075">
    <w:abstractNumId w:val="1"/>
  </w:num>
  <w:num w:numId="7" w16cid:durableId="1891333947">
    <w:abstractNumId w:val="26"/>
  </w:num>
  <w:num w:numId="8" w16cid:durableId="1105079118">
    <w:abstractNumId w:val="19"/>
  </w:num>
  <w:num w:numId="9" w16cid:durableId="359204023">
    <w:abstractNumId w:val="15"/>
  </w:num>
  <w:num w:numId="10" w16cid:durableId="1863737518">
    <w:abstractNumId w:val="28"/>
  </w:num>
  <w:num w:numId="11" w16cid:durableId="1808860037">
    <w:abstractNumId w:val="8"/>
  </w:num>
  <w:num w:numId="12" w16cid:durableId="1522469336">
    <w:abstractNumId w:val="20"/>
  </w:num>
  <w:num w:numId="13" w16cid:durableId="865678896">
    <w:abstractNumId w:val="12"/>
  </w:num>
  <w:num w:numId="14" w16cid:durableId="1718622259">
    <w:abstractNumId w:val="4"/>
  </w:num>
  <w:num w:numId="15" w16cid:durableId="132412030">
    <w:abstractNumId w:val="4"/>
  </w:num>
  <w:num w:numId="16" w16cid:durableId="117455748">
    <w:abstractNumId w:val="23"/>
  </w:num>
  <w:num w:numId="17" w16cid:durableId="739868374">
    <w:abstractNumId w:val="10"/>
  </w:num>
  <w:num w:numId="18" w16cid:durableId="1275484508">
    <w:abstractNumId w:val="18"/>
  </w:num>
  <w:num w:numId="19" w16cid:durableId="979654523">
    <w:abstractNumId w:val="22"/>
  </w:num>
  <w:num w:numId="20" w16cid:durableId="2057197932">
    <w:abstractNumId w:val="27"/>
  </w:num>
  <w:num w:numId="21" w16cid:durableId="301888933">
    <w:abstractNumId w:val="5"/>
  </w:num>
  <w:num w:numId="22" w16cid:durableId="2090541211">
    <w:abstractNumId w:val="6"/>
  </w:num>
  <w:num w:numId="23" w16cid:durableId="316347887">
    <w:abstractNumId w:val="14"/>
  </w:num>
  <w:num w:numId="24" w16cid:durableId="170992994">
    <w:abstractNumId w:val="25"/>
  </w:num>
  <w:num w:numId="25" w16cid:durableId="782962802">
    <w:abstractNumId w:val="7"/>
  </w:num>
  <w:num w:numId="26" w16cid:durableId="1397703113">
    <w:abstractNumId w:val="0"/>
  </w:num>
  <w:num w:numId="27" w16cid:durableId="1709840084">
    <w:abstractNumId w:val="24"/>
  </w:num>
  <w:num w:numId="28" w16cid:durableId="153424500">
    <w:abstractNumId w:val="3"/>
  </w:num>
  <w:num w:numId="29" w16cid:durableId="745612367">
    <w:abstractNumId w:val="13"/>
  </w:num>
  <w:num w:numId="30" w16cid:durableId="465969260">
    <w:abstractNumId w:val="16"/>
  </w:num>
  <w:num w:numId="31" w16cid:durableId="129042824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9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TemplateName" w:val="TheStrategyUnit Blank.dotm"/>
    <w:docVar w:name="CurrentTemplateVersion" w:val="1.01"/>
    <w:docVar w:name="DocTemplateName" w:val="TheStrategyUnit Blank.dotm"/>
    <w:docVar w:name="InitialTemplateName" w:val="TheStrategyUnit Blank.dotm"/>
    <w:docVar w:name="InitialTemplateVersion" w:val="1.01"/>
  </w:docVars>
  <w:rsids>
    <w:rsidRoot w:val="00496414"/>
    <w:rsid w:val="00004F10"/>
    <w:rsid w:val="000150A8"/>
    <w:rsid w:val="00020D9A"/>
    <w:rsid w:val="000217EB"/>
    <w:rsid w:val="000224AB"/>
    <w:rsid w:val="000230FF"/>
    <w:rsid w:val="00025577"/>
    <w:rsid w:val="00030116"/>
    <w:rsid w:val="00032006"/>
    <w:rsid w:val="00032BEE"/>
    <w:rsid w:val="00034001"/>
    <w:rsid w:val="000345B0"/>
    <w:rsid w:val="00036E4B"/>
    <w:rsid w:val="000423ED"/>
    <w:rsid w:val="000424E6"/>
    <w:rsid w:val="00042DD9"/>
    <w:rsid w:val="000475C9"/>
    <w:rsid w:val="0005031D"/>
    <w:rsid w:val="00052FDD"/>
    <w:rsid w:val="00055EE5"/>
    <w:rsid w:val="000573AA"/>
    <w:rsid w:val="00062BCB"/>
    <w:rsid w:val="00063BF2"/>
    <w:rsid w:val="00065539"/>
    <w:rsid w:val="00065965"/>
    <w:rsid w:val="000676AF"/>
    <w:rsid w:val="00070154"/>
    <w:rsid w:val="00077B4A"/>
    <w:rsid w:val="0008446D"/>
    <w:rsid w:val="000847EE"/>
    <w:rsid w:val="00091BE4"/>
    <w:rsid w:val="000A08EB"/>
    <w:rsid w:val="000A48C8"/>
    <w:rsid w:val="000A6EDF"/>
    <w:rsid w:val="000A7786"/>
    <w:rsid w:val="000A7E61"/>
    <w:rsid w:val="000B077D"/>
    <w:rsid w:val="000B1C27"/>
    <w:rsid w:val="000B2089"/>
    <w:rsid w:val="000B4039"/>
    <w:rsid w:val="000B449C"/>
    <w:rsid w:val="000B482E"/>
    <w:rsid w:val="000C7035"/>
    <w:rsid w:val="000C70EE"/>
    <w:rsid w:val="000D019D"/>
    <w:rsid w:val="000D033A"/>
    <w:rsid w:val="000D13E8"/>
    <w:rsid w:val="000D6FC9"/>
    <w:rsid w:val="000D734F"/>
    <w:rsid w:val="000E078B"/>
    <w:rsid w:val="000E0B1E"/>
    <w:rsid w:val="000E10C5"/>
    <w:rsid w:val="000E14B3"/>
    <w:rsid w:val="000E5916"/>
    <w:rsid w:val="000E5D17"/>
    <w:rsid w:val="000E6093"/>
    <w:rsid w:val="000F0017"/>
    <w:rsid w:val="000F0240"/>
    <w:rsid w:val="000F083F"/>
    <w:rsid w:val="000F136C"/>
    <w:rsid w:val="000F403F"/>
    <w:rsid w:val="000F4EEC"/>
    <w:rsid w:val="000F7555"/>
    <w:rsid w:val="000F79E1"/>
    <w:rsid w:val="001001A2"/>
    <w:rsid w:val="00100432"/>
    <w:rsid w:val="0010073C"/>
    <w:rsid w:val="0010121D"/>
    <w:rsid w:val="001018D7"/>
    <w:rsid w:val="00102917"/>
    <w:rsid w:val="00111480"/>
    <w:rsid w:val="0011148D"/>
    <w:rsid w:val="00111AD9"/>
    <w:rsid w:val="00112735"/>
    <w:rsid w:val="00113901"/>
    <w:rsid w:val="0011752C"/>
    <w:rsid w:val="00123BA3"/>
    <w:rsid w:val="0013537F"/>
    <w:rsid w:val="001375A8"/>
    <w:rsid w:val="00142085"/>
    <w:rsid w:val="00142853"/>
    <w:rsid w:val="001430EA"/>
    <w:rsid w:val="001433A4"/>
    <w:rsid w:val="00145E77"/>
    <w:rsid w:val="00146634"/>
    <w:rsid w:val="00151EB8"/>
    <w:rsid w:val="0015289B"/>
    <w:rsid w:val="0016192E"/>
    <w:rsid w:val="00162567"/>
    <w:rsid w:val="001631D9"/>
    <w:rsid w:val="00170080"/>
    <w:rsid w:val="00170D5C"/>
    <w:rsid w:val="001739E2"/>
    <w:rsid w:val="001758E8"/>
    <w:rsid w:val="00180EE3"/>
    <w:rsid w:val="00182782"/>
    <w:rsid w:val="001837FF"/>
    <w:rsid w:val="00183CE2"/>
    <w:rsid w:val="00183DEC"/>
    <w:rsid w:val="00185A9E"/>
    <w:rsid w:val="001931AB"/>
    <w:rsid w:val="00193C39"/>
    <w:rsid w:val="00196E30"/>
    <w:rsid w:val="00197212"/>
    <w:rsid w:val="001B72FA"/>
    <w:rsid w:val="001C080F"/>
    <w:rsid w:val="001C2147"/>
    <w:rsid w:val="001C4221"/>
    <w:rsid w:val="001C6E7D"/>
    <w:rsid w:val="001D5D15"/>
    <w:rsid w:val="001D6C67"/>
    <w:rsid w:val="001E2A25"/>
    <w:rsid w:val="001E33F1"/>
    <w:rsid w:val="001E3E3A"/>
    <w:rsid w:val="001F1D74"/>
    <w:rsid w:val="001F2DD3"/>
    <w:rsid w:val="001F3782"/>
    <w:rsid w:val="001F5C64"/>
    <w:rsid w:val="001F5E91"/>
    <w:rsid w:val="00202443"/>
    <w:rsid w:val="00203840"/>
    <w:rsid w:val="00203D4D"/>
    <w:rsid w:val="002046FF"/>
    <w:rsid w:val="00204FB3"/>
    <w:rsid w:val="0021042E"/>
    <w:rsid w:val="00210DAF"/>
    <w:rsid w:val="00216F65"/>
    <w:rsid w:val="00220873"/>
    <w:rsid w:val="002237EA"/>
    <w:rsid w:val="00224CA1"/>
    <w:rsid w:val="00234BEA"/>
    <w:rsid w:val="00240D12"/>
    <w:rsid w:val="00240EF4"/>
    <w:rsid w:val="00254F6A"/>
    <w:rsid w:val="002639F4"/>
    <w:rsid w:val="002642F1"/>
    <w:rsid w:val="00265D9F"/>
    <w:rsid w:val="0027012D"/>
    <w:rsid w:val="002748D9"/>
    <w:rsid w:val="00275A0A"/>
    <w:rsid w:val="002875F4"/>
    <w:rsid w:val="00287ADE"/>
    <w:rsid w:val="0029177B"/>
    <w:rsid w:val="00293410"/>
    <w:rsid w:val="00297E25"/>
    <w:rsid w:val="002A0122"/>
    <w:rsid w:val="002A0D73"/>
    <w:rsid w:val="002B5A2E"/>
    <w:rsid w:val="002B746D"/>
    <w:rsid w:val="002C3E7E"/>
    <w:rsid w:val="002C4DA5"/>
    <w:rsid w:val="002C7782"/>
    <w:rsid w:val="002D017F"/>
    <w:rsid w:val="002D25CC"/>
    <w:rsid w:val="002D3E72"/>
    <w:rsid w:val="002D697F"/>
    <w:rsid w:val="002D794D"/>
    <w:rsid w:val="002E0020"/>
    <w:rsid w:val="002E0FBC"/>
    <w:rsid w:val="002E1C16"/>
    <w:rsid w:val="002E269F"/>
    <w:rsid w:val="002E4BB5"/>
    <w:rsid w:val="002E76BB"/>
    <w:rsid w:val="002F3441"/>
    <w:rsid w:val="002F45EC"/>
    <w:rsid w:val="002F4A7A"/>
    <w:rsid w:val="002F56C6"/>
    <w:rsid w:val="00301622"/>
    <w:rsid w:val="00301D64"/>
    <w:rsid w:val="00310DB7"/>
    <w:rsid w:val="00314BCC"/>
    <w:rsid w:val="003158AF"/>
    <w:rsid w:val="00317783"/>
    <w:rsid w:val="00317E5F"/>
    <w:rsid w:val="00320254"/>
    <w:rsid w:val="00323B3B"/>
    <w:rsid w:val="00330A32"/>
    <w:rsid w:val="00336B95"/>
    <w:rsid w:val="0034219F"/>
    <w:rsid w:val="003469B2"/>
    <w:rsid w:val="00347128"/>
    <w:rsid w:val="003501E3"/>
    <w:rsid w:val="00352A53"/>
    <w:rsid w:val="00353385"/>
    <w:rsid w:val="00353A14"/>
    <w:rsid w:val="00354417"/>
    <w:rsid w:val="003551DC"/>
    <w:rsid w:val="0036538F"/>
    <w:rsid w:val="00365B21"/>
    <w:rsid w:val="00372678"/>
    <w:rsid w:val="0037364B"/>
    <w:rsid w:val="00373E67"/>
    <w:rsid w:val="00374BB5"/>
    <w:rsid w:val="0037600B"/>
    <w:rsid w:val="003764A8"/>
    <w:rsid w:val="00377625"/>
    <w:rsid w:val="0038038E"/>
    <w:rsid w:val="00382283"/>
    <w:rsid w:val="00382DDE"/>
    <w:rsid w:val="00383A28"/>
    <w:rsid w:val="00385DF2"/>
    <w:rsid w:val="0038612A"/>
    <w:rsid w:val="00391522"/>
    <w:rsid w:val="0039198C"/>
    <w:rsid w:val="00394707"/>
    <w:rsid w:val="0039521D"/>
    <w:rsid w:val="003A40C7"/>
    <w:rsid w:val="003A4552"/>
    <w:rsid w:val="003A53A8"/>
    <w:rsid w:val="003A739A"/>
    <w:rsid w:val="003C1056"/>
    <w:rsid w:val="003C24DA"/>
    <w:rsid w:val="003C3D04"/>
    <w:rsid w:val="003C4776"/>
    <w:rsid w:val="003C788A"/>
    <w:rsid w:val="003D0886"/>
    <w:rsid w:val="003D2EBB"/>
    <w:rsid w:val="003D55C6"/>
    <w:rsid w:val="003D75AE"/>
    <w:rsid w:val="003D772F"/>
    <w:rsid w:val="003E0B23"/>
    <w:rsid w:val="003E5285"/>
    <w:rsid w:val="003F0F25"/>
    <w:rsid w:val="003F368D"/>
    <w:rsid w:val="003F5655"/>
    <w:rsid w:val="003F56A1"/>
    <w:rsid w:val="003F56DD"/>
    <w:rsid w:val="004018C6"/>
    <w:rsid w:val="00410129"/>
    <w:rsid w:val="0041138B"/>
    <w:rsid w:val="0041156F"/>
    <w:rsid w:val="00412C2F"/>
    <w:rsid w:val="00412E79"/>
    <w:rsid w:val="004149D7"/>
    <w:rsid w:val="00415AE5"/>
    <w:rsid w:val="00423292"/>
    <w:rsid w:val="00431DC6"/>
    <w:rsid w:val="0043655F"/>
    <w:rsid w:val="004439CB"/>
    <w:rsid w:val="00445674"/>
    <w:rsid w:val="004474AA"/>
    <w:rsid w:val="0044768B"/>
    <w:rsid w:val="004604C9"/>
    <w:rsid w:val="0047007B"/>
    <w:rsid w:val="0047197E"/>
    <w:rsid w:val="00473961"/>
    <w:rsid w:val="00480834"/>
    <w:rsid w:val="00482B67"/>
    <w:rsid w:val="0049333D"/>
    <w:rsid w:val="00495A20"/>
    <w:rsid w:val="00496414"/>
    <w:rsid w:val="004967E8"/>
    <w:rsid w:val="004A32B6"/>
    <w:rsid w:val="004A4470"/>
    <w:rsid w:val="004B340F"/>
    <w:rsid w:val="004B3D6C"/>
    <w:rsid w:val="004C1F16"/>
    <w:rsid w:val="004E03A5"/>
    <w:rsid w:val="004E12CF"/>
    <w:rsid w:val="004E285B"/>
    <w:rsid w:val="004E2BB5"/>
    <w:rsid w:val="004F26D3"/>
    <w:rsid w:val="004F789C"/>
    <w:rsid w:val="00500AA0"/>
    <w:rsid w:val="005018E1"/>
    <w:rsid w:val="00504F4F"/>
    <w:rsid w:val="00505A64"/>
    <w:rsid w:val="00505BE5"/>
    <w:rsid w:val="00512EDB"/>
    <w:rsid w:val="00512EE0"/>
    <w:rsid w:val="00513515"/>
    <w:rsid w:val="00513652"/>
    <w:rsid w:val="00515041"/>
    <w:rsid w:val="00516015"/>
    <w:rsid w:val="005160F6"/>
    <w:rsid w:val="0052520D"/>
    <w:rsid w:val="005272C3"/>
    <w:rsid w:val="005321DE"/>
    <w:rsid w:val="00532689"/>
    <w:rsid w:val="00532B3C"/>
    <w:rsid w:val="005334F2"/>
    <w:rsid w:val="00541B59"/>
    <w:rsid w:val="00541DDF"/>
    <w:rsid w:val="00546F41"/>
    <w:rsid w:val="00551750"/>
    <w:rsid w:val="00553EE1"/>
    <w:rsid w:val="00554C51"/>
    <w:rsid w:val="0055792C"/>
    <w:rsid w:val="00557990"/>
    <w:rsid w:val="00560ABF"/>
    <w:rsid w:val="00560EFB"/>
    <w:rsid w:val="0056578D"/>
    <w:rsid w:val="00565FE5"/>
    <w:rsid w:val="0057016C"/>
    <w:rsid w:val="00570F93"/>
    <w:rsid w:val="00577D0F"/>
    <w:rsid w:val="005836DC"/>
    <w:rsid w:val="00585559"/>
    <w:rsid w:val="00592EFE"/>
    <w:rsid w:val="005968DD"/>
    <w:rsid w:val="00597F71"/>
    <w:rsid w:val="005A0AE5"/>
    <w:rsid w:val="005A2BB4"/>
    <w:rsid w:val="005A499F"/>
    <w:rsid w:val="005B0012"/>
    <w:rsid w:val="005B4F6C"/>
    <w:rsid w:val="005C062A"/>
    <w:rsid w:val="005C2D17"/>
    <w:rsid w:val="005C5E73"/>
    <w:rsid w:val="005C6344"/>
    <w:rsid w:val="005C7872"/>
    <w:rsid w:val="005C7CAC"/>
    <w:rsid w:val="005D05DF"/>
    <w:rsid w:val="005D0AF7"/>
    <w:rsid w:val="005D2F39"/>
    <w:rsid w:val="005D2FE8"/>
    <w:rsid w:val="005D5097"/>
    <w:rsid w:val="005E0BA1"/>
    <w:rsid w:val="005E22BD"/>
    <w:rsid w:val="005E5C74"/>
    <w:rsid w:val="005E7A1E"/>
    <w:rsid w:val="005F2C10"/>
    <w:rsid w:val="005F3BA2"/>
    <w:rsid w:val="005F7565"/>
    <w:rsid w:val="005F7E7B"/>
    <w:rsid w:val="006052E9"/>
    <w:rsid w:val="0061053B"/>
    <w:rsid w:val="00616830"/>
    <w:rsid w:val="00616AF4"/>
    <w:rsid w:val="00625E5D"/>
    <w:rsid w:val="00626ADB"/>
    <w:rsid w:val="00633C78"/>
    <w:rsid w:val="006403E5"/>
    <w:rsid w:val="00644CB2"/>
    <w:rsid w:val="006452EF"/>
    <w:rsid w:val="00650F1E"/>
    <w:rsid w:val="00651219"/>
    <w:rsid w:val="00651B2B"/>
    <w:rsid w:val="00652F94"/>
    <w:rsid w:val="006551E8"/>
    <w:rsid w:val="00655DFB"/>
    <w:rsid w:val="00655F67"/>
    <w:rsid w:val="006572BE"/>
    <w:rsid w:val="006636DE"/>
    <w:rsid w:val="00666E2E"/>
    <w:rsid w:val="0066745B"/>
    <w:rsid w:val="00670E9A"/>
    <w:rsid w:val="0067275C"/>
    <w:rsid w:val="00673FB3"/>
    <w:rsid w:val="006749C5"/>
    <w:rsid w:val="00680B61"/>
    <w:rsid w:val="00686BDC"/>
    <w:rsid w:val="00686C2F"/>
    <w:rsid w:val="00691ADB"/>
    <w:rsid w:val="0069233D"/>
    <w:rsid w:val="006971F6"/>
    <w:rsid w:val="006A0F5F"/>
    <w:rsid w:val="006A2E51"/>
    <w:rsid w:val="006A4279"/>
    <w:rsid w:val="006A4814"/>
    <w:rsid w:val="006A5024"/>
    <w:rsid w:val="006B1071"/>
    <w:rsid w:val="006B194A"/>
    <w:rsid w:val="006B1FB5"/>
    <w:rsid w:val="006C2C01"/>
    <w:rsid w:val="006C2D58"/>
    <w:rsid w:val="006C5049"/>
    <w:rsid w:val="006C5574"/>
    <w:rsid w:val="006E47A3"/>
    <w:rsid w:val="006E5328"/>
    <w:rsid w:val="006E7276"/>
    <w:rsid w:val="006F0C37"/>
    <w:rsid w:val="006F5DD8"/>
    <w:rsid w:val="00706A49"/>
    <w:rsid w:val="0071406B"/>
    <w:rsid w:val="00714633"/>
    <w:rsid w:val="00716682"/>
    <w:rsid w:val="0072375D"/>
    <w:rsid w:val="00730BFA"/>
    <w:rsid w:val="0073186F"/>
    <w:rsid w:val="007369B5"/>
    <w:rsid w:val="00743693"/>
    <w:rsid w:val="007478D7"/>
    <w:rsid w:val="00750EC7"/>
    <w:rsid w:val="00752414"/>
    <w:rsid w:val="00752B16"/>
    <w:rsid w:val="00753C1E"/>
    <w:rsid w:val="007570E6"/>
    <w:rsid w:val="00762C16"/>
    <w:rsid w:val="00765E27"/>
    <w:rsid w:val="00771100"/>
    <w:rsid w:val="00772950"/>
    <w:rsid w:val="00772D2B"/>
    <w:rsid w:val="00774926"/>
    <w:rsid w:val="00775F41"/>
    <w:rsid w:val="00776FC5"/>
    <w:rsid w:val="00784825"/>
    <w:rsid w:val="00785AB6"/>
    <w:rsid w:val="00795D2E"/>
    <w:rsid w:val="007A00B3"/>
    <w:rsid w:val="007A57CF"/>
    <w:rsid w:val="007B07B0"/>
    <w:rsid w:val="007B2115"/>
    <w:rsid w:val="007B2140"/>
    <w:rsid w:val="007B4255"/>
    <w:rsid w:val="007C0DD2"/>
    <w:rsid w:val="007C266F"/>
    <w:rsid w:val="007C2804"/>
    <w:rsid w:val="007C2B4C"/>
    <w:rsid w:val="007C71C3"/>
    <w:rsid w:val="007C71EF"/>
    <w:rsid w:val="007D3FA2"/>
    <w:rsid w:val="007E31DE"/>
    <w:rsid w:val="007F1D67"/>
    <w:rsid w:val="007F4E47"/>
    <w:rsid w:val="007F57D0"/>
    <w:rsid w:val="007F72F9"/>
    <w:rsid w:val="007F7B5A"/>
    <w:rsid w:val="008030C4"/>
    <w:rsid w:val="0080551D"/>
    <w:rsid w:val="00805D3B"/>
    <w:rsid w:val="00811AE8"/>
    <w:rsid w:val="00812209"/>
    <w:rsid w:val="00812EC7"/>
    <w:rsid w:val="00817CA1"/>
    <w:rsid w:val="00820BDF"/>
    <w:rsid w:val="00821052"/>
    <w:rsid w:val="00823158"/>
    <w:rsid w:val="0083173F"/>
    <w:rsid w:val="00832FB6"/>
    <w:rsid w:val="008338F7"/>
    <w:rsid w:val="00833C4D"/>
    <w:rsid w:val="00833D12"/>
    <w:rsid w:val="008340F3"/>
    <w:rsid w:val="008362EA"/>
    <w:rsid w:val="008375AF"/>
    <w:rsid w:val="00841370"/>
    <w:rsid w:val="008424CF"/>
    <w:rsid w:val="00842C50"/>
    <w:rsid w:val="0084367D"/>
    <w:rsid w:val="008460BA"/>
    <w:rsid w:val="0085357C"/>
    <w:rsid w:val="0085401D"/>
    <w:rsid w:val="00854643"/>
    <w:rsid w:val="00854EDC"/>
    <w:rsid w:val="00855C8D"/>
    <w:rsid w:val="0085628E"/>
    <w:rsid w:val="008652F5"/>
    <w:rsid w:val="008678A4"/>
    <w:rsid w:val="00870FA4"/>
    <w:rsid w:val="00872C62"/>
    <w:rsid w:val="00873452"/>
    <w:rsid w:val="00873D5C"/>
    <w:rsid w:val="00875404"/>
    <w:rsid w:val="00875560"/>
    <w:rsid w:val="00881410"/>
    <w:rsid w:val="0088457F"/>
    <w:rsid w:val="00886190"/>
    <w:rsid w:val="00895BA4"/>
    <w:rsid w:val="008974A1"/>
    <w:rsid w:val="008A28CB"/>
    <w:rsid w:val="008A3EF7"/>
    <w:rsid w:val="008A3FFA"/>
    <w:rsid w:val="008B3AFC"/>
    <w:rsid w:val="008B65E9"/>
    <w:rsid w:val="008C614F"/>
    <w:rsid w:val="008C7180"/>
    <w:rsid w:val="008C789E"/>
    <w:rsid w:val="008D0E39"/>
    <w:rsid w:val="008D27C7"/>
    <w:rsid w:val="008D4081"/>
    <w:rsid w:val="008D610E"/>
    <w:rsid w:val="008D6262"/>
    <w:rsid w:val="008D6AA5"/>
    <w:rsid w:val="008E0D49"/>
    <w:rsid w:val="008E5FFF"/>
    <w:rsid w:val="008E6E63"/>
    <w:rsid w:val="008E79D3"/>
    <w:rsid w:val="008E7E93"/>
    <w:rsid w:val="008F243D"/>
    <w:rsid w:val="008F30C0"/>
    <w:rsid w:val="00902B41"/>
    <w:rsid w:val="009042D7"/>
    <w:rsid w:val="009053ED"/>
    <w:rsid w:val="00906269"/>
    <w:rsid w:val="00907FB6"/>
    <w:rsid w:val="0091199C"/>
    <w:rsid w:val="00912359"/>
    <w:rsid w:val="00912BC6"/>
    <w:rsid w:val="00913AE2"/>
    <w:rsid w:val="00914D7D"/>
    <w:rsid w:val="00921016"/>
    <w:rsid w:val="00921639"/>
    <w:rsid w:val="0092253D"/>
    <w:rsid w:val="0092280A"/>
    <w:rsid w:val="009233F7"/>
    <w:rsid w:val="0092340C"/>
    <w:rsid w:val="00923917"/>
    <w:rsid w:val="009255CF"/>
    <w:rsid w:val="00925C48"/>
    <w:rsid w:val="00930D3A"/>
    <w:rsid w:val="0093125A"/>
    <w:rsid w:val="00932FA6"/>
    <w:rsid w:val="009337B9"/>
    <w:rsid w:val="009361F3"/>
    <w:rsid w:val="009375AA"/>
    <w:rsid w:val="00942FA0"/>
    <w:rsid w:val="00943410"/>
    <w:rsid w:val="009555D9"/>
    <w:rsid w:val="009561B5"/>
    <w:rsid w:val="00957AE1"/>
    <w:rsid w:val="00957C07"/>
    <w:rsid w:val="009609FF"/>
    <w:rsid w:val="00962D24"/>
    <w:rsid w:val="00971E59"/>
    <w:rsid w:val="009762B4"/>
    <w:rsid w:val="00977CD5"/>
    <w:rsid w:val="00977E25"/>
    <w:rsid w:val="00982E7C"/>
    <w:rsid w:val="00983F9C"/>
    <w:rsid w:val="0099281B"/>
    <w:rsid w:val="00994450"/>
    <w:rsid w:val="00996E31"/>
    <w:rsid w:val="009A2131"/>
    <w:rsid w:val="009C0C63"/>
    <w:rsid w:val="009C21A1"/>
    <w:rsid w:val="009C5054"/>
    <w:rsid w:val="009C6841"/>
    <w:rsid w:val="009D05C7"/>
    <w:rsid w:val="009D0D3B"/>
    <w:rsid w:val="009D39B9"/>
    <w:rsid w:val="009D72EC"/>
    <w:rsid w:val="009E307D"/>
    <w:rsid w:val="009E7D14"/>
    <w:rsid w:val="009F0A20"/>
    <w:rsid w:val="009F1CBC"/>
    <w:rsid w:val="009F1FD5"/>
    <w:rsid w:val="009F385D"/>
    <w:rsid w:val="009F3E2B"/>
    <w:rsid w:val="009F4919"/>
    <w:rsid w:val="009F49CD"/>
    <w:rsid w:val="009F7636"/>
    <w:rsid w:val="00A019FD"/>
    <w:rsid w:val="00A05B6A"/>
    <w:rsid w:val="00A12049"/>
    <w:rsid w:val="00A1430A"/>
    <w:rsid w:val="00A166CB"/>
    <w:rsid w:val="00A25022"/>
    <w:rsid w:val="00A3092A"/>
    <w:rsid w:val="00A31AC2"/>
    <w:rsid w:val="00A41BD8"/>
    <w:rsid w:val="00A43A0B"/>
    <w:rsid w:val="00A463FE"/>
    <w:rsid w:val="00A524AE"/>
    <w:rsid w:val="00A52DE1"/>
    <w:rsid w:val="00A561A4"/>
    <w:rsid w:val="00A56A04"/>
    <w:rsid w:val="00A62651"/>
    <w:rsid w:val="00A641F3"/>
    <w:rsid w:val="00A678FC"/>
    <w:rsid w:val="00A7160F"/>
    <w:rsid w:val="00A72AFF"/>
    <w:rsid w:val="00A73137"/>
    <w:rsid w:val="00A7486B"/>
    <w:rsid w:val="00A74EBC"/>
    <w:rsid w:val="00A766FF"/>
    <w:rsid w:val="00A80D6B"/>
    <w:rsid w:val="00A82261"/>
    <w:rsid w:val="00A82BD8"/>
    <w:rsid w:val="00A85397"/>
    <w:rsid w:val="00A85A6B"/>
    <w:rsid w:val="00A94138"/>
    <w:rsid w:val="00A97C9B"/>
    <w:rsid w:val="00AA05D1"/>
    <w:rsid w:val="00AA07C6"/>
    <w:rsid w:val="00AA333B"/>
    <w:rsid w:val="00AA5C81"/>
    <w:rsid w:val="00AB17FF"/>
    <w:rsid w:val="00AB22E8"/>
    <w:rsid w:val="00AB4D1D"/>
    <w:rsid w:val="00AB7FE2"/>
    <w:rsid w:val="00AC0C45"/>
    <w:rsid w:val="00AC1BD5"/>
    <w:rsid w:val="00AC2FBD"/>
    <w:rsid w:val="00AC3D28"/>
    <w:rsid w:val="00AD0D5D"/>
    <w:rsid w:val="00AD2EB0"/>
    <w:rsid w:val="00AD5DCC"/>
    <w:rsid w:val="00AD6E21"/>
    <w:rsid w:val="00AE067D"/>
    <w:rsid w:val="00AE0C4F"/>
    <w:rsid w:val="00AE1411"/>
    <w:rsid w:val="00AE4078"/>
    <w:rsid w:val="00AE5D73"/>
    <w:rsid w:val="00AE6927"/>
    <w:rsid w:val="00AF0E9A"/>
    <w:rsid w:val="00AF62F5"/>
    <w:rsid w:val="00AF7676"/>
    <w:rsid w:val="00B01F8E"/>
    <w:rsid w:val="00B02B49"/>
    <w:rsid w:val="00B04609"/>
    <w:rsid w:val="00B05330"/>
    <w:rsid w:val="00B06F95"/>
    <w:rsid w:val="00B126B7"/>
    <w:rsid w:val="00B17C67"/>
    <w:rsid w:val="00B23425"/>
    <w:rsid w:val="00B243B3"/>
    <w:rsid w:val="00B3156B"/>
    <w:rsid w:val="00B3244A"/>
    <w:rsid w:val="00B356B6"/>
    <w:rsid w:val="00B41B46"/>
    <w:rsid w:val="00B42DDF"/>
    <w:rsid w:val="00B479F3"/>
    <w:rsid w:val="00B47EEC"/>
    <w:rsid w:val="00B52672"/>
    <w:rsid w:val="00B538B9"/>
    <w:rsid w:val="00B53E6A"/>
    <w:rsid w:val="00B579FC"/>
    <w:rsid w:val="00B635D4"/>
    <w:rsid w:val="00B63BA0"/>
    <w:rsid w:val="00B65EE3"/>
    <w:rsid w:val="00B706A7"/>
    <w:rsid w:val="00B70C86"/>
    <w:rsid w:val="00B76701"/>
    <w:rsid w:val="00B81158"/>
    <w:rsid w:val="00B81796"/>
    <w:rsid w:val="00B830AE"/>
    <w:rsid w:val="00B8424E"/>
    <w:rsid w:val="00B8599E"/>
    <w:rsid w:val="00B86F9B"/>
    <w:rsid w:val="00B87C4A"/>
    <w:rsid w:val="00B905F8"/>
    <w:rsid w:val="00B90906"/>
    <w:rsid w:val="00B93F65"/>
    <w:rsid w:val="00B94662"/>
    <w:rsid w:val="00B95334"/>
    <w:rsid w:val="00B9636A"/>
    <w:rsid w:val="00BA0430"/>
    <w:rsid w:val="00BA06B5"/>
    <w:rsid w:val="00BA45E2"/>
    <w:rsid w:val="00BA6B95"/>
    <w:rsid w:val="00BB1650"/>
    <w:rsid w:val="00BB3D95"/>
    <w:rsid w:val="00BC05C5"/>
    <w:rsid w:val="00BC0E4E"/>
    <w:rsid w:val="00BC2058"/>
    <w:rsid w:val="00BC6A8B"/>
    <w:rsid w:val="00BD16AE"/>
    <w:rsid w:val="00BD178C"/>
    <w:rsid w:val="00BD22A8"/>
    <w:rsid w:val="00BD404F"/>
    <w:rsid w:val="00BD7CA7"/>
    <w:rsid w:val="00C0560C"/>
    <w:rsid w:val="00C13F83"/>
    <w:rsid w:val="00C15F28"/>
    <w:rsid w:val="00C162DF"/>
    <w:rsid w:val="00C171CE"/>
    <w:rsid w:val="00C17521"/>
    <w:rsid w:val="00C27AD5"/>
    <w:rsid w:val="00C323F1"/>
    <w:rsid w:val="00C33C81"/>
    <w:rsid w:val="00C4139C"/>
    <w:rsid w:val="00C44144"/>
    <w:rsid w:val="00C51395"/>
    <w:rsid w:val="00C54C4B"/>
    <w:rsid w:val="00C562A6"/>
    <w:rsid w:val="00C56DFE"/>
    <w:rsid w:val="00C602C9"/>
    <w:rsid w:val="00C610CD"/>
    <w:rsid w:val="00C610EE"/>
    <w:rsid w:val="00C61614"/>
    <w:rsid w:val="00C62228"/>
    <w:rsid w:val="00C628A4"/>
    <w:rsid w:val="00C636C4"/>
    <w:rsid w:val="00C64159"/>
    <w:rsid w:val="00C739BC"/>
    <w:rsid w:val="00C75DCE"/>
    <w:rsid w:val="00C77254"/>
    <w:rsid w:val="00C774DA"/>
    <w:rsid w:val="00C77E90"/>
    <w:rsid w:val="00C80B6C"/>
    <w:rsid w:val="00C860DD"/>
    <w:rsid w:val="00C87BDA"/>
    <w:rsid w:val="00C906BF"/>
    <w:rsid w:val="00C91E56"/>
    <w:rsid w:val="00C91E65"/>
    <w:rsid w:val="00C92A2B"/>
    <w:rsid w:val="00C92C35"/>
    <w:rsid w:val="00C93E27"/>
    <w:rsid w:val="00C94F75"/>
    <w:rsid w:val="00C95E77"/>
    <w:rsid w:val="00C975F1"/>
    <w:rsid w:val="00CB3DAD"/>
    <w:rsid w:val="00CB3DBC"/>
    <w:rsid w:val="00CB5DE3"/>
    <w:rsid w:val="00CB7E63"/>
    <w:rsid w:val="00CC215E"/>
    <w:rsid w:val="00CD15ED"/>
    <w:rsid w:val="00CD44EE"/>
    <w:rsid w:val="00CE2CB4"/>
    <w:rsid w:val="00CE37C3"/>
    <w:rsid w:val="00CE39E7"/>
    <w:rsid w:val="00CF07CE"/>
    <w:rsid w:val="00CF14DC"/>
    <w:rsid w:val="00CF36BB"/>
    <w:rsid w:val="00CF49DF"/>
    <w:rsid w:val="00CF670B"/>
    <w:rsid w:val="00CF68BE"/>
    <w:rsid w:val="00D020AC"/>
    <w:rsid w:val="00D0334D"/>
    <w:rsid w:val="00D05620"/>
    <w:rsid w:val="00D07332"/>
    <w:rsid w:val="00D07FBF"/>
    <w:rsid w:val="00D16F5E"/>
    <w:rsid w:val="00D1790E"/>
    <w:rsid w:val="00D20688"/>
    <w:rsid w:val="00D235C7"/>
    <w:rsid w:val="00D32097"/>
    <w:rsid w:val="00D33062"/>
    <w:rsid w:val="00D33AB9"/>
    <w:rsid w:val="00D365E1"/>
    <w:rsid w:val="00D42C78"/>
    <w:rsid w:val="00D42D23"/>
    <w:rsid w:val="00D4465D"/>
    <w:rsid w:val="00D4537A"/>
    <w:rsid w:val="00D540B8"/>
    <w:rsid w:val="00D602D7"/>
    <w:rsid w:val="00D639B9"/>
    <w:rsid w:val="00D6671A"/>
    <w:rsid w:val="00D66CA2"/>
    <w:rsid w:val="00D7003A"/>
    <w:rsid w:val="00D70DD7"/>
    <w:rsid w:val="00D7247A"/>
    <w:rsid w:val="00D7372C"/>
    <w:rsid w:val="00D77B4E"/>
    <w:rsid w:val="00D81167"/>
    <w:rsid w:val="00D81E51"/>
    <w:rsid w:val="00D8618E"/>
    <w:rsid w:val="00D865C1"/>
    <w:rsid w:val="00D87FE5"/>
    <w:rsid w:val="00D91A1A"/>
    <w:rsid w:val="00D94A44"/>
    <w:rsid w:val="00DA2909"/>
    <w:rsid w:val="00DA54EE"/>
    <w:rsid w:val="00DA6C5F"/>
    <w:rsid w:val="00DA711B"/>
    <w:rsid w:val="00DB02F2"/>
    <w:rsid w:val="00DB3CF6"/>
    <w:rsid w:val="00DB577E"/>
    <w:rsid w:val="00DC2818"/>
    <w:rsid w:val="00DC5EDA"/>
    <w:rsid w:val="00DC636A"/>
    <w:rsid w:val="00DD290E"/>
    <w:rsid w:val="00DD2FBC"/>
    <w:rsid w:val="00DD34CE"/>
    <w:rsid w:val="00DD6E7D"/>
    <w:rsid w:val="00DD703F"/>
    <w:rsid w:val="00DE2B7B"/>
    <w:rsid w:val="00DE2E66"/>
    <w:rsid w:val="00DE5840"/>
    <w:rsid w:val="00DF0F86"/>
    <w:rsid w:val="00DF7B7E"/>
    <w:rsid w:val="00E000D4"/>
    <w:rsid w:val="00E00706"/>
    <w:rsid w:val="00E014E8"/>
    <w:rsid w:val="00E03E38"/>
    <w:rsid w:val="00E053A7"/>
    <w:rsid w:val="00E05B15"/>
    <w:rsid w:val="00E075AF"/>
    <w:rsid w:val="00E12E02"/>
    <w:rsid w:val="00E15C6E"/>
    <w:rsid w:val="00E17BEA"/>
    <w:rsid w:val="00E25D74"/>
    <w:rsid w:val="00E25E55"/>
    <w:rsid w:val="00E26FF3"/>
    <w:rsid w:val="00E37504"/>
    <w:rsid w:val="00E43E5A"/>
    <w:rsid w:val="00E45B16"/>
    <w:rsid w:val="00E45E2C"/>
    <w:rsid w:val="00E553D9"/>
    <w:rsid w:val="00E56887"/>
    <w:rsid w:val="00E613B5"/>
    <w:rsid w:val="00E622CC"/>
    <w:rsid w:val="00E64F21"/>
    <w:rsid w:val="00E65AC4"/>
    <w:rsid w:val="00E710F1"/>
    <w:rsid w:val="00E712CE"/>
    <w:rsid w:val="00E722BF"/>
    <w:rsid w:val="00E72BE8"/>
    <w:rsid w:val="00E77222"/>
    <w:rsid w:val="00E8082F"/>
    <w:rsid w:val="00E903FB"/>
    <w:rsid w:val="00E95AB7"/>
    <w:rsid w:val="00E95D18"/>
    <w:rsid w:val="00E96089"/>
    <w:rsid w:val="00EA0918"/>
    <w:rsid w:val="00EA3A9D"/>
    <w:rsid w:val="00EA737E"/>
    <w:rsid w:val="00EA774C"/>
    <w:rsid w:val="00EB3343"/>
    <w:rsid w:val="00EB42FA"/>
    <w:rsid w:val="00EB4630"/>
    <w:rsid w:val="00EB54B4"/>
    <w:rsid w:val="00EB58FC"/>
    <w:rsid w:val="00EB76E9"/>
    <w:rsid w:val="00EB7DCB"/>
    <w:rsid w:val="00EC1974"/>
    <w:rsid w:val="00EC22DD"/>
    <w:rsid w:val="00EC5745"/>
    <w:rsid w:val="00ED065C"/>
    <w:rsid w:val="00ED0C32"/>
    <w:rsid w:val="00ED389F"/>
    <w:rsid w:val="00ED3FF5"/>
    <w:rsid w:val="00ED5DC9"/>
    <w:rsid w:val="00ED6DA2"/>
    <w:rsid w:val="00EE0790"/>
    <w:rsid w:val="00EE3D8F"/>
    <w:rsid w:val="00EF0627"/>
    <w:rsid w:val="00EF4FF5"/>
    <w:rsid w:val="00EF5D1C"/>
    <w:rsid w:val="00F02D29"/>
    <w:rsid w:val="00F034FF"/>
    <w:rsid w:val="00F05E78"/>
    <w:rsid w:val="00F0762F"/>
    <w:rsid w:val="00F140DA"/>
    <w:rsid w:val="00F16788"/>
    <w:rsid w:val="00F227A4"/>
    <w:rsid w:val="00F23BF7"/>
    <w:rsid w:val="00F23E60"/>
    <w:rsid w:val="00F30FBA"/>
    <w:rsid w:val="00F3159A"/>
    <w:rsid w:val="00F32DD3"/>
    <w:rsid w:val="00F33CB4"/>
    <w:rsid w:val="00F41AD0"/>
    <w:rsid w:val="00F44CB8"/>
    <w:rsid w:val="00F45878"/>
    <w:rsid w:val="00F47FEB"/>
    <w:rsid w:val="00F50306"/>
    <w:rsid w:val="00F50C46"/>
    <w:rsid w:val="00F51CEA"/>
    <w:rsid w:val="00F52108"/>
    <w:rsid w:val="00F52549"/>
    <w:rsid w:val="00F540FE"/>
    <w:rsid w:val="00F555F9"/>
    <w:rsid w:val="00F61153"/>
    <w:rsid w:val="00F62274"/>
    <w:rsid w:val="00F657E7"/>
    <w:rsid w:val="00F665C5"/>
    <w:rsid w:val="00F67E7D"/>
    <w:rsid w:val="00F70CE6"/>
    <w:rsid w:val="00F71481"/>
    <w:rsid w:val="00F7510F"/>
    <w:rsid w:val="00F765E4"/>
    <w:rsid w:val="00F833F1"/>
    <w:rsid w:val="00F87F7C"/>
    <w:rsid w:val="00F9022D"/>
    <w:rsid w:val="00F90950"/>
    <w:rsid w:val="00F921EF"/>
    <w:rsid w:val="00F9349A"/>
    <w:rsid w:val="00F95A50"/>
    <w:rsid w:val="00FA1B40"/>
    <w:rsid w:val="00FA1C13"/>
    <w:rsid w:val="00FA22D1"/>
    <w:rsid w:val="00FA3CCD"/>
    <w:rsid w:val="00FA5E34"/>
    <w:rsid w:val="00FB1AD2"/>
    <w:rsid w:val="00FB1BCD"/>
    <w:rsid w:val="00FB2828"/>
    <w:rsid w:val="00FB4266"/>
    <w:rsid w:val="00FC06F8"/>
    <w:rsid w:val="00FC1845"/>
    <w:rsid w:val="00FC2548"/>
    <w:rsid w:val="00FC283A"/>
    <w:rsid w:val="00FC7E9D"/>
    <w:rsid w:val="00FD0F52"/>
    <w:rsid w:val="00FD1981"/>
    <w:rsid w:val="00FD1C5C"/>
    <w:rsid w:val="00FD56FA"/>
    <w:rsid w:val="00FD6ABA"/>
    <w:rsid w:val="00FE36AA"/>
    <w:rsid w:val="00FE3A92"/>
    <w:rsid w:val="00FE4320"/>
    <w:rsid w:val="00FE4A1F"/>
    <w:rsid w:val="00FE5333"/>
    <w:rsid w:val="00FF0EA8"/>
    <w:rsid w:val="00FF3746"/>
    <w:rsid w:val="00FF5E1D"/>
    <w:rsid w:val="00FF71F7"/>
    <w:rsid w:val="00F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9AC23"/>
  <w15:docId w15:val="{AC13F801-EB23-48BB-9E4E-EEB9ED98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38" w:unhideWhenUsed="1" w:qFormat="1"/>
    <w:lsdException w:name="heading 6" w:semiHidden="1" w:uiPriority="38" w:unhideWhenUsed="1" w:qFormat="1"/>
    <w:lsdException w:name="heading 7" w:semiHidden="1" w:uiPriority="38" w:unhideWhenUsed="1" w:qFormat="1"/>
    <w:lsdException w:name="heading 8" w:semiHidden="1" w:uiPriority="38" w:unhideWhenUsed="1" w:qFormat="1"/>
    <w:lsdException w:name="heading 9" w:semiHidden="1" w:uiPriority="3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/>
    <w:lsdException w:name="toc 6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8" w:qFormat="1"/>
    <w:lsdException w:name="Emphasis" w:semiHidden="1" w:uiPriority="3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0" w:qFormat="1"/>
    <w:lsdException w:name="Intense Quote" w:semiHidden="1" w:uiPriority="38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38" w:qFormat="1"/>
    <w:lsdException w:name="Intense Emphasis" w:semiHidden="1" w:uiPriority="38" w:qFormat="1"/>
    <w:lsdException w:name="Subtle Reference" w:semiHidden="1" w:uiPriority="38" w:qFormat="1"/>
    <w:lsdException w:name="Intense Reference" w:semiHidden="1" w:uiPriority="38" w:qFormat="1"/>
    <w:lsdException w:name="Book Title" w:semiHidden="1" w:uiPriority="38" w:qFormat="1"/>
    <w:lsdException w:name="Bibliography" w:semiHidden="1" w:uiPriority="38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9FF"/>
  </w:style>
  <w:style w:type="paragraph" w:styleId="Heading1">
    <w:name w:val="heading 1"/>
    <w:basedOn w:val="Normal"/>
    <w:next w:val="Normal"/>
    <w:link w:val="Heading1Char"/>
    <w:qFormat/>
    <w:rsid w:val="006B194A"/>
    <w:pPr>
      <w:keepNext/>
      <w:keepLines/>
      <w:pageBreakBefore/>
      <w:framePr w:w="9639" w:h="567" w:hSpace="57" w:vSpace="340" w:wrap="around" w:vAnchor="page" w:hAnchor="text" w:y="795"/>
      <w:pBdr>
        <w:bottom w:val="single" w:sz="4" w:space="1" w:color="auto"/>
      </w:pBdr>
      <w:shd w:val="clear" w:color="auto" w:fill="FFFFFF"/>
      <w:spacing w:after="20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qFormat/>
    <w:rsid w:val="00666E2E"/>
    <w:pPr>
      <w:keepNext/>
      <w:keepLines/>
      <w:spacing w:before="240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qFormat/>
    <w:rsid w:val="00666E2E"/>
    <w:pPr>
      <w:keepNext/>
      <w:keepLines/>
      <w:spacing w:before="240" w:after="40"/>
      <w:outlineLvl w:val="2"/>
    </w:pPr>
    <w:rPr>
      <w:rFonts w:eastAsiaTheme="majorEastAsia" w:cstheme="majorBidi"/>
      <w:b/>
      <w:color w:val="333739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qFormat/>
    <w:rsid w:val="00666E2E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4E5356" w:themeColor="accent1" w:themeShade="BF"/>
    </w:rPr>
  </w:style>
  <w:style w:type="paragraph" w:styleId="Heading5">
    <w:name w:val="heading 5"/>
    <w:basedOn w:val="Normal"/>
    <w:next w:val="Normal"/>
    <w:link w:val="Heading5Char"/>
    <w:uiPriority w:val="38"/>
    <w:unhideWhenUsed/>
    <w:qFormat/>
    <w:rsid w:val="00CB5DE3"/>
    <w:pPr>
      <w:keepNext/>
      <w:keepLines/>
      <w:spacing w:before="40" w:after="0"/>
      <w:outlineLvl w:val="4"/>
    </w:pPr>
    <w:rPr>
      <w:rFonts w:eastAsiaTheme="majorEastAsia" w:cs="Segoe UI"/>
      <w:color w:val="4E5356" w:themeColor="accent1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38"/>
    <w:semiHidden/>
    <w:unhideWhenUsed/>
    <w:qFormat/>
    <w:rsid w:val="00666E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3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38"/>
    <w:semiHidden/>
    <w:unhideWhenUsed/>
    <w:qFormat/>
    <w:rsid w:val="00666E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33739" w:themeColor="accent1" w:themeShade="7F"/>
    </w:rPr>
  </w:style>
  <w:style w:type="paragraph" w:styleId="Heading8">
    <w:name w:val="heading 8"/>
    <w:basedOn w:val="Normal"/>
    <w:next w:val="Normal"/>
    <w:link w:val="Heading8Char"/>
    <w:uiPriority w:val="38"/>
    <w:semiHidden/>
    <w:unhideWhenUsed/>
    <w:qFormat/>
    <w:rsid w:val="00666E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F4843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38"/>
    <w:semiHidden/>
    <w:unhideWhenUsed/>
    <w:qFormat/>
    <w:rsid w:val="00666E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F4843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194A"/>
    <w:rPr>
      <w:rFonts w:ascii="Segoe UI" w:eastAsiaTheme="majorEastAsia" w:hAnsi="Segoe UI" w:cstheme="majorBidi"/>
      <w:b/>
      <w:color w:val="2C2825" w:themeColor="text1"/>
      <w:sz w:val="48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rsid w:val="00666E2E"/>
    <w:rPr>
      <w:rFonts w:ascii="Segoe UI" w:eastAsiaTheme="majorEastAsia" w:hAnsi="Segoe UI" w:cstheme="majorBidi"/>
      <w:b/>
      <w:color w:val="2C2825" w:themeColor="text1"/>
      <w:sz w:val="30"/>
      <w:szCs w:val="26"/>
    </w:rPr>
  </w:style>
  <w:style w:type="paragraph" w:styleId="Header">
    <w:name w:val="header"/>
    <w:basedOn w:val="Normal"/>
    <w:link w:val="HeaderChar"/>
    <w:uiPriority w:val="99"/>
    <w:semiHidden/>
    <w:rsid w:val="00666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6E2E"/>
    <w:rPr>
      <w:rFonts w:ascii="Segoe UI" w:hAnsi="Segoe UI"/>
      <w:color w:val="2C2825" w:themeColor="text1"/>
    </w:rPr>
  </w:style>
  <w:style w:type="paragraph" w:styleId="Footer">
    <w:name w:val="footer"/>
    <w:basedOn w:val="Normal"/>
    <w:link w:val="FooterChar"/>
    <w:uiPriority w:val="99"/>
    <w:semiHidden/>
    <w:rsid w:val="00666E2E"/>
    <w:pPr>
      <w:tabs>
        <w:tab w:val="center" w:pos="4513"/>
        <w:tab w:val="right" w:pos="9026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66E2E"/>
    <w:rPr>
      <w:rFonts w:ascii="Segoe UI" w:hAnsi="Segoe UI"/>
      <w:color w:val="2C2825" w:themeColor="text1"/>
      <w:sz w:val="20"/>
    </w:rPr>
  </w:style>
  <w:style w:type="table" w:styleId="TableGrid">
    <w:name w:val="Table Grid"/>
    <w:basedOn w:val="TableNormal"/>
    <w:uiPriority w:val="39"/>
    <w:rsid w:val="00666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PgNo">
    <w:name w:val="FooterPgNo"/>
    <w:basedOn w:val="Footer"/>
    <w:uiPriority w:val="38"/>
    <w:semiHidden/>
    <w:qFormat/>
    <w:rsid w:val="00666E2E"/>
    <w:pPr>
      <w:jc w:val="right"/>
    </w:pPr>
  </w:style>
  <w:style w:type="character" w:customStyle="1" w:styleId="Heading3Char">
    <w:name w:val="Heading 3 Char"/>
    <w:basedOn w:val="DefaultParagraphFont"/>
    <w:link w:val="Heading3"/>
    <w:rsid w:val="00666E2E"/>
    <w:rPr>
      <w:rFonts w:ascii="Segoe UI" w:eastAsiaTheme="majorEastAsia" w:hAnsi="Segoe UI" w:cstheme="majorBidi"/>
      <w:b/>
      <w:color w:val="333739" w:themeColor="accent1" w:themeShade="7F"/>
      <w:szCs w:val="24"/>
    </w:rPr>
  </w:style>
  <w:style w:type="paragraph" w:customStyle="1" w:styleId="Bullet1">
    <w:name w:val="Bullet 1"/>
    <w:basedOn w:val="Normal"/>
    <w:uiPriority w:val="2"/>
    <w:qFormat/>
    <w:rsid w:val="00666E2E"/>
    <w:pPr>
      <w:numPr>
        <w:numId w:val="11"/>
      </w:numPr>
    </w:pPr>
  </w:style>
  <w:style w:type="numbering" w:customStyle="1" w:styleId="NumbLstBullets">
    <w:name w:val="NumbLstBullets"/>
    <w:uiPriority w:val="99"/>
    <w:rsid w:val="00666E2E"/>
    <w:pPr>
      <w:numPr>
        <w:numId w:val="2"/>
      </w:numPr>
    </w:pPr>
  </w:style>
  <w:style w:type="paragraph" w:customStyle="1" w:styleId="BoxTitleLarge">
    <w:name w:val="BoxTitleLarge"/>
    <w:basedOn w:val="Normal"/>
    <w:uiPriority w:val="9"/>
    <w:qFormat/>
    <w:rsid w:val="00666E2E"/>
    <w:pPr>
      <w:keepNext/>
      <w:keepLines/>
      <w:spacing w:before="160" w:line="216" w:lineRule="auto"/>
      <w:ind w:left="170" w:right="170"/>
    </w:pPr>
    <w:rPr>
      <w:sz w:val="32"/>
    </w:rPr>
  </w:style>
  <w:style w:type="paragraph" w:customStyle="1" w:styleId="IndNormalNoSpace">
    <w:name w:val="Ind NormalNoSpace"/>
    <w:basedOn w:val="IndNormal"/>
    <w:uiPriority w:val="6"/>
    <w:qFormat/>
    <w:rsid w:val="00666E2E"/>
    <w:pPr>
      <w:spacing w:after="0"/>
    </w:pPr>
  </w:style>
  <w:style w:type="paragraph" w:customStyle="1" w:styleId="TableTitle">
    <w:name w:val="TableTitle"/>
    <w:basedOn w:val="Normal"/>
    <w:next w:val="Normal"/>
    <w:uiPriority w:val="14"/>
    <w:qFormat/>
    <w:rsid w:val="00EB76E9"/>
    <w:pPr>
      <w:keepNext/>
      <w:keepLines/>
      <w:numPr>
        <w:ilvl w:val="4"/>
        <w:numId w:val="4"/>
      </w:numPr>
      <w:spacing w:before="240"/>
    </w:pPr>
    <w:rPr>
      <w:b/>
    </w:rPr>
  </w:style>
  <w:style w:type="paragraph" w:customStyle="1" w:styleId="TableText">
    <w:name w:val="TableText"/>
    <w:basedOn w:val="Normal"/>
    <w:uiPriority w:val="16"/>
    <w:qFormat/>
    <w:rsid w:val="00666E2E"/>
    <w:pPr>
      <w:spacing w:before="40" w:after="40" w:line="240" w:lineRule="auto"/>
      <w:ind w:left="113" w:right="113"/>
    </w:pPr>
  </w:style>
  <w:style w:type="paragraph" w:customStyle="1" w:styleId="TableHeading">
    <w:name w:val="TableHeading"/>
    <w:basedOn w:val="TableText"/>
    <w:uiPriority w:val="15"/>
    <w:qFormat/>
    <w:rsid w:val="00666E2E"/>
    <w:rPr>
      <w:b/>
    </w:rPr>
  </w:style>
  <w:style w:type="paragraph" w:styleId="Quote">
    <w:name w:val="Quote"/>
    <w:basedOn w:val="Normal"/>
    <w:next w:val="Normal"/>
    <w:link w:val="QuoteChar"/>
    <w:uiPriority w:val="21"/>
    <w:qFormat/>
    <w:rsid w:val="00666E2E"/>
    <w:pPr>
      <w:keepNext/>
    </w:pPr>
    <w:rPr>
      <w:i/>
      <w:iCs/>
      <w:color w:val="686F73" w:themeColor="text2"/>
      <w:sz w:val="32"/>
    </w:rPr>
  </w:style>
  <w:style w:type="character" w:customStyle="1" w:styleId="QuoteChar">
    <w:name w:val="Quote Char"/>
    <w:basedOn w:val="DefaultParagraphFont"/>
    <w:link w:val="Quote"/>
    <w:uiPriority w:val="21"/>
    <w:rsid w:val="000D734F"/>
    <w:rPr>
      <w:rFonts w:ascii="Segoe UI" w:hAnsi="Segoe UI"/>
      <w:i/>
      <w:iCs/>
      <w:color w:val="686F73" w:themeColor="text2"/>
      <w:sz w:val="32"/>
    </w:rPr>
  </w:style>
  <w:style w:type="paragraph" w:customStyle="1" w:styleId="BoxQuote">
    <w:name w:val="BoxQuote"/>
    <w:basedOn w:val="Normal"/>
    <w:next w:val="BoxAuthor"/>
    <w:uiPriority w:val="11"/>
    <w:qFormat/>
    <w:rsid w:val="00666E2E"/>
    <w:pPr>
      <w:spacing w:before="80" w:after="80" w:line="240" w:lineRule="auto"/>
      <w:ind w:left="510" w:right="510"/>
    </w:pPr>
    <w:rPr>
      <w:i/>
    </w:rPr>
  </w:style>
  <w:style w:type="paragraph" w:customStyle="1" w:styleId="Heading1NoTOC">
    <w:name w:val="Heading 1NoTOC"/>
    <w:basedOn w:val="Heading1"/>
    <w:uiPriority w:val="37"/>
    <w:qFormat/>
    <w:rsid w:val="00666E2E"/>
    <w:pPr>
      <w:framePr w:wrap="around"/>
    </w:pPr>
  </w:style>
  <w:style w:type="paragraph" w:styleId="TOC1">
    <w:name w:val="toc 1"/>
    <w:basedOn w:val="Normal"/>
    <w:next w:val="Normal"/>
    <w:autoRedefine/>
    <w:uiPriority w:val="39"/>
    <w:rsid w:val="00666E2E"/>
    <w:pPr>
      <w:tabs>
        <w:tab w:val="right" w:leader="dot" w:pos="9639"/>
      </w:tabs>
      <w:spacing w:before="160" w:after="10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666E2E"/>
    <w:pPr>
      <w:tabs>
        <w:tab w:val="right" w:leader="dot" w:pos="9639"/>
      </w:tabs>
      <w:spacing w:after="100"/>
      <w:ind w:left="340"/>
    </w:pPr>
  </w:style>
  <w:style w:type="paragraph" w:styleId="TOC3">
    <w:name w:val="toc 3"/>
    <w:basedOn w:val="Normal"/>
    <w:next w:val="Normal"/>
    <w:autoRedefine/>
    <w:uiPriority w:val="39"/>
    <w:rsid w:val="00666E2E"/>
    <w:pPr>
      <w:tabs>
        <w:tab w:val="right" w:leader="dot" w:pos="9639"/>
      </w:tabs>
      <w:spacing w:after="100"/>
      <w:ind w:left="340" w:hanging="340"/>
    </w:pPr>
    <w:rPr>
      <w:b/>
    </w:rPr>
  </w:style>
  <w:style w:type="character" w:customStyle="1" w:styleId="Heading4Char">
    <w:name w:val="Heading 4 Char"/>
    <w:basedOn w:val="DefaultParagraphFont"/>
    <w:link w:val="Heading4"/>
    <w:rsid w:val="00666E2E"/>
    <w:rPr>
      <w:rFonts w:ascii="Segoe UI" w:eastAsiaTheme="majorEastAsia" w:hAnsi="Segoe UI" w:cstheme="majorBidi"/>
      <w:i/>
      <w:iCs/>
      <w:color w:val="4E535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38"/>
    <w:rsid w:val="00CB5DE3"/>
    <w:rPr>
      <w:rFonts w:ascii="Segoe UI" w:eastAsiaTheme="majorEastAsia" w:hAnsi="Segoe UI" w:cs="Segoe UI"/>
      <w:color w:val="4E5356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38"/>
    <w:semiHidden/>
    <w:rsid w:val="00666E2E"/>
    <w:rPr>
      <w:rFonts w:asciiTheme="majorHAnsi" w:eastAsiaTheme="majorEastAsia" w:hAnsiTheme="majorHAnsi" w:cstheme="majorBidi"/>
      <w:color w:val="33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8"/>
    <w:semiHidden/>
    <w:rsid w:val="00666E2E"/>
    <w:rPr>
      <w:rFonts w:asciiTheme="majorHAnsi" w:eastAsiaTheme="majorEastAsia" w:hAnsiTheme="majorHAnsi" w:cstheme="majorBidi"/>
      <w:i/>
      <w:iCs/>
      <w:color w:val="33373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8"/>
    <w:semiHidden/>
    <w:rsid w:val="00666E2E"/>
    <w:rPr>
      <w:rFonts w:asciiTheme="majorHAnsi" w:eastAsiaTheme="majorEastAsia" w:hAnsiTheme="majorHAnsi" w:cstheme="majorBidi"/>
      <w:color w:val="4F4843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38"/>
    <w:semiHidden/>
    <w:rsid w:val="00666E2E"/>
    <w:rPr>
      <w:rFonts w:asciiTheme="majorHAnsi" w:eastAsiaTheme="majorEastAsia" w:hAnsiTheme="majorHAnsi" w:cstheme="majorBidi"/>
      <w:i/>
      <w:iCs/>
      <w:color w:val="4F4843" w:themeColor="text1" w:themeTint="D8"/>
      <w:sz w:val="21"/>
      <w:szCs w:val="21"/>
    </w:rPr>
  </w:style>
  <w:style w:type="paragraph" w:customStyle="1" w:styleId="Bullet2">
    <w:name w:val="Bullet 2"/>
    <w:basedOn w:val="Normal"/>
    <w:uiPriority w:val="2"/>
    <w:qFormat/>
    <w:rsid w:val="00666E2E"/>
    <w:pPr>
      <w:numPr>
        <w:ilvl w:val="1"/>
        <w:numId w:val="11"/>
      </w:numPr>
    </w:pPr>
  </w:style>
  <w:style w:type="paragraph" w:customStyle="1" w:styleId="NumbList1">
    <w:name w:val="NumbList 1"/>
    <w:basedOn w:val="Normal"/>
    <w:uiPriority w:val="2"/>
    <w:qFormat/>
    <w:rsid w:val="00666E2E"/>
    <w:pPr>
      <w:numPr>
        <w:ilvl w:val="3"/>
        <w:numId w:val="11"/>
      </w:numPr>
    </w:pPr>
  </w:style>
  <w:style w:type="paragraph" w:customStyle="1" w:styleId="NumbList2">
    <w:name w:val="NumbList 2"/>
    <w:basedOn w:val="Normal"/>
    <w:uiPriority w:val="2"/>
    <w:qFormat/>
    <w:rsid w:val="00666E2E"/>
    <w:pPr>
      <w:numPr>
        <w:ilvl w:val="4"/>
        <w:numId w:val="11"/>
      </w:numPr>
    </w:pPr>
  </w:style>
  <w:style w:type="paragraph" w:customStyle="1" w:styleId="BoxBullet1">
    <w:name w:val="BoxBullet 1"/>
    <w:basedOn w:val="Normal"/>
    <w:uiPriority w:val="11"/>
    <w:qFormat/>
    <w:rsid w:val="00666E2E"/>
    <w:pPr>
      <w:numPr>
        <w:ilvl w:val="5"/>
        <w:numId w:val="11"/>
      </w:numPr>
      <w:spacing w:before="80" w:after="80" w:line="240" w:lineRule="auto"/>
      <w:ind w:right="170"/>
    </w:pPr>
  </w:style>
  <w:style w:type="paragraph" w:customStyle="1" w:styleId="BoxAuthor">
    <w:name w:val="BoxAuthor"/>
    <w:basedOn w:val="Normal"/>
    <w:uiPriority w:val="12"/>
    <w:qFormat/>
    <w:rsid w:val="00666E2E"/>
    <w:pPr>
      <w:spacing w:before="80" w:after="80" w:line="240" w:lineRule="auto"/>
      <w:ind w:left="170" w:right="170"/>
      <w:jc w:val="right"/>
    </w:pPr>
  </w:style>
  <w:style w:type="paragraph" w:customStyle="1" w:styleId="DocTitle">
    <w:name w:val="DocTitle"/>
    <w:basedOn w:val="Normal"/>
    <w:uiPriority w:val="38"/>
    <w:semiHidden/>
    <w:qFormat/>
    <w:rsid w:val="00666E2E"/>
    <w:pPr>
      <w:spacing w:before="960" w:after="0" w:line="240" w:lineRule="auto"/>
    </w:pPr>
    <w:rPr>
      <w:b/>
      <w:sz w:val="80"/>
    </w:rPr>
  </w:style>
  <w:style w:type="paragraph" w:customStyle="1" w:styleId="DocType">
    <w:name w:val="DocType"/>
    <w:basedOn w:val="Normal"/>
    <w:uiPriority w:val="38"/>
    <w:semiHidden/>
    <w:qFormat/>
    <w:rsid w:val="00666E2E"/>
    <w:pPr>
      <w:spacing w:after="0" w:line="240" w:lineRule="auto"/>
    </w:pPr>
    <w:rPr>
      <w:sz w:val="36"/>
    </w:rPr>
  </w:style>
  <w:style w:type="paragraph" w:customStyle="1" w:styleId="DocDate">
    <w:name w:val="DocDate"/>
    <w:basedOn w:val="DocTitle"/>
    <w:uiPriority w:val="38"/>
    <w:semiHidden/>
    <w:qFormat/>
    <w:rsid w:val="00666E2E"/>
    <w:pPr>
      <w:spacing w:before="0" w:after="360"/>
    </w:pPr>
    <w:rPr>
      <w:sz w:val="40"/>
    </w:rPr>
  </w:style>
  <w:style w:type="paragraph" w:customStyle="1" w:styleId="DocAuthor">
    <w:name w:val="DocAuthor"/>
    <w:basedOn w:val="DocDate"/>
    <w:uiPriority w:val="38"/>
    <w:semiHidden/>
    <w:qFormat/>
    <w:rsid w:val="00666E2E"/>
    <w:pPr>
      <w:spacing w:after="0"/>
    </w:pPr>
    <w:rPr>
      <w:b w:val="0"/>
      <w:sz w:val="24"/>
    </w:rPr>
  </w:style>
  <w:style w:type="paragraph" w:customStyle="1" w:styleId="NormalNoSpace">
    <w:name w:val="NormalNoSpace"/>
    <w:basedOn w:val="Normal"/>
    <w:uiPriority w:val="1"/>
    <w:qFormat/>
    <w:rsid w:val="00666E2E"/>
    <w:pPr>
      <w:spacing w:after="0"/>
    </w:pPr>
  </w:style>
  <w:style w:type="character" w:styleId="Hyperlink">
    <w:name w:val="Hyperlink"/>
    <w:uiPriority w:val="99"/>
    <w:unhideWhenUsed/>
    <w:rsid w:val="00666E2E"/>
    <w:rPr>
      <w:color w:val="0000FF"/>
      <w:u w:val="single"/>
    </w:rPr>
  </w:style>
  <w:style w:type="paragraph" w:customStyle="1" w:styleId="BoxTitle">
    <w:name w:val="BoxTitle"/>
    <w:basedOn w:val="Normal"/>
    <w:next w:val="BoxText"/>
    <w:uiPriority w:val="9"/>
    <w:qFormat/>
    <w:rsid w:val="00666E2E"/>
    <w:pPr>
      <w:spacing w:before="60" w:after="60" w:line="240" w:lineRule="auto"/>
      <w:ind w:left="170" w:right="170"/>
    </w:pPr>
    <w:rPr>
      <w:b/>
      <w:sz w:val="26"/>
    </w:rPr>
  </w:style>
  <w:style w:type="paragraph" w:customStyle="1" w:styleId="BoxText">
    <w:name w:val="BoxText"/>
    <w:basedOn w:val="BoxTitle"/>
    <w:uiPriority w:val="10"/>
    <w:qFormat/>
    <w:rsid w:val="00666E2E"/>
    <w:pPr>
      <w:spacing w:before="80" w:after="80"/>
    </w:pPr>
    <w:rPr>
      <w:b w:val="0"/>
      <w:sz w:val="22"/>
    </w:rPr>
  </w:style>
  <w:style w:type="paragraph" w:customStyle="1" w:styleId="EndNoteBibliography">
    <w:name w:val="EndNote Bibliography"/>
    <w:basedOn w:val="Normal"/>
    <w:link w:val="EndNoteBibliographyChar"/>
    <w:uiPriority w:val="38"/>
    <w:semiHidden/>
    <w:rsid w:val="00666E2E"/>
    <w:pPr>
      <w:spacing w:after="0" w:line="240" w:lineRule="auto"/>
    </w:pPr>
    <w:rPr>
      <w:rFonts w:eastAsia="Times New Roman" w:cs="Arial"/>
      <w:noProof/>
      <w:szCs w:val="24"/>
      <w:lang w:eastAsia="en-GB"/>
    </w:rPr>
  </w:style>
  <w:style w:type="character" w:customStyle="1" w:styleId="EndNoteBibliographyChar">
    <w:name w:val="EndNote Bibliography Char"/>
    <w:basedOn w:val="DefaultParagraphFont"/>
    <w:link w:val="EndNoteBibliography"/>
    <w:uiPriority w:val="38"/>
    <w:semiHidden/>
    <w:rsid w:val="00666E2E"/>
    <w:rPr>
      <w:rFonts w:ascii="Segoe UI" w:eastAsia="Times New Roman" w:hAnsi="Segoe UI" w:cs="Arial"/>
      <w:noProof/>
      <w:szCs w:val="24"/>
      <w:lang w:eastAsia="en-GB"/>
    </w:rPr>
  </w:style>
  <w:style w:type="paragraph" w:customStyle="1" w:styleId="Reference">
    <w:name w:val="Reference"/>
    <w:basedOn w:val="Normal"/>
    <w:uiPriority w:val="38"/>
    <w:semiHidden/>
    <w:qFormat/>
    <w:rsid w:val="00666E2E"/>
    <w:pPr>
      <w:spacing w:after="120"/>
    </w:pPr>
    <w:rPr>
      <w:rFonts w:eastAsia="Times New Roman" w:cs="Arial"/>
      <w:noProof/>
      <w:sz w:val="20"/>
      <w:szCs w:val="20"/>
      <w:lang w:eastAsia="en-GB"/>
    </w:rPr>
  </w:style>
  <w:style w:type="paragraph" w:customStyle="1" w:styleId="QuoteHeading">
    <w:name w:val="QuoteHeading"/>
    <w:basedOn w:val="Quote"/>
    <w:uiPriority w:val="21"/>
    <w:qFormat/>
    <w:rsid w:val="00666E2E"/>
    <w:pPr>
      <w:spacing w:before="80" w:after="80"/>
    </w:pPr>
    <w:rPr>
      <w:b/>
      <w:i w:val="0"/>
      <w:color w:val="2C2825" w:themeColor="text1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E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E2E"/>
    <w:rPr>
      <w:rFonts w:ascii="Tahoma" w:hAnsi="Tahoma" w:cs="Tahoma"/>
      <w:color w:val="2C2825" w:themeColor="text1"/>
      <w:sz w:val="16"/>
      <w:szCs w:val="16"/>
    </w:rPr>
  </w:style>
  <w:style w:type="paragraph" w:customStyle="1" w:styleId="Heading1Numb">
    <w:name w:val="Heading 1Numb"/>
    <w:basedOn w:val="Heading1"/>
    <w:next w:val="IndNormal"/>
    <w:uiPriority w:val="1"/>
    <w:qFormat/>
    <w:rsid w:val="002E76BB"/>
    <w:pPr>
      <w:framePr w:wrap="around"/>
      <w:numPr>
        <w:numId w:val="4"/>
      </w:numPr>
    </w:pPr>
  </w:style>
  <w:style w:type="paragraph" w:customStyle="1" w:styleId="Heading2Numb">
    <w:name w:val="Heading 2Numb"/>
    <w:basedOn w:val="Heading2"/>
    <w:next w:val="IndNormal"/>
    <w:uiPriority w:val="1"/>
    <w:qFormat/>
    <w:rsid w:val="002E76BB"/>
    <w:pPr>
      <w:numPr>
        <w:ilvl w:val="1"/>
        <w:numId w:val="4"/>
      </w:numPr>
    </w:pPr>
  </w:style>
  <w:style w:type="paragraph" w:customStyle="1" w:styleId="Heading3Numb">
    <w:name w:val="Heading 3Numb"/>
    <w:basedOn w:val="Heading3"/>
    <w:next w:val="IndNormal"/>
    <w:uiPriority w:val="1"/>
    <w:qFormat/>
    <w:rsid w:val="002E76BB"/>
    <w:pPr>
      <w:numPr>
        <w:ilvl w:val="2"/>
        <w:numId w:val="4"/>
      </w:numPr>
    </w:pPr>
  </w:style>
  <w:style w:type="numbering" w:customStyle="1" w:styleId="NumbLstMain">
    <w:name w:val="NumbLstMain"/>
    <w:uiPriority w:val="99"/>
    <w:rsid w:val="002E76BB"/>
    <w:pPr>
      <w:numPr>
        <w:numId w:val="4"/>
      </w:numPr>
    </w:pPr>
  </w:style>
  <w:style w:type="paragraph" w:styleId="TOC4">
    <w:name w:val="toc 4"/>
    <w:basedOn w:val="Normal"/>
    <w:next w:val="Normal"/>
    <w:autoRedefine/>
    <w:uiPriority w:val="39"/>
    <w:rsid w:val="00666E2E"/>
    <w:pPr>
      <w:tabs>
        <w:tab w:val="left" w:pos="1320"/>
        <w:tab w:val="right" w:leader="dot" w:pos="9639"/>
      </w:tabs>
      <w:spacing w:after="100"/>
      <w:ind w:left="1020" w:right="113" w:hanging="680"/>
    </w:pPr>
  </w:style>
  <w:style w:type="paragraph" w:customStyle="1" w:styleId="Heading4Numb">
    <w:name w:val="Heading 4Numb"/>
    <w:basedOn w:val="Heading4"/>
    <w:next w:val="IndNormal"/>
    <w:uiPriority w:val="1"/>
    <w:qFormat/>
    <w:rsid w:val="002E76BB"/>
    <w:pPr>
      <w:numPr>
        <w:ilvl w:val="3"/>
        <w:numId w:val="4"/>
      </w:numPr>
    </w:pPr>
  </w:style>
  <w:style w:type="paragraph" w:customStyle="1" w:styleId="IndNormal">
    <w:name w:val="Ind Normal"/>
    <w:basedOn w:val="Normal"/>
    <w:uiPriority w:val="6"/>
    <w:qFormat/>
    <w:rsid w:val="00666E2E"/>
    <w:pPr>
      <w:ind w:left="794"/>
    </w:pPr>
  </w:style>
  <w:style w:type="paragraph" w:customStyle="1" w:styleId="IndBullet1">
    <w:name w:val="Ind Bullet 1"/>
    <w:basedOn w:val="Normal"/>
    <w:uiPriority w:val="7"/>
    <w:qFormat/>
    <w:rsid w:val="00666E2E"/>
    <w:pPr>
      <w:numPr>
        <w:numId w:val="12"/>
      </w:numPr>
    </w:pPr>
  </w:style>
  <w:style w:type="paragraph" w:customStyle="1" w:styleId="IndBullet2">
    <w:name w:val="Ind Bullet 2"/>
    <w:basedOn w:val="Normal"/>
    <w:uiPriority w:val="7"/>
    <w:qFormat/>
    <w:rsid w:val="00666E2E"/>
    <w:pPr>
      <w:numPr>
        <w:ilvl w:val="1"/>
        <w:numId w:val="12"/>
      </w:numPr>
    </w:pPr>
  </w:style>
  <w:style w:type="paragraph" w:customStyle="1" w:styleId="IndNumbList1">
    <w:name w:val="Ind NumbList 1"/>
    <w:basedOn w:val="Normal"/>
    <w:uiPriority w:val="7"/>
    <w:qFormat/>
    <w:rsid w:val="00666E2E"/>
    <w:pPr>
      <w:numPr>
        <w:ilvl w:val="3"/>
        <w:numId w:val="12"/>
      </w:numPr>
    </w:pPr>
  </w:style>
  <w:style w:type="paragraph" w:customStyle="1" w:styleId="IndNumbList2">
    <w:name w:val="Ind NumbList 2"/>
    <w:basedOn w:val="Normal"/>
    <w:uiPriority w:val="7"/>
    <w:qFormat/>
    <w:rsid w:val="00666E2E"/>
    <w:pPr>
      <w:numPr>
        <w:ilvl w:val="4"/>
        <w:numId w:val="12"/>
      </w:numPr>
    </w:pPr>
  </w:style>
  <w:style w:type="numbering" w:customStyle="1" w:styleId="NumbLstIndBullet">
    <w:name w:val="NumbLstIndBullet"/>
    <w:uiPriority w:val="99"/>
    <w:rsid w:val="00666E2E"/>
    <w:pPr>
      <w:numPr>
        <w:numId w:val="6"/>
      </w:numPr>
    </w:pPr>
  </w:style>
  <w:style w:type="paragraph" w:customStyle="1" w:styleId="BoxNumber">
    <w:name w:val="BoxNumber"/>
    <w:basedOn w:val="Normal"/>
    <w:next w:val="BoxText"/>
    <w:uiPriority w:val="9"/>
    <w:qFormat/>
    <w:rsid w:val="00666E2E"/>
    <w:pPr>
      <w:numPr>
        <w:numId w:val="7"/>
      </w:numPr>
      <w:spacing w:before="60" w:after="60"/>
    </w:pPr>
    <w:rPr>
      <w:b/>
    </w:rPr>
  </w:style>
  <w:style w:type="numbering" w:customStyle="1" w:styleId="NumbLstBox">
    <w:name w:val="NumbLstBox"/>
    <w:uiPriority w:val="99"/>
    <w:rsid w:val="00666E2E"/>
    <w:pPr>
      <w:numPr>
        <w:numId w:val="7"/>
      </w:numPr>
    </w:pPr>
  </w:style>
  <w:style w:type="paragraph" w:customStyle="1" w:styleId="DocText">
    <w:name w:val="DocText"/>
    <w:basedOn w:val="DocAuthor"/>
    <w:uiPriority w:val="39"/>
    <w:semiHidden/>
    <w:qFormat/>
    <w:rsid w:val="00666E2E"/>
    <w:rPr>
      <w:sz w:val="22"/>
    </w:rPr>
  </w:style>
  <w:style w:type="paragraph" w:customStyle="1" w:styleId="NormalIndent1">
    <w:name w:val="NormalIndent 1"/>
    <w:basedOn w:val="Normal"/>
    <w:uiPriority w:val="3"/>
    <w:qFormat/>
    <w:rsid w:val="00666E2E"/>
    <w:pPr>
      <w:ind w:left="397"/>
    </w:pPr>
  </w:style>
  <w:style w:type="paragraph" w:customStyle="1" w:styleId="NormalIndent2">
    <w:name w:val="NormalIndent 2"/>
    <w:basedOn w:val="Normal"/>
    <w:uiPriority w:val="3"/>
    <w:qFormat/>
    <w:rsid w:val="00666E2E"/>
    <w:pPr>
      <w:ind w:left="794"/>
    </w:pPr>
  </w:style>
  <w:style w:type="paragraph" w:customStyle="1" w:styleId="IndNormalIndent1">
    <w:name w:val="Ind NormalIndent 1"/>
    <w:basedOn w:val="Normal"/>
    <w:uiPriority w:val="8"/>
    <w:qFormat/>
    <w:rsid w:val="00666E2E"/>
    <w:pPr>
      <w:ind w:left="1191"/>
    </w:pPr>
  </w:style>
  <w:style w:type="paragraph" w:customStyle="1" w:styleId="IndNormalIndent2">
    <w:name w:val="Ind NormalIndent 2"/>
    <w:basedOn w:val="Normal"/>
    <w:uiPriority w:val="8"/>
    <w:qFormat/>
    <w:rsid w:val="00666E2E"/>
    <w:pPr>
      <w:ind w:left="1588"/>
    </w:pPr>
  </w:style>
  <w:style w:type="paragraph" w:customStyle="1" w:styleId="TableTotal">
    <w:name w:val="TableTotal"/>
    <w:basedOn w:val="TableText"/>
    <w:uiPriority w:val="16"/>
    <w:qFormat/>
    <w:rsid w:val="00666E2E"/>
    <w:rPr>
      <w:b/>
    </w:rPr>
  </w:style>
  <w:style w:type="paragraph" w:customStyle="1" w:styleId="TableHeadingRight">
    <w:name w:val="TableHeadingRight"/>
    <w:basedOn w:val="TableHeading"/>
    <w:uiPriority w:val="15"/>
    <w:qFormat/>
    <w:rsid w:val="00666E2E"/>
    <w:pPr>
      <w:jc w:val="right"/>
    </w:pPr>
  </w:style>
  <w:style w:type="paragraph" w:customStyle="1" w:styleId="TableTextRight">
    <w:name w:val="TableTextRight"/>
    <w:basedOn w:val="TableText"/>
    <w:uiPriority w:val="16"/>
    <w:qFormat/>
    <w:rsid w:val="00666E2E"/>
    <w:pPr>
      <w:jc w:val="right"/>
    </w:pPr>
  </w:style>
  <w:style w:type="paragraph" w:customStyle="1" w:styleId="TableTotalRight">
    <w:name w:val="TableTotalRight"/>
    <w:basedOn w:val="TableTotal"/>
    <w:uiPriority w:val="16"/>
    <w:qFormat/>
    <w:rsid w:val="00666E2E"/>
    <w:pPr>
      <w:jc w:val="right"/>
    </w:pPr>
  </w:style>
  <w:style w:type="paragraph" w:customStyle="1" w:styleId="TableTextRightNeg">
    <w:name w:val="TableTextRightNeg"/>
    <w:basedOn w:val="TableTextRight"/>
    <w:uiPriority w:val="16"/>
    <w:qFormat/>
    <w:rsid w:val="00666E2E"/>
    <w:pPr>
      <w:ind w:right="57"/>
    </w:pPr>
  </w:style>
  <w:style w:type="paragraph" w:customStyle="1" w:styleId="TableTotalRightNeg">
    <w:name w:val="TableTotalRightNeg"/>
    <w:basedOn w:val="TableTotalRight"/>
    <w:uiPriority w:val="16"/>
    <w:qFormat/>
    <w:rsid w:val="00666E2E"/>
    <w:pPr>
      <w:ind w:right="28"/>
    </w:pPr>
  </w:style>
  <w:style w:type="paragraph" w:customStyle="1" w:styleId="TableBullet1">
    <w:name w:val="TableBullet 1"/>
    <w:basedOn w:val="Normal"/>
    <w:uiPriority w:val="17"/>
    <w:qFormat/>
    <w:rsid w:val="00666E2E"/>
    <w:pPr>
      <w:numPr>
        <w:numId w:val="8"/>
      </w:numPr>
      <w:spacing w:before="40" w:after="40"/>
      <w:ind w:right="113"/>
    </w:pPr>
  </w:style>
  <w:style w:type="paragraph" w:customStyle="1" w:styleId="TableNumbList1">
    <w:name w:val="TableNumbList 1"/>
    <w:basedOn w:val="Normal"/>
    <w:uiPriority w:val="17"/>
    <w:qFormat/>
    <w:rsid w:val="00666E2E"/>
    <w:pPr>
      <w:numPr>
        <w:ilvl w:val="2"/>
        <w:numId w:val="8"/>
      </w:numPr>
      <w:spacing w:before="40" w:after="40"/>
      <w:ind w:right="113"/>
    </w:pPr>
  </w:style>
  <w:style w:type="paragraph" w:customStyle="1" w:styleId="TableBullet2">
    <w:name w:val="TableBullet 2"/>
    <w:basedOn w:val="Normal"/>
    <w:uiPriority w:val="17"/>
    <w:qFormat/>
    <w:rsid w:val="00666E2E"/>
    <w:pPr>
      <w:numPr>
        <w:ilvl w:val="1"/>
        <w:numId w:val="8"/>
      </w:numPr>
      <w:spacing w:before="40" w:after="40"/>
      <w:ind w:right="113"/>
    </w:pPr>
  </w:style>
  <w:style w:type="paragraph" w:customStyle="1" w:styleId="TableNumbList2">
    <w:name w:val="TableNumbList 2"/>
    <w:basedOn w:val="Normal"/>
    <w:uiPriority w:val="17"/>
    <w:qFormat/>
    <w:rsid w:val="00666E2E"/>
    <w:pPr>
      <w:numPr>
        <w:ilvl w:val="3"/>
        <w:numId w:val="8"/>
      </w:numPr>
      <w:spacing w:before="40" w:after="40"/>
      <w:ind w:right="113"/>
    </w:pPr>
  </w:style>
  <w:style w:type="numbering" w:customStyle="1" w:styleId="NumbLstTableBullet">
    <w:name w:val="NumbLstTableBullet"/>
    <w:uiPriority w:val="99"/>
    <w:rsid w:val="00666E2E"/>
    <w:pPr>
      <w:numPr>
        <w:numId w:val="8"/>
      </w:numPr>
    </w:pPr>
  </w:style>
  <w:style w:type="paragraph" w:customStyle="1" w:styleId="TableSource">
    <w:name w:val="TableSource"/>
    <w:basedOn w:val="Normal"/>
    <w:next w:val="Normal"/>
    <w:uiPriority w:val="18"/>
    <w:qFormat/>
    <w:rsid w:val="00666E2E"/>
    <w:pPr>
      <w:spacing w:before="40"/>
    </w:pPr>
    <w:rPr>
      <w:i/>
    </w:rPr>
  </w:style>
  <w:style w:type="paragraph" w:customStyle="1" w:styleId="IndTableSource">
    <w:name w:val="Ind TableSource"/>
    <w:basedOn w:val="TableSource"/>
    <w:next w:val="IndNormal"/>
    <w:uiPriority w:val="19"/>
    <w:qFormat/>
    <w:rsid w:val="00666E2E"/>
    <w:pPr>
      <w:ind w:left="794"/>
    </w:pPr>
  </w:style>
  <w:style w:type="character" w:customStyle="1" w:styleId="FooterBold">
    <w:name w:val="FooterBold"/>
    <w:basedOn w:val="DefaultParagraphFont"/>
    <w:uiPriority w:val="23"/>
    <w:qFormat/>
    <w:rsid w:val="00666E2E"/>
    <w:rPr>
      <w:b/>
    </w:rPr>
  </w:style>
  <w:style w:type="paragraph" w:customStyle="1" w:styleId="FooterPandC">
    <w:name w:val="FooterPandC"/>
    <w:basedOn w:val="Footer"/>
    <w:uiPriority w:val="23"/>
    <w:qFormat/>
    <w:rsid w:val="00666E2E"/>
    <w:pPr>
      <w:spacing w:after="60"/>
    </w:pPr>
    <w:rPr>
      <w:sz w:val="18"/>
    </w:rPr>
  </w:style>
  <w:style w:type="paragraph" w:customStyle="1" w:styleId="FooterFileName">
    <w:name w:val="FooterFileName"/>
    <w:basedOn w:val="Footer"/>
    <w:uiPriority w:val="23"/>
    <w:qFormat/>
    <w:rsid w:val="00666E2E"/>
    <w:pPr>
      <w:spacing w:before="60"/>
    </w:pPr>
    <w:rPr>
      <w:color w:val="FFFFFF"/>
      <w:sz w:val="16"/>
    </w:rPr>
  </w:style>
  <w:style w:type="paragraph" w:customStyle="1" w:styleId="Heading3NoTOC">
    <w:name w:val="Heading 3NoTOC"/>
    <w:basedOn w:val="Heading3"/>
    <w:uiPriority w:val="39"/>
    <w:semiHidden/>
    <w:qFormat/>
    <w:rsid w:val="00666E2E"/>
  </w:style>
  <w:style w:type="paragraph" w:customStyle="1" w:styleId="Annex1">
    <w:name w:val="Annex 1"/>
    <w:basedOn w:val="Normal"/>
    <w:next w:val="Normal"/>
    <w:uiPriority w:val="5"/>
    <w:qFormat/>
    <w:rsid w:val="00666E2E"/>
    <w:pPr>
      <w:keepNext/>
      <w:keepLines/>
      <w:pageBreakBefore/>
      <w:numPr>
        <w:numId w:val="10"/>
      </w:numPr>
    </w:pPr>
    <w:rPr>
      <w:b/>
      <w:sz w:val="48"/>
    </w:rPr>
  </w:style>
  <w:style w:type="numbering" w:customStyle="1" w:styleId="NumbLstAnnex">
    <w:name w:val="NumbLstAnnex"/>
    <w:uiPriority w:val="99"/>
    <w:rsid w:val="00666E2E"/>
    <w:pPr>
      <w:numPr>
        <w:numId w:val="10"/>
      </w:numPr>
    </w:pPr>
  </w:style>
  <w:style w:type="paragraph" w:styleId="TOC5">
    <w:name w:val="toc 5"/>
    <w:basedOn w:val="Normal"/>
    <w:next w:val="Normal"/>
    <w:autoRedefine/>
    <w:uiPriority w:val="39"/>
    <w:rsid w:val="00666E2E"/>
    <w:pPr>
      <w:tabs>
        <w:tab w:val="left" w:pos="1134"/>
        <w:tab w:val="right" w:leader="dot" w:pos="9639"/>
      </w:tabs>
      <w:spacing w:before="160" w:after="100"/>
      <w:ind w:left="1134" w:hanging="1134"/>
    </w:pPr>
    <w:rPr>
      <w:b/>
    </w:rPr>
  </w:style>
  <w:style w:type="paragraph" w:customStyle="1" w:styleId="Bullet3">
    <w:name w:val="Bullet 3"/>
    <w:basedOn w:val="Normal"/>
    <w:uiPriority w:val="2"/>
    <w:qFormat/>
    <w:rsid w:val="00666E2E"/>
    <w:pPr>
      <w:numPr>
        <w:ilvl w:val="2"/>
        <w:numId w:val="11"/>
      </w:numPr>
    </w:pPr>
  </w:style>
  <w:style w:type="paragraph" w:customStyle="1" w:styleId="IndBullet3">
    <w:name w:val="Ind Bullet 3"/>
    <w:basedOn w:val="Normal"/>
    <w:uiPriority w:val="7"/>
    <w:qFormat/>
    <w:rsid w:val="00666E2E"/>
    <w:pPr>
      <w:numPr>
        <w:ilvl w:val="2"/>
        <w:numId w:val="12"/>
      </w:numPr>
    </w:pPr>
  </w:style>
  <w:style w:type="paragraph" w:styleId="TOC6">
    <w:name w:val="toc 6"/>
    <w:basedOn w:val="Normal"/>
    <w:next w:val="Normal"/>
    <w:autoRedefine/>
    <w:uiPriority w:val="39"/>
    <w:rsid w:val="00666E2E"/>
    <w:pPr>
      <w:spacing w:after="100"/>
      <w:ind w:left="680"/>
    </w:pPr>
  </w:style>
  <w:style w:type="paragraph" w:customStyle="1" w:styleId="FigureTitle">
    <w:name w:val="FigureTitle"/>
    <w:basedOn w:val="Normal"/>
    <w:next w:val="Normal"/>
    <w:uiPriority w:val="20"/>
    <w:rsid w:val="00512EE0"/>
    <w:pPr>
      <w:keepNext/>
      <w:keepLines/>
      <w:numPr>
        <w:ilvl w:val="5"/>
        <w:numId w:val="4"/>
      </w:numPr>
      <w:spacing w:before="240"/>
    </w:pPr>
    <w:rPr>
      <w:b/>
    </w:rPr>
  </w:style>
  <w:style w:type="paragraph" w:customStyle="1" w:styleId="IndTableTitle">
    <w:name w:val="Ind TableTitle"/>
    <w:basedOn w:val="TableTitle"/>
    <w:next w:val="IndNormal"/>
    <w:uiPriority w:val="19"/>
    <w:qFormat/>
    <w:rsid w:val="001375A8"/>
    <w:pPr>
      <w:ind w:left="2212"/>
    </w:pPr>
  </w:style>
  <w:style w:type="character" w:styleId="PlaceholderText">
    <w:name w:val="Placeholder Text"/>
    <w:basedOn w:val="DefaultParagraphFont"/>
    <w:uiPriority w:val="99"/>
    <w:semiHidden/>
    <w:rsid w:val="00FC7E9D"/>
    <w:rPr>
      <w:color w:val="808080"/>
    </w:rPr>
  </w:style>
  <w:style w:type="paragraph" w:customStyle="1" w:styleId="IndFigureTitle">
    <w:name w:val="Ind FigureTitle"/>
    <w:basedOn w:val="FigureTitle"/>
    <w:next w:val="IndNormal"/>
    <w:uiPriority w:val="20"/>
    <w:rsid w:val="002E76BB"/>
    <w:pPr>
      <w:ind w:left="2212"/>
    </w:pPr>
  </w:style>
  <w:style w:type="character" w:styleId="UnresolvedMention">
    <w:name w:val="Unresolved Mention"/>
    <w:basedOn w:val="DefaultParagraphFont"/>
    <w:uiPriority w:val="99"/>
    <w:semiHidden/>
    <w:unhideWhenUsed/>
    <w:rsid w:val="004964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641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05E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E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E78"/>
    <w:rPr>
      <w:rFonts w:ascii="Segoe UI" w:hAnsi="Segoe UI"/>
      <w:color w:val="2C2825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E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E78"/>
    <w:rPr>
      <w:rFonts w:ascii="Segoe UI" w:hAnsi="Segoe UI"/>
      <w:b/>
      <w:bCs/>
      <w:color w:val="2C2825" w:themeColor="text1"/>
      <w:sz w:val="20"/>
      <w:szCs w:val="20"/>
    </w:rPr>
  </w:style>
  <w:style w:type="character" w:customStyle="1" w:styleId="ui-provider">
    <w:name w:val="ui-provider"/>
    <w:basedOn w:val="DefaultParagraphFont"/>
    <w:rsid w:val="00A524AE"/>
  </w:style>
  <w:style w:type="table" w:styleId="GridTable3-Accent2">
    <w:name w:val="Grid Table 3 Accent 2"/>
    <w:basedOn w:val="TableNormal"/>
    <w:uiPriority w:val="48"/>
    <w:rsid w:val="00170D5C"/>
    <w:pPr>
      <w:spacing w:after="0" w:line="240" w:lineRule="auto"/>
    </w:pPr>
    <w:tblPr>
      <w:tblStyleRowBandSize w:val="1"/>
      <w:tblStyleColBandSize w:val="1"/>
      <w:tblBorders>
        <w:top w:val="single" w:sz="4" w:space="0" w:color="FAD86A" w:themeColor="accent2" w:themeTint="99"/>
        <w:left w:val="single" w:sz="4" w:space="0" w:color="FAD86A" w:themeColor="accent2" w:themeTint="99"/>
        <w:bottom w:val="single" w:sz="4" w:space="0" w:color="FAD86A" w:themeColor="accent2" w:themeTint="99"/>
        <w:right w:val="single" w:sz="4" w:space="0" w:color="FAD86A" w:themeColor="accent2" w:themeTint="99"/>
        <w:insideH w:val="single" w:sz="4" w:space="0" w:color="FAD86A" w:themeColor="accent2" w:themeTint="99"/>
        <w:insideV w:val="single" w:sz="4" w:space="0" w:color="FAD86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2CD" w:themeFill="accent2" w:themeFillTint="33"/>
      </w:tcPr>
    </w:tblStylePr>
    <w:tblStylePr w:type="band1Horz">
      <w:tblPr/>
      <w:tcPr>
        <w:shd w:val="clear" w:color="auto" w:fill="FDF2CD" w:themeFill="accent2" w:themeFillTint="33"/>
      </w:tcPr>
    </w:tblStylePr>
    <w:tblStylePr w:type="neCell">
      <w:tblPr/>
      <w:tcPr>
        <w:tcBorders>
          <w:bottom w:val="single" w:sz="4" w:space="0" w:color="FAD86A" w:themeColor="accent2" w:themeTint="99"/>
        </w:tcBorders>
      </w:tcPr>
    </w:tblStylePr>
    <w:tblStylePr w:type="nwCell">
      <w:tblPr/>
      <w:tcPr>
        <w:tcBorders>
          <w:bottom w:val="single" w:sz="4" w:space="0" w:color="FAD86A" w:themeColor="accent2" w:themeTint="99"/>
        </w:tcBorders>
      </w:tcPr>
    </w:tblStylePr>
    <w:tblStylePr w:type="seCell">
      <w:tblPr/>
      <w:tcPr>
        <w:tcBorders>
          <w:top w:val="single" w:sz="4" w:space="0" w:color="FAD86A" w:themeColor="accent2" w:themeTint="99"/>
        </w:tcBorders>
      </w:tcPr>
    </w:tblStylePr>
    <w:tblStylePr w:type="swCell">
      <w:tblPr/>
      <w:tcPr>
        <w:tcBorders>
          <w:top w:val="single" w:sz="4" w:space="0" w:color="FAD86A" w:themeColor="accent2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170D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C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F0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F0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BF0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BF07" w:themeFill="accent2"/>
      </w:tcPr>
    </w:tblStylePr>
    <w:tblStylePr w:type="band1Vert">
      <w:tblPr/>
      <w:tcPr>
        <w:shd w:val="clear" w:color="auto" w:fill="FCE59B" w:themeFill="accent2" w:themeFillTint="66"/>
      </w:tcPr>
    </w:tblStylePr>
    <w:tblStylePr w:type="band1Horz">
      <w:tblPr/>
      <w:tcPr>
        <w:shd w:val="clear" w:color="auto" w:fill="FCE59B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365B2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F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655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655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655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6555" w:themeFill="accent4"/>
      </w:tcPr>
    </w:tblStylePr>
    <w:tblStylePr w:type="band1Vert">
      <w:tblPr/>
      <w:tcPr>
        <w:shd w:val="clear" w:color="auto" w:fill="F7C1BA" w:themeFill="accent4" w:themeFillTint="66"/>
      </w:tcPr>
    </w:tblStylePr>
    <w:tblStylePr w:type="band1Horz">
      <w:tblPr/>
      <w:tcPr>
        <w:shd w:val="clear" w:color="auto" w:fill="F7C1BA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0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718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1497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06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ngland.nhs.uk/statistics/statistical-work-areas/cyped-waiting-times/" TargetMode="External"/><Relationship Id="rId18" Type="http://schemas.openxmlformats.org/officeDocument/2006/relationships/hyperlink" Target="mailto:andrewhood@nhs.net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digital.nhs.uk/data-and-information/data-tools-and-services/data-services/mental-health-data-hub/dashboards/mental-health-services-monthly-statistics" TargetMode="External"/><Relationship Id="rId17" Type="http://schemas.openxmlformats.org/officeDocument/2006/relationships/hyperlink" Target="https://www.strategyunitwm.nhs.uk/author/andre-castro-bilbrough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hhhumphreys/?originalSubdomain=uk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ingertips.phe.org.uk/profile-group/mental-health/profile/cypmh/data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strategyunitwm.nhs.uk/author/anya-ferguson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mailto:s.loughlin@nhs.ne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trategyunitwm.nhs.uk/author/andy-hood" TargetMode="Externa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trategyunitwm.nhs.uk" TargetMode="External"/><Relationship Id="rId2" Type="http://schemas.openxmlformats.org/officeDocument/2006/relationships/hyperlink" Target="mailto:strategy.unit@nhs.net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.Hood\OneDrive%20-%20Midlands%20and%20Lancashire%20CSU\Documents\Templates\workgroupTemplates\TheStrategyUnit%20Blank.dotm" TargetMode="External"/></Relationships>
</file>

<file path=word/theme/theme1.xml><?xml version="1.0" encoding="utf-8"?>
<a:theme xmlns:a="http://schemas.openxmlformats.org/drawingml/2006/main" name="Office Theme">
  <a:themeElements>
    <a:clrScheme name="TheStrategyGroup">
      <a:dk1>
        <a:srgbClr val="2C2825"/>
      </a:dk1>
      <a:lt1>
        <a:srgbClr val="FFFFFF"/>
      </a:lt1>
      <a:dk2>
        <a:srgbClr val="686F73"/>
      </a:dk2>
      <a:lt2>
        <a:srgbClr val="F8BF07"/>
      </a:lt2>
      <a:accent1>
        <a:srgbClr val="686F73"/>
      </a:accent1>
      <a:accent2>
        <a:srgbClr val="F8BF07"/>
      </a:accent2>
      <a:accent3>
        <a:srgbClr val="587FC1"/>
      </a:accent3>
      <a:accent4>
        <a:srgbClr val="EC6555"/>
      </a:accent4>
      <a:accent5>
        <a:srgbClr val="FCE59B"/>
      </a:accent5>
      <a:accent6>
        <a:srgbClr val="A3A8A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796401b-1030-4e86-8738-dfeabde7f1fc">
      <UserInfo>
        <DisplayName>Mark Thompson (ML)</DisplayName>
        <AccountId>440</AccountId>
        <AccountType/>
      </UserInfo>
    </SharedWithUsers>
    <_activity xmlns="aa33d26f-4759-48f4-9690-154d6251df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5F2C05EB731044846F4B505137BC96" ma:contentTypeVersion="18" ma:contentTypeDescription="Create a new document." ma:contentTypeScope="" ma:versionID="b7e2c4018ac0df148fb6c2acf61879ad">
  <xsd:schema xmlns:xsd="http://www.w3.org/2001/XMLSchema" xmlns:xs="http://www.w3.org/2001/XMLSchema" xmlns:p="http://schemas.microsoft.com/office/2006/metadata/properties" xmlns:ns3="1796401b-1030-4e86-8738-dfeabde7f1fc" xmlns:ns4="aa33d26f-4759-48f4-9690-154d6251df23" targetNamespace="http://schemas.microsoft.com/office/2006/metadata/properties" ma:root="true" ma:fieldsID="34977c089874de27922f876eea7260df" ns3:_="" ns4:_="">
    <xsd:import namespace="1796401b-1030-4e86-8738-dfeabde7f1fc"/>
    <xsd:import namespace="aa33d26f-4759-48f4-9690-154d6251df2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3:SharedWithDetails" minOccurs="0"/>
                <xsd:element ref="ns3:SharingHintHash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96401b-1030-4e86-8738-dfeabde7f1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33d26f-4759-48f4-9690-154d6251df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03D7CD-260A-4D65-A7FD-71A79087C53A}">
  <ds:schemaRefs>
    <ds:schemaRef ds:uri="http://schemas.microsoft.com/office/2006/metadata/properties"/>
    <ds:schemaRef ds:uri="http://schemas.microsoft.com/office/infopath/2007/PartnerControls"/>
    <ds:schemaRef ds:uri="1796401b-1030-4e86-8738-dfeabde7f1fc"/>
    <ds:schemaRef ds:uri="aa33d26f-4759-48f4-9690-154d6251df23"/>
  </ds:schemaRefs>
</ds:datastoreItem>
</file>

<file path=customXml/itemProps2.xml><?xml version="1.0" encoding="utf-8"?>
<ds:datastoreItem xmlns:ds="http://schemas.openxmlformats.org/officeDocument/2006/customXml" ds:itemID="{7ADC2D06-49B7-418A-8A43-54A571D046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69C433-10F3-4AB9-966D-4C7FB88766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63BE67-14AD-41A8-852E-20094333C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96401b-1030-4e86-8738-dfeabde7f1fc"/>
    <ds:schemaRef ds:uri="aa33d26f-4759-48f4-9690-154d6251d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TheStrategyUnit Blank.dotm</Template>
  <TotalTime>282</TotalTime>
  <Pages>4</Pages>
  <Words>1182</Words>
  <Characters>6928</Characters>
  <Application>Microsoft Office Word</Application>
  <DocSecurity>0</DocSecurity>
  <Lines>171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Hawkins Lucy (MLCSU)</dc:creator>
  <cp:lastModifiedBy>Andrew Hood (Strategy Unit, hosted by MLCSU)</cp:lastModifiedBy>
  <cp:revision>146</cp:revision>
  <dcterms:created xsi:type="dcterms:W3CDTF">2024-06-10T09:08:00Z</dcterms:created>
  <dcterms:modified xsi:type="dcterms:W3CDTF">2024-06-11T07:30:00Z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0x010100F85F2C05EB731044846F4B505137BC96</vt:lpwstr>
  </property>
  <property fmtid="{D5CDD505-2E9C-101B-9397-08002B2CF9AE}" pid="3" name="MediaServiceImageTags">
    <vt:lpwstr/>
  </property>
  <property fmtid="{D5CDD505-2E9C-101B-9397-08002B2CF9AE}" pid="4" name="GrammarlyDocumentId">
    <vt:lpwstr>7073e8d0b5bd95ef130e319cd0b04b66e9cd7aa284bbfa21aa314ff73ee490c2</vt:lpwstr>
  </property>
</Properties>
</file>