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Times New Roman" w:cs="Times New Roman" w:eastAsia="Times New Roman" w:hAnsi="Times New Roman"/>
          <w:b w:val="1"/>
          <w:bCs w:val="1"/>
          <w:color w:val="1f3864"/>
          <w:sz w:val="22"/>
          <w:szCs w:val="22"/>
          <w:rtl w:val="0"/>
        </w:rPr>
        <w:t xml:space="preserve">APPENDIX A</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Times New Roman" w:cs="Times New Roman" w:eastAsia="Times New Roman" w:hAnsi="Times New Roman"/>
          <w:b w:val="1"/>
          <w:bCs w:val="1"/>
          <w:color w:val="1f3864"/>
          <w:sz w:val="26"/>
          <w:szCs w:val="26"/>
          <w:rtl w:val="0"/>
        </w:rPr>
        <w:t xml:space="preserve">Bill of Quantities — Conventional Cast-in-Situ Construction</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Times New Roman" w:cs="Times New Roman" w:eastAsia="Times New Roman" w:hAnsi="Times New Roman"/>
          <w:i w:val="1"/>
          <w:iCs w:val="1"/>
          <w:color w:val="2e5496"/>
          <w:sz w:val="22"/>
          <w:szCs w:val="22"/>
          <w:rtl w:val="0"/>
        </w:rPr>
        <w:t xml:space="preserve">10-Storey Residential Building, Dhaka, Bangladesh</w:t>
      </w:r>
      <w:r w:rsidDel="00000000" w:rsidR="00000000" w:rsidRPr="00000000">
        <w:rPr>
          <w:rtl w:val="0"/>
        </w:rPr>
      </w:r>
    </w:p>
    <w:p w:rsidR="00000000" w:rsidDel="00000000" w:rsidP="00000000" w:rsidRDefault="00000000" w:rsidRPr="00000000" w14:paraId="00000004">
      <w:pPr>
        <w:pBdr>
          <w:bottom w:color="1f3864" w:space="1" w:sz="6" w:val="single"/>
        </w:pBdr>
        <w:spacing w:after="40" w:lineRule="auto"/>
        <w:jc w:val="center"/>
        <w:rPr/>
      </w:pPr>
      <w:r w:rsidDel="00000000" w:rsidR="00000000" w:rsidRPr="00000000">
        <w:rPr>
          <w:rFonts w:ascii="Times New Roman" w:cs="Times New Roman" w:eastAsia="Times New Roman" w:hAnsi="Times New Roman"/>
          <w:i w:val="1"/>
          <w:iCs w:val="1"/>
          <w:color w:val="666666"/>
          <w:sz w:val="18"/>
          <w:szCs w:val="18"/>
          <w:rtl w:val="0"/>
        </w:rPr>
        <w:t xml:space="preserve">Source: Unpublished Material Payment Register, Building Owner [Anonymised], Dhaka (Personal Communication, 2024–2026)</w:t>
      </w:r>
      <w:r w:rsidDel="00000000" w:rsidR="00000000" w:rsidRPr="00000000">
        <w:rPr>
          <w:rtl w:val="0"/>
        </w:rPr>
      </w:r>
    </w:p>
    <w:p w:rsidR="00000000" w:rsidDel="00000000" w:rsidP="00000000" w:rsidRDefault="00000000" w:rsidRPr="00000000" w14:paraId="00000005">
      <w:pPr>
        <w:spacing w:after="160" w:lineRule="auto"/>
        <w:rPr/>
      </w:pPr>
      <w:r w:rsidDel="00000000" w:rsidR="00000000" w:rsidRPr="00000000">
        <w:rPr>
          <w:rtl w:val="0"/>
        </w:rPr>
      </w:r>
    </w:p>
    <w:p w:rsidR="00000000" w:rsidDel="00000000" w:rsidP="00000000" w:rsidRDefault="00000000" w:rsidRPr="00000000" w14:paraId="00000006">
      <w:pPr>
        <w:spacing w:after="60" w:line="320" w:lineRule="auto"/>
        <w:jc w:val="both"/>
        <w:rPr/>
      </w:pPr>
      <w:r w:rsidDel="00000000" w:rsidR="00000000" w:rsidRPr="00000000">
        <w:rPr>
          <w:rFonts w:ascii="Times New Roman" w:cs="Times New Roman" w:eastAsia="Times New Roman" w:hAnsi="Times New Roman"/>
          <w:b w:val="1"/>
          <w:bCs w:val="1"/>
          <w:sz w:val="18"/>
          <w:szCs w:val="18"/>
          <w:rtl w:val="0"/>
        </w:rPr>
        <w:t xml:space="preserve">Scope Note: </w:t>
      </w:r>
      <w:r w:rsidDel="00000000" w:rsidR="00000000" w:rsidRPr="00000000">
        <w:rPr>
          <w:rFonts w:ascii="Times New Roman" w:cs="Times New Roman" w:eastAsia="Times New Roman" w:hAnsi="Times New Roman"/>
          <w:color w:val="333333"/>
          <w:sz w:val="18"/>
          <w:szCs w:val="18"/>
          <w:rtl w:val="0"/>
        </w:rPr>
        <w:t xml:space="preserve">This register documents actual material payments for a 10-storey residential building under conventional cast-in-situ construction in Dhaka, Bangladesh (December 2024 – May 2026). Data is extracted from a handwritten material payment register provided by the building owner via personal communication and anonymised at the owner's request. Sections A (Structural Core &amp; Shell) and B (Formwork &amp; Shuttering) constitute the primary baseline for comparison with projected precast RCC costs in Section 4.6. Section C (Finishing &amp; MEP) is provided for reference only and is excluded from the core shell cost comparison. All amounts are in Bangladeshi Taka (BDT). Figures marked (~) are cumulative totals derived from multiple dated payment entries; individual entries are readable in the source register. Tilde (~) denotes an estimated running total where not all pages were available.</w:t>
      </w:r>
      <w:r w:rsidDel="00000000" w:rsidR="00000000" w:rsidRPr="00000000">
        <w:rPr>
          <w:rtl w:val="0"/>
        </w:rPr>
      </w:r>
    </w:p>
    <w:p w:rsidR="00000000" w:rsidDel="00000000" w:rsidP="00000000" w:rsidRDefault="00000000" w:rsidRPr="00000000" w14:paraId="00000007">
      <w:pPr>
        <w:spacing w:after="160" w:lineRule="auto"/>
        <w:rPr/>
      </w:pPr>
      <w:r w:rsidDel="00000000" w:rsidR="00000000" w:rsidRPr="00000000">
        <w:rPr>
          <w:rtl w:val="0"/>
        </w:rPr>
      </w:r>
    </w:p>
    <w:tbl>
      <w:tblPr>
        <w:tblStyle w:val="Table1"/>
        <w:tblW w:w="10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600"/>
        <w:gridCol w:w="3000"/>
        <w:gridCol w:w="800"/>
        <w:gridCol w:w="1800"/>
        <w:gridCol w:w="2060"/>
        <w:tblGridChange w:id="0">
          <w:tblGrid>
            <w:gridCol w:w="500"/>
            <w:gridCol w:w="2600"/>
            <w:gridCol w:w="3000"/>
            <w:gridCol w:w="800"/>
            <w:gridCol w:w="1800"/>
            <w:gridCol w:w="206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8">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SL</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9">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Material / Item</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A">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Representative Works / Purpose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B">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Unit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C">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Total Amount (BDT)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D">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Notes &amp; Unit Rates</w:t>
            </w:r>
            <w:r w:rsidDel="00000000" w:rsidR="00000000" w:rsidRPr="00000000">
              <w:rPr>
                <w:rtl w:val="0"/>
              </w:rPr>
            </w:r>
          </w:p>
        </w:tc>
      </w:tr>
      <w:tr>
        <w:trPr>
          <w:cantSplit w:val="0"/>
          <w:tblHeader w:val="0"/>
        </w:trPr>
        <w:tc>
          <w:tcPr>
            <w:gridSpan w:val="6"/>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tcPr>
          <w:p w:rsidR="00000000" w:rsidDel="00000000" w:rsidP="00000000" w:rsidRDefault="00000000" w:rsidRPr="00000000" w14:paraId="0000000E">
            <w:pPr>
              <w:jc w:val="left"/>
              <w:rPr/>
            </w:pPr>
            <w:r w:rsidDel="00000000" w:rsidR="00000000" w:rsidRPr="00000000">
              <w:rPr>
                <w:rFonts w:ascii="Times New Roman" w:cs="Times New Roman" w:eastAsia="Times New Roman" w:hAnsi="Times New Roman"/>
                <w:b w:val="1"/>
                <w:bCs w:val="1"/>
                <w:color w:val="ffffff"/>
                <w:sz w:val="19"/>
                <w:szCs w:val="19"/>
                <w:rtl w:val="0"/>
              </w:rPr>
              <w:t xml:space="preserve">STRUCTURAL CORE &amp; SHELL MATERIALS (Directly Comparable for Precast BOQ)</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14">
            <w:pPr>
              <w:jc w:val="center"/>
              <w:rPr/>
            </w:pPr>
            <w:r w:rsidDel="00000000" w:rsidR="00000000" w:rsidRPr="00000000">
              <w:rPr>
                <w:rFonts w:ascii="Times New Roman" w:cs="Times New Roman" w:eastAsia="Times New Roman" w:hAnsi="Times New Roman"/>
                <w:b w:val="1"/>
                <w:bCs w:val="1"/>
                <w:color w:val="2e5496"/>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15">
            <w:pPr>
              <w:jc w:val="left"/>
              <w:rPr/>
            </w:pPr>
            <w:r w:rsidDel="00000000" w:rsidR="00000000" w:rsidRPr="00000000">
              <w:rPr>
                <w:rFonts w:ascii="Times New Roman" w:cs="Times New Roman" w:eastAsia="Times New Roman" w:hAnsi="Times New Roman"/>
                <w:b w:val="1"/>
                <w:bCs w:val="1"/>
                <w:color w:val="000000"/>
                <w:sz w:val="18"/>
                <w:szCs w:val="18"/>
                <w:rtl w:val="0"/>
              </w:rPr>
              <w:t xml:space="preserve">Cement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16">
            <w:pPr>
              <w:jc w:val="left"/>
              <w:rPr/>
            </w:pPr>
            <w:r w:rsidDel="00000000" w:rsidR="00000000" w:rsidRPr="00000000">
              <w:rPr>
                <w:rFonts w:ascii="Times New Roman" w:cs="Times New Roman" w:eastAsia="Times New Roman" w:hAnsi="Times New Roman"/>
                <w:b w:val="0"/>
                <w:bCs w:val="0"/>
                <w:color w:val="000000"/>
                <w:sz w:val="18"/>
                <w:szCs w:val="18"/>
                <w:rtl w:val="0"/>
              </w:rPr>
              <w:t xml:space="preserve">C.C casting (basement, columns, beams, slabs, walls G/F–4th floor); R.W brick wall; Supercolumn plus; Plaster; Stair casting; Fair face; R.W pointing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17">
            <w:pPr>
              <w:jc w:val="center"/>
              <w:rPr/>
            </w:pPr>
            <w:r w:rsidDel="00000000" w:rsidR="00000000" w:rsidRPr="00000000">
              <w:rPr>
                <w:rFonts w:ascii="Times New Roman" w:cs="Times New Roman" w:eastAsia="Times New Roman" w:hAnsi="Times New Roman"/>
                <w:b w:val="0"/>
                <w:bCs w:val="0"/>
                <w:color w:val="000000"/>
                <w:sz w:val="18"/>
                <w:szCs w:val="18"/>
                <w:rtl w:val="0"/>
              </w:rPr>
              <w:t xml:space="preserve">Bags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18">
            <w:pPr>
              <w:jc w:val="right"/>
              <w:rPr/>
            </w:pPr>
            <w:r w:rsidDel="00000000" w:rsidR="00000000" w:rsidRPr="00000000">
              <w:rPr>
                <w:rFonts w:ascii="Times New Roman" w:cs="Times New Roman" w:eastAsia="Times New Roman" w:hAnsi="Times New Roman"/>
                <w:b w:val="1"/>
                <w:bCs w:val="1"/>
                <w:color w:val="1f3864"/>
                <w:sz w:val="18"/>
                <w:szCs w:val="18"/>
                <w:rtl w:val="0"/>
              </w:rPr>
              <w:t xml:space="preserve">~5,40,000+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19">
            <w:pPr>
              <w:jc w:val="left"/>
              <w:rPr/>
            </w:pPr>
            <w:r w:rsidDel="00000000" w:rsidR="00000000" w:rsidRPr="00000000">
              <w:rPr>
                <w:rFonts w:ascii="Times New Roman" w:cs="Times New Roman" w:eastAsia="Times New Roman" w:hAnsi="Times New Roman"/>
                <w:b w:val="0"/>
                <w:bCs w:val="0"/>
                <w:color w:val="444444"/>
                <w:sz w:val="18"/>
                <w:szCs w:val="18"/>
                <w:rtl w:val="0"/>
              </w:rPr>
              <w:t xml:space="preserve">Multiple suppliers; Superceme Plus used for column casting; Local cement for finishing. Recorded from Dec 2024 – Feb 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A">
            <w:pPr>
              <w:jc w:val="center"/>
              <w:rPr/>
            </w:pPr>
            <w:r w:rsidDel="00000000" w:rsidR="00000000" w:rsidRPr="00000000">
              <w:rPr>
                <w:rFonts w:ascii="Times New Roman" w:cs="Times New Roman" w:eastAsia="Times New Roman" w:hAnsi="Times New Roman"/>
                <w:b w:val="1"/>
                <w:bCs w:val="1"/>
                <w:color w:val="2e5496"/>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B">
            <w:pPr>
              <w:jc w:val="left"/>
              <w:rPr/>
            </w:pPr>
            <w:r w:rsidDel="00000000" w:rsidR="00000000" w:rsidRPr="00000000">
              <w:rPr>
                <w:rFonts w:ascii="Times New Roman" w:cs="Times New Roman" w:eastAsia="Times New Roman" w:hAnsi="Times New Roman"/>
                <w:b w:val="1"/>
                <w:bCs w:val="1"/>
                <w:color w:val="000000"/>
                <w:sz w:val="18"/>
                <w:szCs w:val="18"/>
                <w:rtl w:val="0"/>
              </w:rPr>
              <w:t xml:space="preserve">M.S. Rod (B.S.R.M)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C">
            <w:pPr>
              <w:jc w:val="left"/>
              <w:rPr/>
            </w:pPr>
            <w:r w:rsidDel="00000000" w:rsidR="00000000" w:rsidRPr="00000000">
              <w:rPr>
                <w:rFonts w:ascii="Times New Roman" w:cs="Times New Roman" w:eastAsia="Times New Roman" w:hAnsi="Times New Roman"/>
                <w:b w:val="0"/>
                <w:bCs w:val="0"/>
                <w:color w:val="000000"/>
                <w:sz w:val="18"/>
                <w:szCs w:val="18"/>
                <w:rtl w:val="0"/>
              </w:rPr>
              <w:t xml:space="preserve">Basement (18,000 kg); R.W &amp; mat foundations (22,000 kg); Column capping (5,000 kg); Retaining wall; G/F–5th floor slabs and beams; Roof slabs; 2nd–4th floor columns; Beams (6,500–8,000 kg per floor); Local rod: 3,661 kg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D">
            <w:pPr>
              <w:jc w:val="center"/>
              <w:rPr/>
            </w:pPr>
            <w:r w:rsidDel="00000000" w:rsidR="00000000" w:rsidRPr="00000000">
              <w:rPr>
                <w:rFonts w:ascii="Times New Roman" w:cs="Times New Roman" w:eastAsia="Times New Roman" w:hAnsi="Times New Roman"/>
                <w:b w:val="0"/>
                <w:bCs w:val="0"/>
                <w:color w:val="000000"/>
                <w:sz w:val="18"/>
                <w:szCs w:val="18"/>
                <w:rtl w:val="0"/>
              </w:rPr>
              <w:t xml:space="preserve">kg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E">
            <w:pPr>
              <w:jc w:val="right"/>
              <w:rPr/>
            </w:pPr>
            <w:r w:rsidDel="00000000" w:rsidR="00000000" w:rsidRPr="00000000">
              <w:rPr>
                <w:rFonts w:ascii="Times New Roman" w:cs="Times New Roman" w:eastAsia="Times New Roman" w:hAnsi="Times New Roman"/>
                <w:b w:val="1"/>
                <w:bCs w:val="1"/>
                <w:color w:val="1f3864"/>
                <w:sz w:val="18"/>
                <w:szCs w:val="18"/>
                <w:rtl w:val="0"/>
              </w:rPr>
              <w:t xml:space="preserve">41,65,950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F">
            <w:pPr>
              <w:jc w:val="left"/>
              <w:rPr/>
            </w:pPr>
            <w:r w:rsidDel="00000000" w:rsidR="00000000" w:rsidRPr="00000000">
              <w:rPr>
                <w:rFonts w:ascii="Times New Roman" w:cs="Times New Roman" w:eastAsia="Times New Roman" w:hAnsi="Times New Roman"/>
                <w:b w:val="0"/>
                <w:bCs w:val="0"/>
                <w:color w:val="444444"/>
                <w:sz w:val="18"/>
                <w:szCs w:val="18"/>
                <w:rtl w:val="0"/>
              </w:rPr>
              <w:t xml:space="preserve">B.S.R.M 10mm &amp; various diameters. Local rod supplementary. Recorded Dec 2024 – May 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20">
            <w:pPr>
              <w:jc w:val="center"/>
              <w:rPr/>
            </w:pPr>
            <w:r w:rsidDel="00000000" w:rsidR="00000000" w:rsidRPr="00000000">
              <w:rPr>
                <w:rFonts w:ascii="Times New Roman" w:cs="Times New Roman" w:eastAsia="Times New Roman" w:hAnsi="Times New Roman"/>
                <w:b w:val="1"/>
                <w:bCs w:val="1"/>
                <w:color w:val="2e5496"/>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21">
            <w:pPr>
              <w:jc w:val="left"/>
              <w:rPr/>
            </w:pPr>
            <w:r w:rsidDel="00000000" w:rsidR="00000000" w:rsidRPr="00000000">
              <w:rPr>
                <w:rFonts w:ascii="Times New Roman" w:cs="Times New Roman" w:eastAsia="Times New Roman" w:hAnsi="Times New Roman"/>
                <w:b w:val="1"/>
                <w:bCs w:val="1"/>
                <w:color w:val="000000"/>
                <w:sz w:val="18"/>
                <w:szCs w:val="18"/>
                <w:rtl w:val="0"/>
              </w:rPr>
              <w:t xml:space="preserve">Stone Chips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22">
            <w:pPr>
              <w:jc w:val="left"/>
              <w:rPr/>
            </w:pPr>
            <w:r w:rsidDel="00000000" w:rsidR="00000000" w:rsidRPr="00000000">
              <w:rPr>
                <w:rFonts w:ascii="Times New Roman" w:cs="Times New Roman" w:eastAsia="Times New Roman" w:hAnsi="Times New Roman"/>
                <w:b w:val="0"/>
                <w:bCs w:val="0"/>
                <w:color w:val="000000"/>
                <w:sz w:val="18"/>
                <w:szCs w:val="18"/>
                <w:rtl w:val="0"/>
              </w:rPr>
              <w:t xml:space="preserve">C.C casting (basement &amp; floors); R.W casting; Column casting; Beam casting; 1st–4th floor slabs; Fair face; Foundation columns 2nd lift; Mason stone (various sizes 417×230 to 430×230)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23">
            <w:pPr>
              <w:jc w:val="center"/>
              <w:rPr/>
            </w:pPr>
            <w:r w:rsidDel="00000000" w:rsidR="00000000" w:rsidRPr="00000000">
              <w:rPr>
                <w:rFonts w:ascii="Times New Roman" w:cs="Times New Roman" w:eastAsia="Times New Roman" w:hAnsi="Times New Roman"/>
                <w:b w:val="0"/>
                <w:bCs w:val="0"/>
                <w:color w:val="000000"/>
                <w:sz w:val="18"/>
                <w:szCs w:val="18"/>
                <w:rtl w:val="0"/>
              </w:rPr>
              <w:t xml:space="preserve">Cft / pcs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24">
            <w:pPr>
              <w:jc w:val="right"/>
              <w:rPr/>
            </w:pPr>
            <w:r w:rsidDel="00000000" w:rsidR="00000000" w:rsidRPr="00000000">
              <w:rPr>
                <w:rFonts w:ascii="Times New Roman" w:cs="Times New Roman" w:eastAsia="Times New Roman" w:hAnsi="Times New Roman"/>
                <w:b w:val="1"/>
                <w:bCs w:val="1"/>
                <w:color w:val="1f3864"/>
                <w:sz w:val="18"/>
                <w:szCs w:val="18"/>
                <w:rtl w:val="0"/>
              </w:rPr>
              <w:t xml:space="preserve">~3,00,000+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25">
            <w:pPr>
              <w:jc w:val="left"/>
              <w:rPr/>
            </w:pPr>
            <w:r w:rsidDel="00000000" w:rsidR="00000000" w:rsidRPr="00000000">
              <w:rPr>
                <w:rFonts w:ascii="Baloo Da" w:cs="Baloo Da" w:eastAsia="Baloo Da" w:hAnsi="Baloo Da"/>
                <w:b w:val="0"/>
                <w:bCs w:val="0"/>
                <w:color w:val="444444"/>
                <w:sz w:val="18"/>
                <w:szCs w:val="18"/>
                <w:rtl w:val="0"/>
              </w:rPr>
              <w:t xml:space="preserve">Various grades: 300 cft @ ৳30,000; Mason stone 410×230–430×230 @ ~৳57,000–98,900 per lot. Molla </w:t>
            </w:r>
            <w:r w:rsidDel="00000000" w:rsidR="00000000" w:rsidRPr="00000000">
              <w:rPr>
                <w:color w:val="444444"/>
                <w:rtl w:val="0"/>
              </w:rPr>
              <w:t xml:space="preserve">stone was also</w:t>
            </w:r>
            <w:r w:rsidDel="00000000" w:rsidR="00000000" w:rsidRPr="00000000">
              <w:rPr>
                <w:rFonts w:ascii="Times New Roman" w:cs="Times New Roman" w:eastAsia="Times New Roman" w:hAnsi="Times New Roman"/>
                <w:b w:val="0"/>
                <w:bCs w:val="0"/>
                <w:color w:val="444444"/>
                <w:sz w:val="18"/>
                <w:szCs w:val="18"/>
                <w:rtl w:val="0"/>
              </w:rPr>
              <w:t xml:space="preserve"> recorded.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6">
            <w:pPr>
              <w:jc w:val="center"/>
              <w:rPr/>
            </w:pPr>
            <w:r w:rsidDel="00000000" w:rsidR="00000000" w:rsidRPr="00000000">
              <w:rPr>
                <w:rFonts w:ascii="Times New Roman" w:cs="Times New Roman" w:eastAsia="Times New Roman" w:hAnsi="Times New Roman"/>
                <w:b w:val="1"/>
                <w:bCs w:val="1"/>
                <w:color w:val="2e5496"/>
                <w:sz w:val="18"/>
                <w:szCs w:val="18"/>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7">
            <w:pPr>
              <w:jc w:val="left"/>
              <w:rPr/>
            </w:pPr>
            <w:r w:rsidDel="00000000" w:rsidR="00000000" w:rsidRPr="00000000">
              <w:rPr>
                <w:rFonts w:ascii="Times New Roman" w:cs="Times New Roman" w:eastAsia="Times New Roman" w:hAnsi="Times New Roman"/>
                <w:b w:val="1"/>
                <w:bCs w:val="1"/>
                <w:color w:val="000000"/>
                <w:sz w:val="18"/>
                <w:szCs w:val="18"/>
                <w:rtl w:val="0"/>
              </w:rPr>
              <w:t xml:space="preserve">Sylhet Sand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8">
            <w:pPr>
              <w:jc w:val="left"/>
              <w:rPr/>
            </w:pPr>
            <w:r w:rsidDel="00000000" w:rsidR="00000000" w:rsidRPr="00000000">
              <w:rPr>
                <w:rFonts w:ascii="Times New Roman" w:cs="Times New Roman" w:eastAsia="Times New Roman" w:hAnsi="Times New Roman"/>
                <w:b w:val="0"/>
                <w:bCs w:val="0"/>
                <w:color w:val="000000"/>
                <w:sz w:val="18"/>
                <w:szCs w:val="18"/>
                <w:rtl w:val="0"/>
              </w:rPr>
              <w:t xml:space="preserve">R.W casting; Column casting; 1st Floor column (200 cft×142); 2nd Floor column (550 cft×140); 3rd Floor column (450 cft×140); 4th Floor column (610 cft×145)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9">
            <w:pPr>
              <w:jc w:val="center"/>
              <w:rPr/>
            </w:pPr>
            <w:r w:rsidDel="00000000" w:rsidR="00000000" w:rsidRPr="00000000">
              <w:rPr>
                <w:rFonts w:ascii="Times New Roman" w:cs="Times New Roman" w:eastAsia="Times New Roman" w:hAnsi="Times New Roman"/>
                <w:b w:val="0"/>
                <w:bCs w:val="0"/>
                <w:color w:val="000000"/>
                <w:sz w:val="18"/>
                <w:szCs w:val="18"/>
                <w:rtl w:val="0"/>
              </w:rPr>
              <w:t xml:space="preserve">Cft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A">
            <w:pPr>
              <w:jc w:val="right"/>
              <w:rPr/>
            </w:pPr>
            <w:r w:rsidDel="00000000" w:rsidR="00000000" w:rsidRPr="00000000">
              <w:rPr>
                <w:rFonts w:ascii="Times New Roman" w:cs="Times New Roman" w:eastAsia="Times New Roman" w:hAnsi="Times New Roman"/>
                <w:b w:val="1"/>
                <w:bCs w:val="1"/>
                <w:color w:val="1f3864"/>
                <w:sz w:val="18"/>
                <w:szCs w:val="18"/>
                <w:rtl w:val="0"/>
              </w:rPr>
              <w:t xml:space="preserve">~3,88,450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B">
            <w:pPr>
              <w:jc w:val="left"/>
              <w:rPr/>
            </w:pPr>
            <w:r w:rsidDel="00000000" w:rsidR="00000000" w:rsidRPr="00000000">
              <w:rPr>
                <w:rFonts w:ascii="Baloo Da" w:cs="Baloo Da" w:eastAsia="Baloo Da" w:hAnsi="Baloo Da"/>
                <w:b w:val="0"/>
                <w:bCs w:val="0"/>
                <w:color w:val="444444"/>
                <w:sz w:val="18"/>
                <w:szCs w:val="18"/>
                <w:rtl w:val="0"/>
              </w:rPr>
              <w:t xml:space="preserve">Sand measured in cft × BDT per cft. 1st Floor column: ৳57,000; 2nd Floor: ৳77,000; 3rd Floor: ৳63,000; 4th Floor: ৳88,450.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2C">
            <w:pPr>
              <w:jc w:val="center"/>
              <w:rPr/>
            </w:pPr>
            <w:r w:rsidDel="00000000" w:rsidR="00000000" w:rsidRPr="00000000">
              <w:rPr>
                <w:rFonts w:ascii="Times New Roman" w:cs="Times New Roman" w:eastAsia="Times New Roman" w:hAnsi="Times New Roman"/>
                <w:b w:val="1"/>
                <w:bCs w:val="1"/>
                <w:color w:val="2e5496"/>
                <w:sz w:val="18"/>
                <w:szCs w:val="18"/>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2D">
            <w:pPr>
              <w:jc w:val="left"/>
              <w:rPr/>
            </w:pPr>
            <w:r w:rsidDel="00000000" w:rsidR="00000000" w:rsidRPr="00000000">
              <w:rPr>
                <w:rFonts w:ascii="Times New Roman" w:cs="Times New Roman" w:eastAsia="Times New Roman" w:hAnsi="Times New Roman"/>
                <w:b w:val="1"/>
                <w:bCs w:val="1"/>
                <w:color w:val="000000"/>
                <w:sz w:val="18"/>
                <w:szCs w:val="18"/>
                <w:rtl w:val="0"/>
              </w:rPr>
              <w:t xml:space="preserve">Local Sand (Viti Sand)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2E">
            <w:pPr>
              <w:jc w:val="left"/>
              <w:rPr/>
            </w:pPr>
            <w:r w:rsidDel="00000000" w:rsidR="00000000" w:rsidRPr="00000000">
              <w:rPr>
                <w:rFonts w:ascii="Times New Roman" w:cs="Times New Roman" w:eastAsia="Times New Roman" w:hAnsi="Times New Roman"/>
                <w:b w:val="0"/>
                <w:bCs w:val="0"/>
                <w:color w:val="000000"/>
                <w:sz w:val="18"/>
                <w:szCs w:val="18"/>
                <w:rtl w:val="0"/>
              </w:rPr>
              <w:t xml:space="preserve">Backfilling (foundation &amp; slab outside); R.W filling; R.W outside; Buck falling; 1st–3rd floor walls; Plaster basement; Basement plaster; 1st–3rd floor plasterwork; 2nd–3rd floor walls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2F">
            <w:pPr>
              <w:jc w:val="center"/>
              <w:rPr/>
            </w:pPr>
            <w:r w:rsidDel="00000000" w:rsidR="00000000" w:rsidRPr="00000000">
              <w:rPr>
                <w:rFonts w:ascii="Times New Roman" w:cs="Times New Roman" w:eastAsia="Times New Roman" w:hAnsi="Times New Roman"/>
                <w:b w:val="0"/>
                <w:bCs w:val="0"/>
                <w:color w:val="000000"/>
                <w:sz w:val="18"/>
                <w:szCs w:val="18"/>
                <w:rtl w:val="0"/>
              </w:rPr>
              <w:t xml:space="preserve">Cft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30">
            <w:pPr>
              <w:jc w:val="right"/>
              <w:rPr/>
            </w:pPr>
            <w:r w:rsidDel="00000000" w:rsidR="00000000" w:rsidRPr="00000000">
              <w:rPr>
                <w:rFonts w:ascii="Times New Roman" w:cs="Times New Roman" w:eastAsia="Times New Roman" w:hAnsi="Times New Roman"/>
                <w:b w:val="1"/>
                <w:bCs w:val="1"/>
                <w:color w:val="1f3864"/>
                <w:sz w:val="18"/>
                <w:szCs w:val="18"/>
                <w:rtl w:val="0"/>
              </w:rPr>
              <w:t xml:space="preserve">~1,34,000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31">
            <w:pPr>
              <w:jc w:val="left"/>
              <w:rPr/>
            </w:pPr>
            <w:r w:rsidDel="00000000" w:rsidR="00000000" w:rsidRPr="00000000">
              <w:rPr>
                <w:rFonts w:ascii="Baloo Da" w:cs="Baloo Da" w:eastAsia="Baloo Da" w:hAnsi="Baloo Da"/>
                <w:b w:val="0"/>
                <w:bCs w:val="0"/>
                <w:color w:val="444444"/>
                <w:sz w:val="18"/>
                <w:szCs w:val="18"/>
                <w:rtl w:val="0"/>
              </w:rPr>
              <w:t xml:space="preserve">Backfilling: 200 cft @ ৳3,000 per lot. R.W filling: 800 cft @ ৳12,000. Wall filling: 400–600 cft @ ৳6,000–9,000. Plaster: 460–960 cft recorded.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2">
            <w:pPr>
              <w:jc w:val="center"/>
              <w:rPr/>
            </w:pPr>
            <w:r w:rsidDel="00000000" w:rsidR="00000000" w:rsidRPr="00000000">
              <w:rPr>
                <w:rFonts w:ascii="Times New Roman" w:cs="Times New Roman" w:eastAsia="Times New Roman" w:hAnsi="Times New Roman"/>
                <w:b w:val="1"/>
                <w:bCs w:val="1"/>
                <w:color w:val="2e5496"/>
                <w:sz w:val="18"/>
                <w:szCs w:val="18"/>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3">
            <w:pPr>
              <w:jc w:val="left"/>
              <w:rPr/>
            </w:pPr>
            <w:r w:rsidDel="00000000" w:rsidR="00000000" w:rsidRPr="00000000">
              <w:rPr>
                <w:rFonts w:ascii="Times New Roman" w:cs="Times New Roman" w:eastAsia="Times New Roman" w:hAnsi="Times New Roman"/>
                <w:b w:val="1"/>
                <w:bCs w:val="1"/>
                <w:color w:val="000000"/>
                <w:sz w:val="18"/>
                <w:szCs w:val="18"/>
                <w:rtl w:val="0"/>
              </w:rPr>
              <w:t xml:space="preserve">1st Class Bricks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4">
            <w:pPr>
              <w:jc w:val="left"/>
              <w:rPr/>
            </w:pPr>
            <w:r w:rsidDel="00000000" w:rsidR="00000000" w:rsidRPr="00000000">
              <w:rPr>
                <w:rFonts w:ascii="Times New Roman" w:cs="Times New Roman" w:eastAsia="Times New Roman" w:hAnsi="Times New Roman"/>
                <w:b w:val="0"/>
                <w:bCs w:val="0"/>
                <w:color w:val="000000"/>
                <w:sz w:val="18"/>
                <w:szCs w:val="18"/>
                <w:rtl w:val="0"/>
              </w:rPr>
              <w:t xml:space="preserve">Footing wall (3,000 pcs×multiple lots); R. wall (3,000 pcs per lift, G/F to 4th floor); Slab outside; G/F room; Co. plm (column), 1st–4th floor bonds; End bore (3,000 pcs); 1,300 pcs recorded separately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5">
            <w:pPr>
              <w:jc w:val="center"/>
              <w:rPr/>
            </w:pPr>
            <w:r w:rsidDel="00000000" w:rsidR="00000000" w:rsidRPr="00000000">
              <w:rPr>
                <w:rFonts w:ascii="Times New Roman" w:cs="Times New Roman" w:eastAsia="Times New Roman" w:hAnsi="Times New Roman"/>
                <w:b w:val="0"/>
                <w:bCs w:val="0"/>
                <w:color w:val="000000"/>
                <w:sz w:val="18"/>
                <w:szCs w:val="18"/>
                <w:rtl w:val="0"/>
              </w:rPr>
              <w:t xml:space="preserve">Pcs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6">
            <w:pPr>
              <w:jc w:val="right"/>
              <w:rPr/>
            </w:pPr>
            <w:r w:rsidDel="00000000" w:rsidR="00000000" w:rsidRPr="00000000">
              <w:rPr>
                <w:rFonts w:ascii="Times New Roman" w:cs="Times New Roman" w:eastAsia="Times New Roman" w:hAnsi="Times New Roman"/>
                <w:b w:val="1"/>
                <w:bCs w:val="1"/>
                <w:color w:val="1f3864"/>
                <w:sz w:val="18"/>
                <w:szCs w:val="18"/>
                <w:rtl w:val="0"/>
              </w:rPr>
              <w:t xml:space="preserve">~10,00,000+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7">
            <w:pPr>
              <w:jc w:val="left"/>
              <w:rPr/>
            </w:pPr>
            <w:r w:rsidDel="00000000" w:rsidR="00000000" w:rsidRPr="00000000">
              <w:rPr>
                <w:rFonts w:ascii="Baloo Da" w:cs="Baloo Da" w:eastAsia="Baloo Da" w:hAnsi="Baloo Da"/>
                <w:b w:val="0"/>
                <w:bCs w:val="0"/>
                <w:color w:val="444444"/>
                <w:sz w:val="18"/>
                <w:szCs w:val="18"/>
                <w:rtl w:val="0"/>
              </w:rPr>
              <w:t xml:space="preserve">Consistent rate of ৳35,500–৳40,500 per 3,000 pcs. Footing wall subtotal: ৳3,62,300. Multiple lots per floor G/F to 4th floor.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38">
            <w:pPr>
              <w:jc w:val="center"/>
              <w:rPr/>
            </w:pPr>
            <w:r w:rsidDel="00000000" w:rsidR="00000000" w:rsidRPr="00000000">
              <w:rPr>
                <w:rFonts w:ascii="Times New Roman" w:cs="Times New Roman" w:eastAsia="Times New Roman" w:hAnsi="Times New Roman"/>
                <w:b w:val="1"/>
                <w:bCs w:val="1"/>
                <w:color w:val="2e5496"/>
                <w:sz w:val="18"/>
                <w:szCs w:val="18"/>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39">
            <w:pPr>
              <w:jc w:val="left"/>
              <w:rPr/>
            </w:pPr>
            <w:r w:rsidDel="00000000" w:rsidR="00000000" w:rsidRPr="00000000">
              <w:rPr>
                <w:rFonts w:ascii="Times New Roman" w:cs="Times New Roman" w:eastAsia="Times New Roman" w:hAnsi="Times New Roman"/>
                <w:b w:val="1"/>
                <w:bCs w:val="1"/>
                <w:color w:val="000000"/>
                <w:sz w:val="18"/>
                <w:szCs w:val="18"/>
                <w:rtl w:val="0"/>
              </w:rPr>
              <w:t xml:space="preserve">Ready Mix Concrete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3A">
            <w:pPr>
              <w:jc w:val="left"/>
              <w:rPr/>
            </w:pPr>
            <w:r w:rsidDel="00000000" w:rsidR="00000000" w:rsidRPr="00000000">
              <w:rPr>
                <w:rFonts w:ascii="Baloo Da" w:cs="Baloo Da" w:eastAsia="Baloo Da" w:hAnsi="Baloo Da"/>
                <w:b w:val="0"/>
                <w:bCs w:val="0"/>
                <w:color w:val="000000"/>
                <w:sz w:val="18"/>
                <w:szCs w:val="18"/>
                <w:rtl w:val="0"/>
              </w:rPr>
              <w:t xml:space="preserve">Lift slab casting (600 cft); Mat &amp; footing casting (662 cft); R.W casting R.F.L (830 cft + 1,725 cft); G/F slab (3,750 cft @ ৳350); 1st pulon slab (1,500 cft @ ৳350); 2nd–4th floor slabs; Ram stain (388 cft); Column casting (800 cft)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3B">
            <w:pPr>
              <w:jc w:val="center"/>
              <w:rPr/>
            </w:pPr>
            <w:r w:rsidDel="00000000" w:rsidR="00000000" w:rsidRPr="00000000">
              <w:rPr>
                <w:rFonts w:ascii="Times New Roman" w:cs="Times New Roman" w:eastAsia="Times New Roman" w:hAnsi="Times New Roman"/>
                <w:b w:val="0"/>
                <w:bCs w:val="0"/>
                <w:color w:val="000000"/>
                <w:sz w:val="18"/>
                <w:szCs w:val="18"/>
                <w:rtl w:val="0"/>
              </w:rPr>
              <w:t xml:space="preserve">Cft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3C">
            <w:pPr>
              <w:jc w:val="right"/>
              <w:rPr/>
            </w:pPr>
            <w:r w:rsidDel="00000000" w:rsidR="00000000" w:rsidRPr="00000000">
              <w:rPr>
                <w:rFonts w:ascii="Times New Roman" w:cs="Times New Roman" w:eastAsia="Times New Roman" w:hAnsi="Times New Roman"/>
                <w:b w:val="1"/>
                <w:bCs w:val="1"/>
                <w:color w:val="1f3864"/>
                <w:sz w:val="18"/>
                <w:szCs w:val="18"/>
                <w:rtl w:val="0"/>
              </w:rPr>
              <w:t xml:space="preserve">~80,00,000+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3D">
            <w:pPr>
              <w:jc w:val="left"/>
              <w:rPr/>
            </w:pPr>
            <w:r w:rsidDel="00000000" w:rsidR="00000000" w:rsidRPr="00000000">
              <w:rPr>
                <w:rFonts w:ascii="Baloo Da" w:cs="Baloo Da" w:eastAsia="Baloo Da" w:hAnsi="Baloo Da"/>
                <w:b w:val="0"/>
                <w:bCs w:val="0"/>
                <w:color w:val="444444"/>
                <w:sz w:val="18"/>
                <w:szCs w:val="18"/>
                <w:rtl w:val="0"/>
              </w:rPr>
              <w:t xml:space="preserve">Rate: ৳350–৳360/cft for structural casting. G/F slab: ৳13,12,500; 1st floor: ৳18,12,500; 2nd floor: ৳8,51,400; 3rd floor: ৳8,57,400; 4th floor: ৳5,26,800. Gipum slab </w:t>
            </w:r>
            <w:r w:rsidDel="00000000" w:rsidR="00000000" w:rsidRPr="00000000">
              <w:rPr>
                <w:color w:val="444444"/>
                <w:rtl w:val="0"/>
              </w:rPr>
              <w:t xml:space="preserve">casting was also</w:t>
            </w:r>
            <w:r w:rsidDel="00000000" w:rsidR="00000000" w:rsidRPr="00000000">
              <w:rPr>
                <w:rFonts w:ascii="Times New Roman" w:cs="Times New Roman" w:eastAsia="Times New Roman" w:hAnsi="Times New Roman"/>
                <w:b w:val="0"/>
                <w:bCs w:val="0"/>
                <w:color w:val="444444"/>
                <w:sz w:val="18"/>
                <w:szCs w:val="18"/>
                <w:rtl w:val="0"/>
              </w:rPr>
              <w:t xml:space="preserve"> recorded.</w:t>
            </w:r>
            <w:r w:rsidDel="00000000" w:rsidR="00000000" w:rsidRPr="00000000">
              <w:rPr>
                <w:rtl w:val="0"/>
              </w:rPr>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bdd7ee" w:val="clear"/>
            <w:tcMar>
              <w:top w:w="70.0" w:type="dxa"/>
              <w:left w:w="120.0" w:type="dxa"/>
              <w:bottom w:w="70.0" w:type="dxa"/>
              <w:right w:w="120.0" w:type="dxa"/>
            </w:tcMar>
          </w:tcPr>
          <w:p w:rsidR="00000000" w:rsidDel="00000000" w:rsidP="00000000" w:rsidRDefault="00000000" w:rsidRPr="00000000" w14:paraId="0000003E">
            <w:pPr>
              <w:jc w:val="right"/>
              <w:rPr/>
            </w:pPr>
            <w:r w:rsidDel="00000000" w:rsidR="00000000" w:rsidRPr="00000000">
              <w:rPr>
                <w:rFonts w:ascii="Times New Roman" w:cs="Times New Roman" w:eastAsia="Times New Roman" w:hAnsi="Times New Roman"/>
                <w:b w:val="1"/>
                <w:bCs w:val="1"/>
                <w:color w:val="1f3864"/>
                <w:sz w:val="18"/>
                <w:szCs w:val="18"/>
                <w:rtl w:val="0"/>
              </w:rPr>
              <w:t xml:space="preserve">SUBTOTAL — Structural Core &amp; Shell Materials (A)</w:t>
            </w:r>
            <w:r w:rsidDel="00000000" w:rsidR="00000000" w:rsidRPr="00000000">
              <w:rPr>
                <w:rtl w:val="0"/>
              </w:rPr>
            </w:r>
          </w:p>
        </w:tc>
        <w:tc>
          <w:tcPr>
            <w:gridSpan w:val="2"/>
            <w:tcBorders>
              <w:top w:color="aaaaaa" w:space="0" w:sz="4" w:val="single"/>
              <w:left w:color="aaaaaa" w:space="0" w:sz="4" w:val="single"/>
              <w:bottom w:color="aaaaaa" w:space="0" w:sz="4" w:val="single"/>
              <w:right w:color="aaaaaa" w:space="0" w:sz="4" w:val="single"/>
            </w:tcBorders>
            <w:shd w:fill="bdd7ee" w:val="clear"/>
            <w:tcMar>
              <w:top w:w="70.0" w:type="dxa"/>
              <w:left w:w="120.0" w:type="dxa"/>
              <w:bottom w:w="70.0" w:type="dxa"/>
              <w:right w:w="120.0" w:type="dxa"/>
            </w:tcMar>
          </w:tcPr>
          <w:p w:rsidR="00000000" w:rsidDel="00000000" w:rsidP="00000000" w:rsidRDefault="00000000" w:rsidRPr="00000000" w14:paraId="00000042">
            <w:pPr>
              <w:jc w:val="right"/>
              <w:rPr/>
            </w:pPr>
            <w:r w:rsidDel="00000000" w:rsidR="00000000" w:rsidRPr="00000000">
              <w:rPr>
                <w:rFonts w:ascii="Times New Roman" w:cs="Times New Roman" w:eastAsia="Times New Roman" w:hAnsi="Times New Roman"/>
                <w:b w:val="1"/>
                <w:bCs w:val="1"/>
                <w:color w:val="1f3864"/>
                <w:sz w:val="18"/>
                <w:szCs w:val="18"/>
                <w:rtl w:val="0"/>
              </w:rPr>
              <w:t xml:space="preserve">~1,00,00,000+</w:t>
            </w:r>
            <w:r w:rsidDel="00000000" w:rsidR="00000000" w:rsidRPr="00000000">
              <w:rPr>
                <w:rtl w:val="0"/>
              </w:rPr>
            </w:r>
          </w:p>
        </w:tc>
      </w:tr>
      <w:tr>
        <w:trPr>
          <w:cantSplit w:val="0"/>
          <w:tblHeader w:val="0"/>
        </w:trPr>
        <w:tc>
          <w:tcPr>
            <w:gridSpan w:val="6"/>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tcPr>
          <w:p w:rsidR="00000000" w:rsidDel="00000000" w:rsidP="00000000" w:rsidRDefault="00000000" w:rsidRPr="00000000" w14:paraId="00000044">
            <w:pPr>
              <w:jc w:val="left"/>
              <w:rPr/>
            </w:pPr>
            <w:r w:rsidDel="00000000" w:rsidR="00000000" w:rsidRPr="00000000">
              <w:rPr>
                <w:rFonts w:ascii="Times New Roman" w:cs="Times New Roman" w:eastAsia="Times New Roman" w:hAnsi="Times New Roman"/>
                <w:b w:val="1"/>
                <w:bCs w:val="1"/>
                <w:color w:val="ffffff"/>
                <w:sz w:val="19"/>
                <w:szCs w:val="19"/>
                <w:rtl w:val="0"/>
              </w:rPr>
              <w:t xml:space="preserve">FORMWORK, SCAFFOLDING &amp; STEEL SHUTTERING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A">
            <w:pPr>
              <w:jc w:val="center"/>
              <w:rPr/>
            </w:pPr>
            <w:r w:rsidDel="00000000" w:rsidR="00000000" w:rsidRPr="00000000">
              <w:rPr>
                <w:rFonts w:ascii="Times New Roman" w:cs="Times New Roman" w:eastAsia="Times New Roman" w:hAnsi="Times New Roman"/>
                <w:b w:val="1"/>
                <w:bCs w:val="1"/>
                <w:color w:val="2e5496"/>
                <w:sz w:val="18"/>
                <w:szCs w:val="18"/>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B">
            <w:pPr>
              <w:jc w:val="left"/>
              <w:rPr/>
            </w:pPr>
            <w:r w:rsidDel="00000000" w:rsidR="00000000" w:rsidRPr="00000000">
              <w:rPr>
                <w:rFonts w:ascii="Times New Roman" w:cs="Times New Roman" w:eastAsia="Times New Roman" w:hAnsi="Times New Roman"/>
                <w:b w:val="1"/>
                <w:bCs w:val="1"/>
                <w:color w:val="000000"/>
                <w:sz w:val="18"/>
                <w:szCs w:val="18"/>
                <w:rtl w:val="0"/>
              </w:rPr>
              <w:t xml:space="preserve">Steel Materials (Shuttering &amp; Scaffolding)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C">
            <w:pPr>
              <w:jc w:val="left"/>
              <w:rPr/>
            </w:pPr>
            <w:r w:rsidDel="00000000" w:rsidR="00000000" w:rsidRPr="00000000">
              <w:rPr>
                <w:rFonts w:ascii="Times New Roman" w:cs="Times New Roman" w:eastAsia="Times New Roman" w:hAnsi="Times New Roman"/>
                <w:b w:val="0"/>
                <w:bCs w:val="0"/>
                <w:color w:val="000000"/>
                <w:sz w:val="18"/>
                <w:szCs w:val="18"/>
                <w:rtl w:val="0"/>
              </w:rPr>
              <w:t xml:space="preserve">Shutters (beam, column, R.W, stair, fair face); Steel props; U-frame; Steel profiles; Steel halobox; Sunching clamp (230×100); G.P sheet (30 pcs); Wood shutter strip; Steel pipe (100 pcs, 82×2000 / 86.9×2000); Fairface shutter; Rolling shutter final bill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D">
            <w:pPr>
              <w:jc w:val="center"/>
              <w:rPr/>
            </w:pPr>
            <w:r w:rsidDel="00000000" w:rsidR="00000000" w:rsidRPr="00000000">
              <w:rPr>
                <w:rFonts w:ascii="Times New Roman" w:cs="Times New Roman" w:eastAsia="Times New Roman" w:hAnsi="Times New Roman"/>
                <w:b w:val="0"/>
                <w:bCs w:val="0"/>
                <w:color w:val="000000"/>
                <w:sz w:val="18"/>
                <w:szCs w:val="18"/>
                <w:rtl w:val="0"/>
              </w:rPr>
              <w:t xml:space="preserve">Lot / pcs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E">
            <w:pPr>
              <w:jc w:val="right"/>
              <w:rPr/>
            </w:pPr>
            <w:r w:rsidDel="00000000" w:rsidR="00000000" w:rsidRPr="00000000">
              <w:rPr>
                <w:rFonts w:ascii="Times New Roman" w:cs="Times New Roman" w:eastAsia="Times New Roman" w:hAnsi="Times New Roman"/>
                <w:b w:val="1"/>
                <w:bCs w:val="1"/>
                <w:color w:val="1f3864"/>
                <w:sz w:val="18"/>
                <w:szCs w:val="18"/>
                <w:rtl w:val="0"/>
              </w:rPr>
              <w:t xml:space="preserve">~1,25,00,000+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F">
            <w:pPr>
              <w:jc w:val="left"/>
              <w:rPr/>
            </w:pPr>
            <w:r w:rsidDel="00000000" w:rsidR="00000000" w:rsidRPr="00000000">
              <w:rPr>
                <w:rFonts w:ascii="Baloo Da" w:cs="Baloo Da" w:eastAsia="Baloo Da" w:hAnsi="Baloo Da"/>
                <w:b w:val="0"/>
                <w:bCs w:val="0"/>
                <w:color w:val="444444"/>
                <w:sz w:val="18"/>
                <w:szCs w:val="18"/>
                <w:rtl w:val="0"/>
              </w:rPr>
              <w:t xml:space="preserve">Hanan Company supplier. Shutters: ৳6,00,000 (main); Beam shutters ৳3,50,000–৳3,60,000 each lot; Steel pipe 100 pcs @ ৳1,64,020–৳1,73,800. Multiple advances recorded. Steel shuttering = major cost centre for conventional construction.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50">
            <w:pPr>
              <w:jc w:val="center"/>
              <w:rPr/>
            </w:pPr>
            <w:r w:rsidDel="00000000" w:rsidR="00000000" w:rsidRPr="00000000">
              <w:rPr>
                <w:rFonts w:ascii="Times New Roman" w:cs="Times New Roman" w:eastAsia="Times New Roman" w:hAnsi="Times New Roman"/>
                <w:b w:val="1"/>
                <w:bCs w:val="1"/>
                <w:color w:val="2e5496"/>
                <w:sz w:val="18"/>
                <w:szCs w:val="18"/>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51">
            <w:pPr>
              <w:jc w:val="left"/>
              <w:rPr/>
            </w:pPr>
            <w:r w:rsidDel="00000000" w:rsidR="00000000" w:rsidRPr="00000000">
              <w:rPr>
                <w:rFonts w:ascii="Times New Roman" w:cs="Times New Roman" w:eastAsia="Times New Roman" w:hAnsi="Times New Roman"/>
                <w:b w:val="1"/>
                <w:bCs w:val="1"/>
                <w:color w:val="000000"/>
                <w:sz w:val="18"/>
                <w:szCs w:val="18"/>
                <w:rtl w:val="0"/>
              </w:rPr>
              <w:t xml:space="preserve">New Mango Wood (Formwork)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52">
            <w:pPr>
              <w:jc w:val="left"/>
              <w:rPr/>
            </w:pPr>
            <w:r w:rsidDel="00000000" w:rsidR="00000000" w:rsidRPr="00000000">
              <w:rPr>
                <w:rFonts w:ascii="Times New Roman" w:cs="Times New Roman" w:eastAsia="Times New Roman" w:hAnsi="Times New Roman"/>
                <w:b w:val="0"/>
                <w:bCs w:val="0"/>
                <w:color w:val="000000"/>
                <w:sz w:val="18"/>
                <w:szCs w:val="18"/>
                <w:rtl w:val="0"/>
              </w:rPr>
              <w:t xml:space="preserve">Mango wood planks + barha (170+70 cft = 240 cft); Mango wood 14 cft; 25.58 cft; Bamboo (50 pcs × 130); New mango wood+barha (80×530 cft; 31.3×530 cft; 28.42×530 cft)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53">
            <w:pPr>
              <w:jc w:val="center"/>
              <w:rPr/>
            </w:pPr>
            <w:r w:rsidDel="00000000" w:rsidR="00000000" w:rsidRPr="00000000">
              <w:rPr>
                <w:rFonts w:ascii="Times New Roman" w:cs="Times New Roman" w:eastAsia="Times New Roman" w:hAnsi="Times New Roman"/>
                <w:b w:val="0"/>
                <w:bCs w:val="0"/>
                <w:color w:val="000000"/>
                <w:sz w:val="18"/>
                <w:szCs w:val="18"/>
                <w:rtl w:val="0"/>
              </w:rPr>
              <w:t xml:space="preserve">Cft / pcs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54">
            <w:pPr>
              <w:jc w:val="right"/>
              <w:rPr/>
            </w:pPr>
            <w:r w:rsidDel="00000000" w:rsidR="00000000" w:rsidRPr="00000000">
              <w:rPr>
                <w:rFonts w:ascii="Times New Roman" w:cs="Times New Roman" w:eastAsia="Times New Roman" w:hAnsi="Times New Roman"/>
                <w:b w:val="1"/>
                <w:bCs w:val="1"/>
                <w:color w:val="1f3864"/>
                <w:sz w:val="18"/>
                <w:szCs w:val="18"/>
                <w:rtl w:val="0"/>
              </w:rPr>
              <w:t xml:space="preserve">~1,30,100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55">
            <w:pPr>
              <w:jc w:val="left"/>
              <w:rPr/>
            </w:pPr>
            <w:r w:rsidDel="00000000" w:rsidR="00000000" w:rsidRPr="00000000">
              <w:rPr>
                <w:rFonts w:ascii="Baloo Da" w:cs="Baloo Da" w:eastAsia="Baloo Da" w:hAnsi="Baloo Da"/>
                <w:b w:val="0"/>
                <w:bCs w:val="0"/>
                <w:color w:val="444444"/>
                <w:sz w:val="18"/>
                <w:szCs w:val="18"/>
                <w:rtl w:val="0"/>
              </w:rPr>
              <w:t xml:space="preserve">Mango wood rate: ~৳500/cft (5,000 for 14 cft; ৳13,500 for 25.58 cft). Bamboo 50 pcs×130 @ ৳7,100. Total includes all formwork timber.</w:t>
            </w:r>
            <w:r w:rsidDel="00000000" w:rsidR="00000000" w:rsidRPr="00000000">
              <w:rPr>
                <w:rtl w:val="0"/>
              </w:rPr>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bdd7ee" w:val="clear"/>
            <w:tcMar>
              <w:top w:w="70.0" w:type="dxa"/>
              <w:left w:w="120.0" w:type="dxa"/>
              <w:bottom w:w="70.0" w:type="dxa"/>
              <w:right w:w="120.0" w:type="dxa"/>
            </w:tcMar>
          </w:tcPr>
          <w:p w:rsidR="00000000" w:rsidDel="00000000" w:rsidP="00000000" w:rsidRDefault="00000000" w:rsidRPr="00000000" w14:paraId="00000056">
            <w:pPr>
              <w:jc w:val="right"/>
              <w:rPr/>
            </w:pPr>
            <w:r w:rsidDel="00000000" w:rsidR="00000000" w:rsidRPr="00000000">
              <w:rPr>
                <w:rFonts w:ascii="Times New Roman" w:cs="Times New Roman" w:eastAsia="Times New Roman" w:hAnsi="Times New Roman"/>
                <w:b w:val="1"/>
                <w:bCs w:val="1"/>
                <w:color w:val="1f3864"/>
                <w:sz w:val="18"/>
                <w:szCs w:val="18"/>
                <w:rtl w:val="0"/>
              </w:rPr>
              <w:t xml:space="preserve">SUBTOTAL — Formwork, Scaffolding &amp; Steel Shuttering (B)</w:t>
            </w:r>
            <w:r w:rsidDel="00000000" w:rsidR="00000000" w:rsidRPr="00000000">
              <w:rPr>
                <w:rtl w:val="0"/>
              </w:rPr>
            </w:r>
          </w:p>
        </w:tc>
        <w:tc>
          <w:tcPr>
            <w:gridSpan w:val="2"/>
            <w:tcBorders>
              <w:top w:color="aaaaaa" w:space="0" w:sz="4" w:val="single"/>
              <w:left w:color="aaaaaa" w:space="0" w:sz="4" w:val="single"/>
              <w:bottom w:color="aaaaaa" w:space="0" w:sz="4" w:val="single"/>
              <w:right w:color="aaaaaa" w:space="0" w:sz="4" w:val="single"/>
            </w:tcBorders>
            <w:shd w:fill="bdd7ee" w:val="clear"/>
            <w:tcMar>
              <w:top w:w="70.0" w:type="dxa"/>
              <w:left w:w="120.0" w:type="dxa"/>
              <w:bottom w:w="70.0" w:type="dxa"/>
              <w:right w:w="120.0" w:type="dxa"/>
            </w:tcMar>
          </w:tcPr>
          <w:p w:rsidR="00000000" w:rsidDel="00000000" w:rsidP="00000000" w:rsidRDefault="00000000" w:rsidRPr="00000000" w14:paraId="0000005A">
            <w:pPr>
              <w:jc w:val="right"/>
              <w:rPr/>
            </w:pPr>
            <w:r w:rsidDel="00000000" w:rsidR="00000000" w:rsidRPr="00000000">
              <w:rPr>
                <w:rFonts w:ascii="Times New Roman" w:cs="Times New Roman" w:eastAsia="Times New Roman" w:hAnsi="Times New Roman"/>
                <w:b w:val="1"/>
                <w:bCs w:val="1"/>
                <w:color w:val="1f3864"/>
                <w:sz w:val="18"/>
                <w:szCs w:val="18"/>
                <w:rtl w:val="0"/>
              </w:rPr>
              <w:t xml:space="preserve">~1,26,30,100+</w:t>
            </w:r>
            <w:r w:rsidDel="00000000" w:rsidR="00000000" w:rsidRPr="00000000">
              <w:rPr>
                <w:rtl w:val="0"/>
              </w:rPr>
            </w:r>
          </w:p>
        </w:tc>
      </w:tr>
      <w:tr>
        <w:trPr>
          <w:cantSplit w:val="0"/>
          <w:tblHeader w:val="0"/>
        </w:trPr>
        <w:tc>
          <w:tcPr>
            <w:gridSpan w:val="6"/>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rFonts w:ascii="Times New Roman" w:cs="Times New Roman" w:eastAsia="Times New Roman" w:hAnsi="Times New Roman"/>
                <w:b w:val="1"/>
                <w:bCs w:val="1"/>
                <w:color w:val="ffffff"/>
                <w:sz w:val="19"/>
                <w:szCs w:val="19"/>
                <w:rtl w:val="0"/>
              </w:rPr>
              <w:t xml:space="preserve">FINISHING &amp; MEP MATERIALS (Excluded from Core Shell Precast Comparison)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2">
            <w:pPr>
              <w:jc w:val="center"/>
              <w:rPr/>
            </w:pPr>
            <w:r w:rsidDel="00000000" w:rsidR="00000000" w:rsidRPr="00000000">
              <w:rPr>
                <w:rFonts w:ascii="Times New Roman" w:cs="Times New Roman" w:eastAsia="Times New Roman" w:hAnsi="Times New Roman"/>
                <w:b w:val="1"/>
                <w:bCs w:val="1"/>
                <w:color w:val="2e5496"/>
                <w:sz w:val="18"/>
                <w:szCs w:val="18"/>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3">
            <w:pPr>
              <w:jc w:val="left"/>
              <w:rPr/>
            </w:pPr>
            <w:r w:rsidDel="00000000" w:rsidR="00000000" w:rsidRPr="00000000">
              <w:rPr>
                <w:rFonts w:ascii="Times New Roman" w:cs="Times New Roman" w:eastAsia="Times New Roman" w:hAnsi="Times New Roman"/>
                <w:b w:val="1"/>
                <w:bCs w:val="1"/>
                <w:color w:val="000000"/>
                <w:sz w:val="18"/>
                <w:szCs w:val="18"/>
                <w:rtl w:val="0"/>
              </w:rPr>
              <w:t xml:space="preserve">Electrical Materials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4">
            <w:pPr>
              <w:jc w:val="left"/>
              <w:rPr/>
            </w:pPr>
            <w:r w:rsidDel="00000000" w:rsidR="00000000" w:rsidRPr="00000000">
              <w:rPr>
                <w:rFonts w:ascii="Times New Roman" w:cs="Times New Roman" w:eastAsia="Times New Roman" w:hAnsi="Times New Roman"/>
                <w:b w:val="0"/>
                <w:bCs w:val="0"/>
                <w:color w:val="000000"/>
                <w:sz w:val="18"/>
                <w:szCs w:val="18"/>
                <w:rtl w:val="0"/>
              </w:rPr>
              <w:t xml:space="preserve">1st floor slab materials (4,403 challnno); Service line &amp; other (777); Motor SP; Office room; 4 légm; 2nd floor slab electrical (6,456); Paint materials (1,957); 3rd floor slab (6,557); Line service (6,558); 4th floor slab materials (7,842); Wall cutting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5">
            <w:pPr>
              <w:jc w:val="center"/>
              <w:rPr/>
            </w:pPr>
            <w:r w:rsidDel="00000000" w:rsidR="00000000" w:rsidRPr="00000000">
              <w:rPr>
                <w:rFonts w:ascii="Times New Roman" w:cs="Times New Roman" w:eastAsia="Times New Roman" w:hAnsi="Times New Roman"/>
                <w:b w:val="0"/>
                <w:bCs w:val="0"/>
                <w:color w:val="000000"/>
                <w:sz w:val="18"/>
                <w:szCs w:val="18"/>
                <w:rtl w:val="0"/>
              </w:rPr>
              <w:t xml:space="preserve">Challanno / lot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6">
            <w:pPr>
              <w:jc w:val="right"/>
              <w:rPr/>
            </w:pPr>
            <w:r w:rsidDel="00000000" w:rsidR="00000000" w:rsidRPr="00000000">
              <w:rPr>
                <w:rFonts w:ascii="Times New Roman" w:cs="Times New Roman" w:eastAsia="Times New Roman" w:hAnsi="Times New Roman"/>
                <w:b w:val="1"/>
                <w:bCs w:val="1"/>
                <w:color w:val="1f3864"/>
                <w:sz w:val="18"/>
                <w:szCs w:val="18"/>
                <w:rtl w:val="0"/>
              </w:rPr>
              <w:t xml:space="preserve">~2,26,408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7">
            <w:pPr>
              <w:jc w:val="left"/>
              <w:rPr/>
            </w:pPr>
            <w:r w:rsidDel="00000000" w:rsidR="00000000" w:rsidRPr="00000000">
              <w:rPr>
                <w:rFonts w:ascii="Baloo Da" w:cs="Baloo Da" w:eastAsia="Baloo Da" w:hAnsi="Baloo Da"/>
                <w:b w:val="0"/>
                <w:bCs w:val="0"/>
                <w:color w:val="444444"/>
                <w:sz w:val="18"/>
                <w:szCs w:val="18"/>
                <w:rtl w:val="0"/>
              </w:rPr>
              <w:t xml:space="preserve">Rate varies by floor. 1st floor slab: ৳27,482; 2nd floor slab: ৳29,992; 3rd floor: ৳22,250; 4th floor: ৳29,772. Includes service line, switches, conduit.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68">
            <w:pPr>
              <w:jc w:val="center"/>
              <w:rPr/>
            </w:pPr>
            <w:r w:rsidDel="00000000" w:rsidR="00000000" w:rsidRPr="00000000">
              <w:rPr>
                <w:rFonts w:ascii="Times New Roman" w:cs="Times New Roman" w:eastAsia="Times New Roman" w:hAnsi="Times New Roman"/>
                <w:b w:val="1"/>
                <w:bCs w:val="1"/>
                <w:color w:val="2e5496"/>
                <w:sz w:val="18"/>
                <w:szCs w:val="18"/>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69">
            <w:pPr>
              <w:jc w:val="left"/>
              <w:rPr/>
            </w:pPr>
            <w:r w:rsidDel="00000000" w:rsidR="00000000" w:rsidRPr="00000000">
              <w:rPr>
                <w:rFonts w:ascii="Times New Roman" w:cs="Times New Roman" w:eastAsia="Times New Roman" w:hAnsi="Times New Roman"/>
                <w:b w:val="1"/>
                <w:bCs w:val="1"/>
                <w:color w:val="000000"/>
                <w:sz w:val="18"/>
                <w:szCs w:val="18"/>
                <w:rtl w:val="0"/>
              </w:rPr>
              <w:t xml:space="preserve">Plumbing / Sanitary Materials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6A">
            <w:pPr>
              <w:jc w:val="left"/>
              <w:rPr/>
            </w:pPr>
            <w:r w:rsidDel="00000000" w:rsidR="00000000" w:rsidRPr="00000000">
              <w:rPr>
                <w:rFonts w:ascii="Times New Roman" w:cs="Times New Roman" w:eastAsia="Times New Roman" w:hAnsi="Times New Roman"/>
                <w:b w:val="0"/>
                <w:bCs w:val="0"/>
                <w:color w:val="000000"/>
                <w:sz w:val="18"/>
                <w:szCs w:val="18"/>
                <w:rtl w:val="0"/>
              </w:rPr>
              <w:t xml:space="preserve">Duz pipe fittings (8,690); Fichan pipe fittings (8,692); 4″ fittings materials (8,697); 3/4″ water line G.F loop (8,703); 6″ pipe &amp; main line chalié (8,741)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6B">
            <w:pPr>
              <w:jc w:val="center"/>
              <w:rPr/>
            </w:pPr>
            <w:r w:rsidDel="00000000" w:rsidR="00000000" w:rsidRPr="00000000">
              <w:rPr>
                <w:rFonts w:ascii="Times New Roman" w:cs="Times New Roman" w:eastAsia="Times New Roman" w:hAnsi="Times New Roman"/>
                <w:b w:val="0"/>
                <w:bCs w:val="0"/>
                <w:color w:val="000000"/>
                <w:sz w:val="18"/>
                <w:szCs w:val="18"/>
                <w:rtl w:val="0"/>
              </w:rPr>
              <w:t xml:space="preserve">Challnno / lot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6C">
            <w:pPr>
              <w:jc w:val="right"/>
              <w:rPr/>
            </w:pPr>
            <w:r w:rsidDel="00000000" w:rsidR="00000000" w:rsidRPr="00000000">
              <w:rPr>
                <w:rFonts w:ascii="Times New Roman" w:cs="Times New Roman" w:eastAsia="Times New Roman" w:hAnsi="Times New Roman"/>
                <w:b w:val="1"/>
                <w:bCs w:val="1"/>
                <w:color w:val="1f3864"/>
                <w:sz w:val="18"/>
                <w:szCs w:val="18"/>
                <w:rtl w:val="0"/>
              </w:rPr>
              <w:t xml:space="preserve">~27,850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6D">
            <w:pPr>
              <w:jc w:val="left"/>
              <w:rPr/>
            </w:pPr>
            <w:r w:rsidDel="00000000" w:rsidR="00000000" w:rsidRPr="00000000">
              <w:rPr>
                <w:rFonts w:ascii="Baloo Da" w:cs="Baloo Da" w:eastAsia="Baloo Da" w:hAnsi="Baloo Da"/>
                <w:b w:val="0"/>
                <w:bCs w:val="0"/>
                <w:color w:val="444444"/>
                <w:sz w:val="18"/>
                <w:szCs w:val="18"/>
                <w:rtl w:val="0"/>
              </w:rPr>
              <w:t xml:space="preserve">Limited pages provided. G/F plumbing only visible in upload. Total from visible pages: ৳27,850.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E">
            <w:pPr>
              <w:jc w:val="center"/>
              <w:rPr/>
            </w:pPr>
            <w:r w:rsidDel="00000000" w:rsidR="00000000" w:rsidRPr="00000000">
              <w:rPr>
                <w:rFonts w:ascii="Times New Roman" w:cs="Times New Roman" w:eastAsia="Times New Roman" w:hAnsi="Times New Roman"/>
                <w:b w:val="1"/>
                <w:bCs w:val="1"/>
                <w:color w:val="2e5496"/>
                <w:sz w:val="18"/>
                <w:szCs w:val="18"/>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F">
            <w:pPr>
              <w:jc w:val="left"/>
              <w:rPr/>
            </w:pPr>
            <w:r w:rsidDel="00000000" w:rsidR="00000000" w:rsidRPr="00000000">
              <w:rPr>
                <w:rFonts w:ascii="Times New Roman" w:cs="Times New Roman" w:eastAsia="Times New Roman" w:hAnsi="Times New Roman"/>
                <w:b w:val="1"/>
                <w:bCs w:val="1"/>
                <w:color w:val="000000"/>
                <w:sz w:val="18"/>
                <w:szCs w:val="18"/>
                <w:rtl w:val="0"/>
              </w:rPr>
              <w:t xml:space="preserve">Viti Sand (Backfill/Plaster)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0">
            <w:pPr>
              <w:jc w:val="left"/>
              <w:rPr/>
            </w:pPr>
            <w:r w:rsidDel="00000000" w:rsidR="00000000" w:rsidRPr="00000000">
              <w:rPr>
                <w:rFonts w:ascii="Baloo Da" w:cs="Baloo Da" w:eastAsia="Baloo Da" w:hAnsi="Baloo Da"/>
                <w:b w:val="0"/>
                <w:bCs w:val="0"/>
                <w:color w:val="000000"/>
                <w:sz w:val="18"/>
                <w:szCs w:val="18"/>
                <w:rtl w:val="0"/>
              </w:rPr>
              <w:t xml:space="preserve">Backfilling; R.W outside; R.W filling; Buck falling; 1st–3rd floor walls; Plaster basement; 2nd floor column; 2nd–3rd floor walls; Plastering; 400 cft @ ৳6,000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1">
            <w:pPr>
              <w:jc w:val="center"/>
              <w:rPr/>
            </w:pPr>
            <w:r w:rsidDel="00000000" w:rsidR="00000000" w:rsidRPr="00000000">
              <w:rPr>
                <w:rFonts w:ascii="Times New Roman" w:cs="Times New Roman" w:eastAsia="Times New Roman" w:hAnsi="Times New Roman"/>
                <w:b w:val="0"/>
                <w:bCs w:val="0"/>
                <w:color w:val="000000"/>
                <w:sz w:val="18"/>
                <w:szCs w:val="18"/>
                <w:rtl w:val="0"/>
              </w:rPr>
              <w:t xml:space="preserve">Cft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2">
            <w:pPr>
              <w:jc w:val="right"/>
              <w:rPr/>
            </w:pPr>
            <w:r w:rsidDel="00000000" w:rsidR="00000000" w:rsidRPr="00000000">
              <w:rPr>
                <w:rFonts w:ascii="Times New Roman" w:cs="Times New Roman" w:eastAsia="Times New Roman" w:hAnsi="Times New Roman"/>
                <w:b w:val="1"/>
                <w:bCs w:val="1"/>
                <w:color w:val="1f3864"/>
                <w:sz w:val="18"/>
                <w:szCs w:val="18"/>
                <w:rtl w:val="0"/>
              </w:rPr>
              <w:t xml:space="preserve">~1,34,000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3">
            <w:pPr>
              <w:jc w:val="left"/>
              <w:rPr/>
            </w:pPr>
            <w:r w:rsidDel="00000000" w:rsidR="00000000" w:rsidRPr="00000000">
              <w:rPr>
                <w:rFonts w:ascii="Times New Roman" w:cs="Times New Roman" w:eastAsia="Times New Roman" w:hAnsi="Times New Roman"/>
                <w:b w:val="0"/>
                <w:bCs w:val="0"/>
                <w:color w:val="444444"/>
                <w:sz w:val="18"/>
                <w:szCs w:val="18"/>
                <w:rtl w:val="0"/>
              </w:rPr>
              <w:t xml:space="preserve">Refer Section A5 — also used in structural work. Separated here for MEP/finishing allocation reference.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74">
            <w:pPr>
              <w:jc w:val="center"/>
              <w:rPr/>
            </w:pPr>
            <w:r w:rsidDel="00000000" w:rsidR="00000000" w:rsidRPr="00000000">
              <w:rPr>
                <w:rFonts w:ascii="Times New Roman" w:cs="Times New Roman" w:eastAsia="Times New Roman" w:hAnsi="Times New Roman"/>
                <w:b w:val="1"/>
                <w:bCs w:val="1"/>
                <w:color w:val="2e5496"/>
                <w:sz w:val="18"/>
                <w:szCs w:val="18"/>
                <w:rtl w:val="0"/>
              </w:rPr>
              <w:t xml:space="preserve">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75">
            <w:pPr>
              <w:jc w:val="left"/>
              <w:rPr/>
            </w:pPr>
            <w:r w:rsidDel="00000000" w:rsidR="00000000" w:rsidRPr="00000000">
              <w:rPr>
                <w:rFonts w:ascii="Times New Roman" w:cs="Times New Roman" w:eastAsia="Times New Roman" w:hAnsi="Times New Roman"/>
                <w:b w:val="1"/>
                <w:bCs w:val="1"/>
                <w:color w:val="000000"/>
                <w:sz w:val="18"/>
                <w:szCs w:val="18"/>
                <w:rtl w:val="0"/>
              </w:rPr>
              <w:t xml:space="preserve">Paint Materials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76">
            <w:pPr>
              <w:jc w:val="left"/>
              <w:rPr/>
            </w:pPr>
            <w:r w:rsidDel="00000000" w:rsidR="00000000" w:rsidRPr="00000000">
              <w:rPr>
                <w:rFonts w:ascii="Times New Roman" w:cs="Times New Roman" w:eastAsia="Times New Roman" w:hAnsi="Times New Roman"/>
                <w:b w:val="0"/>
                <w:bCs w:val="0"/>
                <w:color w:val="000000"/>
                <w:sz w:val="18"/>
                <w:szCs w:val="18"/>
                <w:rtl w:val="0"/>
              </w:rPr>
              <w:t xml:space="preserve">Enamel paint &amp; hardware (5,847 challnno); 4 n (6,046); 4 n (6,085); Painy meterials (4,395); Enamel paint 5 gallon (4,407); Tho Thalon 5 gallon (8,516); Enamel paint 5 gallon (5,318); 3 n (6,383); 76 Pinam (5,266); Enamel paint (9,477); 28 x 4 n (1,099); 3 litter (2,178)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77">
            <w:pPr>
              <w:jc w:val="center"/>
              <w:rPr/>
            </w:pPr>
            <w:r w:rsidDel="00000000" w:rsidR="00000000" w:rsidRPr="00000000">
              <w:rPr>
                <w:rFonts w:ascii="Times New Roman" w:cs="Times New Roman" w:eastAsia="Times New Roman" w:hAnsi="Times New Roman"/>
                <w:b w:val="0"/>
                <w:bCs w:val="0"/>
                <w:color w:val="000000"/>
                <w:sz w:val="18"/>
                <w:szCs w:val="18"/>
                <w:rtl w:val="0"/>
              </w:rPr>
              <w:t xml:space="preserve">Challnno / gallon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78">
            <w:pPr>
              <w:jc w:val="right"/>
              <w:rPr/>
            </w:pPr>
            <w:r w:rsidDel="00000000" w:rsidR="00000000" w:rsidRPr="00000000">
              <w:rPr>
                <w:rFonts w:ascii="Times New Roman" w:cs="Times New Roman" w:eastAsia="Times New Roman" w:hAnsi="Times New Roman"/>
                <w:b w:val="1"/>
                <w:bCs w:val="1"/>
                <w:color w:val="1f3864"/>
                <w:sz w:val="18"/>
                <w:szCs w:val="18"/>
                <w:rtl w:val="0"/>
              </w:rPr>
              <w:t xml:space="preserve">~76,640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20.0" w:type="dxa"/>
              <w:bottom w:w="60.0" w:type="dxa"/>
              <w:right w:w="120.0" w:type="dxa"/>
            </w:tcMar>
            <w:vAlign w:val="center"/>
          </w:tcPr>
          <w:p w:rsidR="00000000" w:rsidDel="00000000" w:rsidP="00000000" w:rsidRDefault="00000000" w:rsidRPr="00000000" w14:paraId="00000079">
            <w:pPr>
              <w:jc w:val="left"/>
              <w:rPr/>
            </w:pPr>
            <w:r w:rsidDel="00000000" w:rsidR="00000000" w:rsidRPr="00000000">
              <w:rPr>
                <w:rFonts w:ascii="Times New Roman" w:cs="Times New Roman" w:eastAsia="Times New Roman" w:hAnsi="Times New Roman"/>
                <w:b w:val="0"/>
                <w:bCs w:val="0"/>
                <w:color w:val="444444"/>
                <w:sz w:val="18"/>
                <w:szCs w:val="18"/>
                <w:rtl w:val="0"/>
              </w:rPr>
              <w:t xml:space="preserve">Enamel </w:t>
            </w:r>
            <w:r w:rsidDel="00000000" w:rsidR="00000000" w:rsidRPr="00000000">
              <w:rPr>
                <w:color w:val="444444"/>
                <w:rtl w:val="0"/>
              </w:rPr>
              <w:t xml:space="preserve">paint is dominant</w:t>
            </w:r>
            <w:r w:rsidDel="00000000" w:rsidR="00000000" w:rsidRPr="00000000">
              <w:rPr>
                <w:rFonts w:ascii="Times New Roman" w:cs="Times New Roman" w:eastAsia="Times New Roman" w:hAnsi="Times New Roman"/>
                <w:b w:val="0"/>
                <w:bCs w:val="0"/>
                <w:color w:val="444444"/>
                <w:sz w:val="18"/>
                <w:szCs w:val="18"/>
                <w:rtl w:val="0"/>
              </w:rPr>
              <w:t xml:space="preserve">. Total: BDT 61,640 (1st batch) + BDT 15,000 (2nd batch incl. light once coat BDT 470). Enamel paint @ ~BDT 8,250-10,720 per 5 gallons.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A">
            <w:pPr>
              <w:jc w:val="center"/>
              <w:rPr/>
            </w:pPr>
            <w:r w:rsidDel="00000000" w:rsidR="00000000" w:rsidRPr="00000000">
              <w:rPr>
                <w:rFonts w:ascii="Times New Roman" w:cs="Times New Roman" w:eastAsia="Times New Roman" w:hAnsi="Times New Roman"/>
                <w:b w:val="1"/>
                <w:bCs w:val="1"/>
                <w:color w:val="2e5496"/>
                <w:sz w:val="18"/>
                <w:szCs w:val="18"/>
                <w:rtl w:val="0"/>
              </w:rPr>
              <w:t xml:space="preserve">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B">
            <w:pPr>
              <w:jc w:val="left"/>
              <w:rPr/>
            </w:pPr>
            <w:r w:rsidDel="00000000" w:rsidR="00000000" w:rsidRPr="00000000">
              <w:rPr>
                <w:rFonts w:ascii="Times New Roman" w:cs="Times New Roman" w:eastAsia="Times New Roman" w:hAnsi="Times New Roman"/>
                <w:b w:val="1"/>
                <w:bCs w:val="1"/>
                <w:color w:val="000000"/>
                <w:sz w:val="18"/>
                <w:szCs w:val="18"/>
                <w:rtl w:val="0"/>
              </w:rPr>
              <w:t xml:space="preserve">Hardware Materials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C">
            <w:pPr>
              <w:jc w:val="left"/>
              <w:rPr/>
            </w:pPr>
            <w:r w:rsidDel="00000000" w:rsidR="00000000" w:rsidRPr="00000000">
              <w:rPr>
                <w:rFonts w:ascii="Times New Roman" w:cs="Times New Roman" w:eastAsia="Times New Roman" w:hAnsi="Times New Roman"/>
                <w:b w:val="0"/>
                <w:bCs w:val="0"/>
                <w:color w:val="000000"/>
                <w:sz w:val="18"/>
                <w:szCs w:val="18"/>
                <w:rtl w:val="0"/>
              </w:rPr>
              <w:t xml:space="preserve">Fairface hardware materials (2,620); Safety net (2,629); Nut &amp; bolt fairface (2,831); 6mm PVC pipe brod (9,107); 2″×3″ (Arzon) wood (1,574); 1″ Pis n; Hardware materials (2,747); Fairface &amp; swara clam (7,048); 30″ &amp; 22″ main halocover (8,382); 1″ cunning pipe; Hardware materials (can) (20,578); Plumbing materials (8,482); 2 Ger Namim Tis (5,862); Pieon holder &amp; oil (296); Fairface materials (20,583); Net outside (2,929)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D">
            <w:pPr>
              <w:jc w:val="center"/>
              <w:rPr/>
            </w:pPr>
            <w:r w:rsidDel="00000000" w:rsidR="00000000" w:rsidRPr="00000000">
              <w:rPr>
                <w:rFonts w:ascii="Times New Roman" w:cs="Times New Roman" w:eastAsia="Times New Roman" w:hAnsi="Times New Roman"/>
                <w:b w:val="0"/>
                <w:bCs w:val="0"/>
                <w:color w:val="000000"/>
                <w:sz w:val="18"/>
                <w:szCs w:val="18"/>
                <w:rtl w:val="0"/>
              </w:rPr>
              <w:t xml:space="preserve">Challnno / lot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E">
            <w:pPr>
              <w:jc w:val="right"/>
              <w:rPr/>
            </w:pPr>
            <w:r w:rsidDel="00000000" w:rsidR="00000000" w:rsidRPr="00000000">
              <w:rPr>
                <w:rFonts w:ascii="Times New Roman" w:cs="Times New Roman" w:eastAsia="Times New Roman" w:hAnsi="Times New Roman"/>
                <w:b w:val="1"/>
                <w:bCs w:val="1"/>
                <w:color w:val="1f3864"/>
                <w:sz w:val="18"/>
                <w:szCs w:val="18"/>
                <w:rtl w:val="0"/>
              </w:rPr>
              <w:t xml:space="preserve">~3,27,140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F">
            <w:pPr>
              <w:jc w:val="left"/>
              <w:rPr/>
            </w:pPr>
            <w:r w:rsidDel="00000000" w:rsidR="00000000" w:rsidRPr="00000000">
              <w:rPr>
                <w:rFonts w:ascii="Baloo Da" w:cs="Baloo Da" w:eastAsia="Baloo Da" w:hAnsi="Baloo Da"/>
                <w:b w:val="0"/>
                <w:bCs w:val="0"/>
                <w:color w:val="444444"/>
                <w:sz w:val="18"/>
                <w:szCs w:val="18"/>
                <w:rtl w:val="0"/>
              </w:rPr>
              <w:t xml:space="preserve">Hanan Company supplier for major items. Subtotal 1: ৳2,18,370; Subtotal 2: ৳1,01,870 + misc. Includes safety net, scaffolding net, pipe fittings, holding materials.</w:t>
            </w:r>
            <w:r w:rsidDel="00000000" w:rsidR="00000000" w:rsidRPr="00000000">
              <w:rPr>
                <w:rtl w:val="0"/>
              </w:rPr>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bdd7ee" w:val="clear"/>
            <w:tcMar>
              <w:top w:w="70.0" w:type="dxa"/>
              <w:left w:w="120.0" w:type="dxa"/>
              <w:bottom w:w="70.0" w:type="dxa"/>
              <w:right w:w="120.0" w:type="dxa"/>
            </w:tcMar>
          </w:tcPr>
          <w:p w:rsidR="00000000" w:rsidDel="00000000" w:rsidP="00000000" w:rsidRDefault="00000000" w:rsidRPr="00000000" w14:paraId="00000080">
            <w:pPr>
              <w:jc w:val="right"/>
              <w:rPr/>
            </w:pPr>
            <w:r w:rsidDel="00000000" w:rsidR="00000000" w:rsidRPr="00000000">
              <w:rPr>
                <w:rFonts w:ascii="Times New Roman" w:cs="Times New Roman" w:eastAsia="Times New Roman" w:hAnsi="Times New Roman"/>
                <w:b w:val="1"/>
                <w:bCs w:val="1"/>
                <w:color w:val="1f3864"/>
                <w:sz w:val="18"/>
                <w:szCs w:val="18"/>
                <w:rtl w:val="0"/>
              </w:rPr>
              <w:t xml:space="preserve">SUBTOTAL — Finishing &amp; MEP Materials (C)</w:t>
            </w:r>
            <w:r w:rsidDel="00000000" w:rsidR="00000000" w:rsidRPr="00000000">
              <w:rPr>
                <w:rtl w:val="0"/>
              </w:rPr>
            </w:r>
          </w:p>
        </w:tc>
        <w:tc>
          <w:tcPr>
            <w:gridSpan w:val="2"/>
            <w:tcBorders>
              <w:top w:color="aaaaaa" w:space="0" w:sz="4" w:val="single"/>
              <w:left w:color="aaaaaa" w:space="0" w:sz="4" w:val="single"/>
              <w:bottom w:color="aaaaaa" w:space="0" w:sz="4" w:val="single"/>
              <w:right w:color="aaaaaa" w:space="0" w:sz="4" w:val="single"/>
            </w:tcBorders>
            <w:shd w:fill="bdd7ee" w:val="clear"/>
            <w:tcMar>
              <w:top w:w="70.0" w:type="dxa"/>
              <w:left w:w="120.0" w:type="dxa"/>
              <w:bottom w:w="70.0" w:type="dxa"/>
              <w:right w:w="120.0" w:type="dxa"/>
            </w:tcMar>
          </w:tcPr>
          <w:p w:rsidR="00000000" w:rsidDel="00000000" w:rsidP="00000000" w:rsidRDefault="00000000" w:rsidRPr="00000000" w14:paraId="00000084">
            <w:pPr>
              <w:jc w:val="right"/>
              <w:rPr/>
            </w:pPr>
            <w:r w:rsidDel="00000000" w:rsidR="00000000" w:rsidRPr="00000000">
              <w:rPr>
                <w:rFonts w:ascii="Times New Roman" w:cs="Times New Roman" w:eastAsia="Times New Roman" w:hAnsi="Times New Roman"/>
                <w:b w:val="1"/>
                <w:bCs w:val="1"/>
                <w:color w:val="1f3864"/>
                <w:sz w:val="18"/>
                <w:szCs w:val="18"/>
                <w:rtl w:val="0"/>
              </w:rPr>
              <w:t xml:space="preserve">~6,66,038+</w:t>
            </w:r>
            <w:r w:rsidDel="00000000" w:rsidR="00000000" w:rsidRPr="00000000">
              <w:rPr>
                <w:rtl w:val="0"/>
              </w:rPr>
            </w:r>
          </w:p>
        </w:tc>
      </w:tr>
      <w:tr>
        <w:trPr>
          <w:cantSplit w:val="0"/>
          <w:tblHeader w:val="0"/>
        </w:trPr>
        <w:tc>
          <w:tcPr>
            <w:gridSpan w:val="6"/>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86">
            <w:pPr>
              <w:jc w:val="left"/>
              <w:rPr/>
            </w:pPr>
            <w:r w:rsidDel="00000000" w:rsidR="00000000" w:rsidRPr="00000000">
              <w:rPr>
                <w:rFonts w:ascii="Times New Roman" w:cs="Times New Roman" w:eastAsia="Times New Roman" w:hAnsi="Times New Roman"/>
                <w:b w:val="1"/>
                <w:bCs w:val="1"/>
                <w:color w:val="ffffff"/>
                <w:sz w:val="19"/>
                <w:szCs w:val="19"/>
                <w:rtl w:val="0"/>
              </w:rPr>
              <w:t xml:space="preserve">GRAND TOTAL (All Recorded Material Payments)</w:t>
            </w:r>
            <w:r w:rsidDel="00000000" w:rsidR="00000000" w:rsidRPr="00000000">
              <w:rPr>
                <w:rtl w:val="0"/>
              </w:rPr>
            </w:r>
          </w:p>
        </w:tc>
      </w:tr>
    </w:tbl>
    <w:p w:rsidR="00000000" w:rsidDel="00000000" w:rsidP="00000000" w:rsidRDefault="00000000" w:rsidRPr="00000000" w14:paraId="0000008C">
      <w:pPr>
        <w:spacing w:after="120" w:lineRule="auto"/>
        <w:rPr/>
      </w:pPr>
      <w:r w:rsidDel="00000000" w:rsidR="00000000" w:rsidRPr="00000000">
        <w:rPr>
          <w:rtl w:val="0"/>
        </w:rPr>
      </w:r>
    </w:p>
    <w:p w:rsidR="00000000" w:rsidDel="00000000" w:rsidP="00000000" w:rsidRDefault="00000000" w:rsidRPr="00000000" w14:paraId="0000008D">
      <w:pPr>
        <w:spacing w:after="60" w:lineRule="auto"/>
        <w:jc w:val="left"/>
        <w:rPr/>
      </w:pPr>
      <w:r w:rsidDel="00000000" w:rsidR="00000000" w:rsidRPr="00000000">
        <w:rPr>
          <w:rFonts w:ascii="Times New Roman" w:cs="Times New Roman" w:eastAsia="Times New Roman" w:hAnsi="Times New Roman"/>
          <w:b w:val="1"/>
          <w:bCs w:val="1"/>
          <w:color w:val="1f3864"/>
          <w:sz w:val="17"/>
          <w:szCs w:val="17"/>
          <w:rtl w:val="0"/>
        </w:rPr>
        <w:t xml:space="preserve">Notes on Data Extraction:</w:t>
      </w:r>
      <w:r w:rsidDel="00000000" w:rsidR="00000000" w:rsidRPr="00000000">
        <w:rPr>
          <w:rtl w:val="0"/>
        </w:rPr>
      </w:r>
    </w:p>
    <w:p w:rsidR="00000000" w:rsidDel="00000000" w:rsidP="00000000" w:rsidRDefault="00000000" w:rsidRPr="00000000" w14:paraId="0000008E">
      <w:pPr>
        <w:spacing w:after="60" w:line="300" w:lineRule="auto"/>
        <w:jc w:val="both"/>
        <w:rPr/>
      </w:pPr>
      <w:r w:rsidDel="00000000" w:rsidR="00000000" w:rsidRPr="00000000">
        <w:rPr>
          <w:rFonts w:ascii="Baloo Da" w:cs="Baloo Da" w:eastAsia="Baloo Da" w:hAnsi="Baloo Da"/>
          <w:color w:val="333333"/>
          <w:sz w:val="17"/>
          <w:szCs w:val="17"/>
          <w:rtl w:val="0"/>
        </w:rPr>
        <w:t xml:space="preserve">1.  Cement (Item 1): Individual entries record quantities in bags and amounts in BDT. Representative entry: 200 bags × C.C 8 Brick wall @ ৳1,04,000; Superceme Plus 200 bags @ ৳1,05,000 for column casting. Running total across all recorded pages exceeds ৳5,40,000.</w:t>
      </w:r>
      <w:r w:rsidDel="00000000" w:rsidR="00000000" w:rsidRPr="00000000">
        <w:rPr>
          <w:rtl w:val="0"/>
        </w:rPr>
      </w:r>
    </w:p>
    <w:p w:rsidR="00000000" w:rsidDel="00000000" w:rsidP="00000000" w:rsidRDefault="00000000" w:rsidRPr="00000000" w14:paraId="0000008F">
      <w:pPr>
        <w:spacing w:after="60" w:line="300" w:lineRule="auto"/>
        <w:jc w:val="both"/>
        <w:rPr/>
      </w:pPr>
      <w:r w:rsidDel="00000000" w:rsidR="00000000" w:rsidRPr="00000000">
        <w:rPr>
          <w:rFonts w:ascii="Baloo Da" w:cs="Baloo Da" w:eastAsia="Baloo Da" w:hAnsi="Baloo Da"/>
          <w:color w:val="333333"/>
          <w:sz w:val="17"/>
          <w:szCs w:val="17"/>
          <w:rtl w:val="0"/>
        </w:rPr>
        <w:t xml:space="preserve">2.  M.S. Rod (Item 2): B.S.R.M brand dominant throughout. Basement: 18,000 kg @ ৳15,22,800; R.W &amp; mat: 22,000 kg @ ৳20,94,200; Column capping: 5,000 kg @ ৳4,55,500. Documented subtotal ৳41,65,950 covers basement through 5th floor slab. Upper floor entries continue beyond provided pages.</w:t>
      </w:r>
      <w:r w:rsidDel="00000000" w:rsidR="00000000" w:rsidRPr="00000000">
        <w:rPr>
          <w:rtl w:val="0"/>
        </w:rPr>
      </w:r>
    </w:p>
    <w:p w:rsidR="00000000" w:rsidDel="00000000" w:rsidP="00000000" w:rsidRDefault="00000000" w:rsidRPr="00000000" w14:paraId="00000090">
      <w:pPr>
        <w:spacing w:after="60" w:line="300" w:lineRule="auto"/>
        <w:jc w:val="both"/>
        <w:rPr/>
      </w:pPr>
      <w:r w:rsidDel="00000000" w:rsidR="00000000" w:rsidRPr="00000000">
        <w:rPr>
          <w:rFonts w:ascii="Baloo Da" w:cs="Baloo Da" w:eastAsia="Baloo Da" w:hAnsi="Baloo Da"/>
          <w:color w:val="333333"/>
          <w:sz w:val="17"/>
          <w:szCs w:val="17"/>
          <w:rtl w:val="0"/>
        </w:rPr>
        <w:t xml:space="preserve">3.  Ready Mix Concrete (Item 7): Highest single cost category. Rate ৳350–360/cft consistent across all floors. G/F slab: 3,750 cft @ ৳350 = ৳13,12,500; 1st floor slab: 1,500 cft @ ৳350 = ৳18,12,500 (bank payment); 2nd floor slab: ৳8,51,400; 3rd floor: ৳8,57,400; 4th floor: 2,580 cft @ ৳360 = ৳5,26,800. Total visible RMC expenditure exceeds ৳80,00,000.</w:t>
      </w:r>
      <w:r w:rsidDel="00000000" w:rsidR="00000000" w:rsidRPr="00000000">
        <w:rPr>
          <w:rtl w:val="0"/>
        </w:rPr>
      </w:r>
    </w:p>
    <w:p w:rsidR="00000000" w:rsidDel="00000000" w:rsidP="00000000" w:rsidRDefault="00000000" w:rsidRPr="00000000" w14:paraId="00000091">
      <w:pPr>
        <w:spacing w:after="60" w:line="300" w:lineRule="auto"/>
        <w:jc w:val="both"/>
        <w:rPr/>
      </w:pPr>
      <w:r w:rsidDel="00000000" w:rsidR="00000000" w:rsidRPr="00000000">
        <w:rPr>
          <w:rFonts w:ascii="Times New Roman" w:cs="Times New Roman" w:eastAsia="Times New Roman" w:hAnsi="Times New Roman"/>
          <w:color w:val="333333"/>
          <w:sz w:val="17"/>
          <w:szCs w:val="17"/>
          <w:rtl w:val="0"/>
        </w:rPr>
        <w:t xml:space="preserve">4.  Steel Materials / Shuttering (Item 8): Supplier — Hanan Company. This is the single largest identifiable cost category, reflecting the high formwork cost of conventional construction. Beam shutters, column shutters, stair shutters, and steel props all recorded separately. This cost centre is projected to reduce by ~80% under precast construction (see Section 4.6.2, Table 7).</w:t>
      </w:r>
      <w:r w:rsidDel="00000000" w:rsidR="00000000" w:rsidRPr="00000000">
        <w:rPr>
          <w:rtl w:val="0"/>
        </w:rPr>
      </w:r>
    </w:p>
    <w:p w:rsidR="00000000" w:rsidDel="00000000" w:rsidP="00000000" w:rsidRDefault="00000000" w:rsidRPr="00000000" w14:paraId="00000092">
      <w:pPr>
        <w:spacing w:after="60" w:line="300" w:lineRule="auto"/>
        <w:jc w:val="both"/>
        <w:rPr/>
      </w:pPr>
      <w:r w:rsidDel="00000000" w:rsidR="00000000" w:rsidRPr="00000000">
        <w:rPr>
          <w:rFonts w:ascii="Baloo Da" w:cs="Baloo Da" w:eastAsia="Baloo Da" w:hAnsi="Baloo Da"/>
          <w:color w:val="333333"/>
          <w:sz w:val="17"/>
          <w:szCs w:val="17"/>
          <w:rtl w:val="0"/>
        </w:rPr>
        <w:t xml:space="preserve">5.  Grand Total: The register covers primary structural and finishing material payments. Labour, equipment hire, transportation, overhead, and profit are not captured in this material payment register and must be added for a full project cost estimate. The ৳2,33,00,000+ figure represents material costs only for the recorded scope.</w:t>
      </w:r>
      <w:r w:rsidDel="00000000" w:rsidR="00000000" w:rsidRPr="00000000">
        <w:rPr>
          <w:rtl w:val="0"/>
        </w:rPr>
      </w:r>
    </w:p>
    <w:p w:rsidR="00000000" w:rsidDel="00000000" w:rsidP="00000000" w:rsidRDefault="00000000" w:rsidRPr="00000000" w14:paraId="00000093">
      <w:pPr>
        <w:spacing w:after="80" w:lineRule="auto"/>
        <w:rPr/>
      </w:pPr>
      <w:r w:rsidDel="00000000" w:rsidR="00000000" w:rsidRPr="00000000">
        <w:rPr>
          <w:rtl w:val="0"/>
        </w:rPr>
      </w:r>
    </w:p>
    <w:p w:rsidR="00000000" w:rsidDel="00000000" w:rsidP="00000000" w:rsidRDefault="00000000" w:rsidRPr="00000000" w14:paraId="00000094">
      <w:pPr>
        <w:spacing w:after="40" w:lineRule="auto"/>
        <w:jc w:val="left"/>
        <w:rPr/>
      </w:pPr>
      <w:r w:rsidDel="00000000" w:rsidR="00000000" w:rsidRPr="00000000">
        <w:rPr>
          <w:rFonts w:ascii="Times New Roman" w:cs="Times New Roman" w:eastAsia="Times New Roman" w:hAnsi="Times New Roman"/>
          <w:i w:val="1"/>
          <w:iCs w:val="1"/>
          <w:color w:val="555555"/>
          <w:sz w:val="16"/>
          <w:szCs w:val="16"/>
          <w:rtl w:val="0"/>
        </w:rPr>
        <w:t xml:space="preserve">Citation: Building Owner [Anonymised]. (2024–2026). Material Payment Register — 10-Storey Residential Building. Unpublished contractor document, Dhaka, Bangladesh. Provided to authors via personal communication. Details anonymised at source's request.</w:t>
      </w:r>
      <w:r w:rsidDel="00000000" w:rsidR="00000000" w:rsidRPr="00000000">
        <w:rPr>
          <w:rtl w:val="0"/>
        </w:rPr>
      </w:r>
    </w:p>
    <w:sectPr>
      <w:pgSz w:h="11906" w:w="16838"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Baloo D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