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Playfair Display" w:cs="Playfair Display" w:eastAsia="Playfair Display" w:hAnsi="Playfair Display"/>
          <w:b w:val="1"/>
          <w:bCs w:val="1"/>
          <w:sz w:val="46"/>
          <w:szCs w:val="46"/>
        </w:rPr>
      </w:pPr>
      <w:bookmarkStart w:colFirst="0" w:colLast="0" w:name="_f93z7eri47q6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46"/>
          <w:szCs w:val="46"/>
          <w:rtl w:val="0"/>
        </w:rPr>
        <w:t xml:space="preserve">PAN Services – 3-Month Operational Roadmap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Playfair Display" w:cs="Playfair Display" w:eastAsia="Playfair Display" w:hAnsi="Playfair Display"/>
          <w:i w:val="1"/>
          <w:iCs w:val="1"/>
        </w:rPr>
      </w:pPr>
      <w:r w:rsidDel="00000000" w:rsidR="00000000" w:rsidRPr="00000000">
        <w:rPr>
          <w:rFonts w:ascii="Playfair Display" w:cs="Playfair Display" w:eastAsia="Playfair Display" w:hAnsi="Playfair Display"/>
          <w:i w:val="1"/>
          <w:iCs w:val="1"/>
          <w:rtl w:val="0"/>
        </w:rPr>
        <w:t xml:space="preserve">(Powered by VCSHub)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Strengthen PAN Services’ brand identity, establish digital presence, and attract qualified leads for architectural/real estate services.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Playfair Display" w:cs="Playfair Display" w:eastAsia="Playfair Display" w:hAnsi="Playfair Display"/>
          <w:b w:val="1"/>
          <w:bCs w:val="1"/>
          <w:sz w:val="34"/>
          <w:szCs w:val="34"/>
        </w:rPr>
      </w:pPr>
      <w:bookmarkStart w:colFirst="0" w:colLast="0" w:name="_om82vnba804h" w:id="1"/>
      <w:bookmarkEnd w:id="1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34"/>
          <w:szCs w:val="34"/>
          <w:rtl w:val="0"/>
        </w:rPr>
        <w:t xml:space="preserve">Month 1: Brand Foundation &amp; Digital Setup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Playfair Display" w:cs="Playfair Display" w:eastAsia="Playfair Display" w:hAnsi="Playfair Display"/>
          <w:b w:val="1"/>
          <w:bCs w:val="1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Week 1–2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Develop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Brand Identity Assets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Logo refinements, brand colors, typography.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Standardized templates (presentations, proposals, social posts).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Create/optimize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Instagram &amp; LinkedIn Pages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Professional bios, highlights, banners, pinned posts.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Content Kickoff: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“About PAN Services” carousel.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1–2 educational posts (architecture insights / lifestyle tips).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Playfair Display" w:cs="Playfair Display" w:eastAsia="Playfair Display" w:hAnsi="Playfair Display"/>
          <w:b w:val="1"/>
          <w:bCs w:val="1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Week 3–4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Website/Portfolio setup (if not already): landing page + project showcase.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Post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client credibility content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“Our Projects” highlights (visual before/after).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1 video reel (design story or site walkthrough).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Implement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content calendar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for next 2 months.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Playfair Display" w:cs="Playfair Display" w:eastAsia="Playfair Display" w:hAnsi="Playfair Display"/>
          <w:b w:val="1"/>
          <w:bCs w:val="1"/>
          <w:sz w:val="34"/>
          <w:szCs w:val="34"/>
        </w:rPr>
      </w:pPr>
      <w:bookmarkStart w:colFirst="0" w:colLast="0" w:name="_bzdn3bk4kcok" w:id="2"/>
      <w:bookmarkEnd w:id="2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34"/>
          <w:szCs w:val="34"/>
          <w:rtl w:val="0"/>
        </w:rPr>
        <w:t xml:space="preserve">Month 2: Visibility &amp; Engagement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Playfair Display" w:cs="Playfair Display" w:eastAsia="Playfair Display" w:hAnsi="Playfair Display"/>
          <w:b w:val="1"/>
          <w:bCs w:val="1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Week 5–6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Launch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“Did You Know?” content series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(architecture facts + PAN projects).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Publish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mini client testimonial video/reel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Run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organic growth campaign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on Instagram/LinkedIn (target: +300 new followers).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Playfair Display" w:cs="Playfair Display" w:eastAsia="Playfair Display" w:hAnsi="Playfair Display"/>
          <w:b w:val="1"/>
          <w:bCs w:val="1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Week 7–8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Host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live Q&amp;A session/webinar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on “Modern Home Design Trends” (build authority).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Release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case study-style carousel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(a completed project breakdown).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Begin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email newsletter pilot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(monthly roundup).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Playfair Display" w:cs="Playfair Display" w:eastAsia="Playfair Display" w:hAnsi="Playfair Display"/>
          <w:b w:val="1"/>
          <w:bCs w:val="1"/>
          <w:sz w:val="34"/>
          <w:szCs w:val="34"/>
        </w:rPr>
      </w:pPr>
      <w:bookmarkStart w:colFirst="0" w:colLast="0" w:name="_jmue5qiu1g8" w:id="3"/>
      <w:bookmarkEnd w:id="3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34"/>
          <w:szCs w:val="34"/>
          <w:rtl w:val="0"/>
        </w:rPr>
        <w:t xml:space="preserve">Month 3: Lead Generation &amp; Consolidation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Playfair Display" w:cs="Playfair Display" w:eastAsia="Playfair Display" w:hAnsi="Playfair Display"/>
          <w:b w:val="1"/>
          <w:bCs w:val="1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Week 9–10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Run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targeted ad campaign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(Instagram/LinkedIn) showcasing services to HNIs &amp; developers.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Publish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client-centric blog/LinkedIn article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(thought leadership).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Design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lead magnet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(free PDF guide: “5 Essentials Before Starting Your Building Project”).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Playfair Display" w:cs="Playfair Display" w:eastAsia="Playfair Display" w:hAnsi="Playfair Display"/>
          <w:b w:val="1"/>
          <w:bCs w:val="1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Week 11–12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Compile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PAN Services Portfolio PDF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(high-quality showcase for clients).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Launch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referral incentive program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(encourage word-of-mouth).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Deliver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monthly performance report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(growth in reach, engagement, and leads).</w:t>
        <w:br w:type="textWrapping"/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rFonts w:ascii="Playfair Display" w:cs="Playfair Display" w:eastAsia="Playfair Display" w:hAnsi="Playfair Display"/>
          <w:b w:val="1"/>
          <w:bCs w:val="1"/>
          <w:sz w:val="46"/>
          <w:szCs w:val="46"/>
        </w:rPr>
      </w:pPr>
      <w:bookmarkStart w:colFirst="0" w:colLast="0" w:name="_o9u53m9pq4l4" w:id="4"/>
      <w:bookmarkEnd w:id="4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46"/>
          <w:szCs w:val="46"/>
          <w:rtl w:val="0"/>
        </w:rPr>
        <w:t xml:space="preserve">End of 3 Months – Key Deliverables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Brand Identity Kit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Active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Instagram &amp; LinkedIn pages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with consistent content</w:t>
        <w:br w:type="textWrapping"/>
        <w:t xml:space="preserve"> ✅ 2 Video reels + 6–8 carousels + educational series</w:t>
        <w:br w:type="textWrapping"/>
        <w:t xml:space="preserve"> ✅ 1 Live Webinar + 1 Lead Magnet</w:t>
        <w:br w:type="textWrapping"/>
        <w:t xml:space="preserve"> ✅ Portfolio Casebook (PDF + Social versions)</w:t>
        <w:br w:type="textWrapping"/>
        <w:t xml:space="preserve"> ✅ Growth: +800 organic followers, 10+ leads generated</w:t>
        <w:br w:type="textWrapping"/>
        <w:t xml:space="preserve"> ✅ Monthly Reports (showing content performance + engagement insights)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This positions PAN Services not just as another architecture firm, but as a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modern, trusted, and client-centric brand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with a professional identity and consistent visibility.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Would you like me to now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package this into a branded PDF presentation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(PAN Services Operational Roadmap) that you can send directly to the client, instead of just text?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