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ReparaYA</w:t>
      </w:r>
    </w:p>
    <w:p w:rsidR="00000000" w:rsidDel="00000000" w:rsidP="00000000" w:rsidRDefault="00000000" w:rsidRPr="00000000" w14:paraId="00000002">
      <w:pPr>
        <w:jc w:val="left"/>
        <w:rPr>
          <w:sz w:val="50"/>
          <w:szCs w:val="50"/>
        </w:rPr>
      </w:pPr>
      <w:r w:rsidDel="00000000" w:rsidR="00000000" w:rsidRPr="00000000">
        <w:rPr>
          <w:sz w:val="62"/>
          <w:szCs w:val="62"/>
          <w:rtl w:val="0"/>
        </w:rPr>
        <w:t xml:space="preserve">           </w:t>
      </w:r>
      <w:r w:rsidDel="00000000" w:rsidR="00000000" w:rsidRPr="00000000">
        <w:rPr>
          <w:sz w:val="50"/>
          <w:szCs w:val="50"/>
          <w:rtl w:val="0"/>
        </w:rPr>
        <w:t xml:space="preserve">te lo reparamos al toque</w:t>
      </w:r>
    </w:p>
    <w:p w:rsidR="00000000" w:rsidDel="00000000" w:rsidP="00000000" w:rsidRDefault="00000000" w:rsidRPr="00000000" w14:paraId="00000003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  Nombres: Vicente Sanchez      </w:t>
      </w:r>
    </w:p>
    <w:p w:rsidR="00000000" w:rsidDel="00000000" w:rsidP="00000000" w:rsidRDefault="00000000" w:rsidRPr="00000000" w14:paraId="0000000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         Felipe Caceres </w:t>
      </w:r>
    </w:p>
    <w:p w:rsidR="00000000" w:rsidDel="00000000" w:rsidP="00000000" w:rsidRDefault="00000000" w:rsidRPr="00000000" w14:paraId="0000000D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 Sección : 003D</w:t>
      </w:r>
    </w:p>
    <w:p w:rsidR="00000000" w:rsidDel="00000000" w:rsidP="00000000" w:rsidRDefault="00000000" w:rsidRPr="00000000" w14:paraId="0000000E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 Profesor : </w:t>
      </w:r>
      <w:r w:rsidDel="00000000" w:rsidR="00000000" w:rsidRPr="00000000">
        <w:rPr>
          <w:sz w:val="34"/>
          <w:szCs w:val="34"/>
          <w:rtl w:val="0"/>
        </w:rPr>
        <w:t xml:space="preserve">GIOCRISRAI</w:t>
      </w:r>
      <w:r w:rsidDel="00000000" w:rsidR="00000000" w:rsidRPr="00000000">
        <w:rPr>
          <w:sz w:val="34"/>
          <w:szCs w:val="34"/>
          <w:rtl w:val="0"/>
        </w:rPr>
        <w:t xml:space="preserve"> BONILLO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Fecha : 24-09-2025</w:t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Índice</w:t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  <w:br w:type="textWrapping"/>
        <w:t xml:space="preserve"> 1.1…………………………………………………………………… Objetivo del informe</w:t>
        <w:br w:type="textWrapping"/>
        <w:t xml:space="preserve"> 1.2…………………………………………………………………… Alcance del proyecto</w:t>
        <w:br w:type="textWrapping"/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del Caso Organizacional</w:t>
        <w:br w:type="textWrapping"/>
        <w:t xml:space="preserve"> 2.1…………………………………………. Descripción de la organización (ReparaYA)</w:t>
        <w:br w:type="textWrapping"/>
        <w:t xml:space="preserve"> 2.2…………………………………………. Problema o desafío identificado</w:t>
        <w:br w:type="textWrapping"/>
        <w:t xml:space="preserve"> 2.3………………………………………… Objetivos de la intervención</w:t>
        <w:br w:type="textWrapping"/>
        <w:t xml:space="preserve"> 2.4………………………………………… Datos disponibles y restricciones</w:t>
        <w:br w:type="textWrapping"/>
        <w:t xml:space="preserve"> 2.5…………………………………………. Motivación para el uso de IA (LLM + RAG)</w:t>
        <w:br w:type="textWrapping"/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Formulación de Prompts</w:t>
        <w:br w:type="textWrapping"/>
        <w:t xml:space="preserve"> 3.1…………………………………………… Principios de diseño de los prompts</w:t>
        <w:br w:type="textWrapping"/>
        <w:t xml:space="preserve"> 3.2. Ejemplos de prompts adaptados al caso</w:t>
        <w:br w:type="textWrapping"/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e Implementación del Pipeline RAG</w:t>
        <w:br w:type="textWrapping"/>
        <w:t xml:space="preserve"> 4.1……………………………………………. Fuentes de datos internas y externas</w:t>
        <w:br w:type="textWrapping"/>
        <w:t xml:space="preserve"> 4.2…………………………………………….. Flujo de información y recuperación</w:t>
        <w:br w:type="textWrapping"/>
        <w:t xml:space="preserve"> 4.3…………………………………………….. Integración con GPT-4o</w:t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Arquitectura de la Solución</w:t>
        <w:br w:type="textWrapping"/>
        <w:t xml:space="preserve"> 5.1……………………………………………… Componentes principales</w:t>
        <w:br w:type="textWrapping"/>
        <w:t xml:space="preserve"> 5.2……………………………………………….Descripción del flujo del sistema</w:t>
        <w:br w:type="textWrapping"/>
        <w:t xml:space="preserve"> 5.3………………………………………………. Diagrama de arquitectura</w:t>
        <w:br w:type="textWrapping"/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Documentación Técnica y Justificación</w:t>
        <w:br w:type="textWrapping"/>
        <w:t xml:space="preserve"> 6.1………………………………………………. Decisiones de diseño tomadas</w:t>
        <w:br w:type="textWrapping"/>
        <w:t xml:space="preserve"> 6.2………………………………………………. Esquemas y evidencias técnicas</w:t>
        <w:br w:type="textWrapping"/>
        <w:t xml:space="preserve"> 6.3………………..……………………………… Limitaciones y posibles mejoras</w:t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Conclusiones y Reflexiones</w:t>
        <w:br w:type="textWrapping"/>
        <w:t xml:space="preserve"> 7.1………………………………………………… Aprendizajes obtenidos</w:t>
        <w:br w:type="textWrapping"/>
        <w:t xml:space="preserve"> 7.2………………………………………………….Contribución individual (reflexión personal)</w:t>
        <w:br w:type="textWrapping"/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Anexos (opcional)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 fuente en GitHub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Evidencias de pruebas realizadas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ebyv1ovujq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eohtzl3jrqi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apqh3km6s3oz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A. Análisis del Caso Organizacional (IE1)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ReparaYA</w:t>
      </w:r>
      <w:r w:rsidDel="00000000" w:rsidR="00000000" w:rsidRPr="00000000">
        <w:rPr>
          <w:sz w:val="20"/>
          <w:szCs w:val="20"/>
          <w:rtl w:val="0"/>
        </w:rPr>
        <w:t xml:space="preserve"> es un taller mecánico ubicado en Santiago, dedicado a mantenimiento preventivo y correctivo de vehículos. Atiende a clientes particulares y flotas pequeñas.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Problemas identificados: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Reservas desordenadas vía WhatsApp/llamadas → sobrecarga administrativa.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Ausencia de historial digital de clientes/vehículos.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Atención al cliente limitada, sin respuestas rápidas a consultas frecuentes.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 de la intervención con IA: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agente virtual inteligente</w:t>
      </w:r>
      <w:r w:rsidDel="00000000" w:rsidR="00000000" w:rsidRPr="00000000">
        <w:rPr>
          <w:sz w:val="20"/>
          <w:szCs w:val="20"/>
          <w:rtl w:val="0"/>
        </w:rPr>
        <w:t xml:space="preserve"> que gestione citas, responda preguntas y genere presupuestos preliminares.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Integrar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 RAG</w:t>
      </w:r>
      <w:r w:rsidDel="00000000" w:rsidR="00000000" w:rsidRPr="00000000">
        <w:rPr>
          <w:sz w:val="20"/>
          <w:szCs w:val="20"/>
          <w:rtl w:val="0"/>
        </w:rPr>
        <w:t xml:space="preserve"> para acceder a manuales técnicos e historial del cliente.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Mejorar la satisfacción y fidelización del cliente mediante atención personalizada y disponible 24/7.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mczsq02tgenj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B. Formulación de Prompts Adaptados al Caso (IE2)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diseño de prompts es clave para guiar al modelo. Se consideran principios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contextualización, claridad y rol definido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Ejemplos de prompts optimizados: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Atención al cliente: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“Eres un asistente del taller mecánico ReparaYA. Responde de forma clara y profesional a esta consulta: </w:t>
      </w:r>
      <w:r w:rsidDel="00000000" w:rsidR="00000000" w:rsidRPr="00000000">
        <w:rPr>
          <w:i w:val="1"/>
          <w:sz w:val="20"/>
          <w:szCs w:val="20"/>
          <w:rtl w:val="0"/>
        </w:rPr>
        <w:t xml:space="preserve">¿Cuánto cuesta un cambio de pastillas de freno para un Toyota Yaris 2018?</w:t>
      </w:r>
      <w:r w:rsidDel="00000000" w:rsidR="00000000" w:rsidRPr="00000000">
        <w:rPr>
          <w:sz w:val="20"/>
          <w:szCs w:val="20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citas: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“Agenda una cita para el cliente [nombre] con el servicio [servicio solicitado] el día [fecha], confirmando disponibilidad en el calendario.”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Recuperación técnica (RAG):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“Según el manual técnico del vehículo {contexto recuperado}, indica el procedimiento básico para realizar un cambio de aceite en un Nissan Versa 2020.”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asg3hefidp5i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C. Diseño e Implementación de Pipeline RAG (IE3, IE4)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pipeline propuesto combina </w:t>
      </w:r>
      <w:r w:rsidDel="00000000" w:rsidR="00000000" w:rsidRPr="00000000">
        <w:rPr>
          <w:b w:val="1"/>
          <w:sz w:val="20"/>
          <w:szCs w:val="20"/>
          <w:rtl w:val="0"/>
        </w:rPr>
        <w:t xml:space="preserve">fuentes internas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sz w:val="20"/>
          <w:szCs w:val="20"/>
          <w:rtl w:val="0"/>
        </w:rPr>
        <w:t xml:space="preserve">fuentes externas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Fuentes internas: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Historial digital de servicios (PDFs, facturas).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 de clientes y vehículos.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Fuentes externas: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Documentación de fabricantes (manuales en línea).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Recursos públicos sobre mecánica automotriz.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RAG: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Entrada de pregunta del cliente.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Recuperación de documentos relevantes (vectorstore FAISS).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Envío de contexto + prompt a GPT-4o.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Generación de respuesta precisa y justificada.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asegura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coherencia entre datos y respuestas</w:t>
      </w:r>
      <w:r w:rsidDel="00000000" w:rsidR="00000000" w:rsidRPr="00000000">
        <w:rPr>
          <w:sz w:val="20"/>
          <w:szCs w:val="20"/>
          <w:rtl w:val="0"/>
        </w:rPr>
        <w:t xml:space="preserve">, fortaleciendo la credibilidad del agente.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elgfe6z35euk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D. Arquitectura de la Solución con Diagrama (IE5, IE6)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Componentes principales: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Frontend:</w:t>
      </w:r>
      <w:r w:rsidDel="00000000" w:rsidR="00000000" w:rsidRPr="00000000">
        <w:rPr>
          <w:sz w:val="20"/>
          <w:szCs w:val="20"/>
          <w:rtl w:val="0"/>
        </w:rPr>
        <w:t xml:space="preserve"> Web/chatbot para clientes.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Backend:</w:t>
      </w:r>
      <w:r w:rsidDel="00000000" w:rsidR="00000000" w:rsidRPr="00000000">
        <w:rPr>
          <w:sz w:val="20"/>
          <w:szCs w:val="20"/>
          <w:rtl w:val="0"/>
        </w:rPr>
        <w:t xml:space="preserve"> API con LangChain.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Motor LLM:</w:t>
      </w:r>
      <w:r w:rsidDel="00000000" w:rsidR="00000000" w:rsidRPr="00000000">
        <w:rPr>
          <w:sz w:val="20"/>
          <w:szCs w:val="20"/>
          <w:rtl w:val="0"/>
        </w:rPr>
        <w:t xml:space="preserve"> GPT-4o (OpenAI) + opción de GitHub Models.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Vectorstore:</w:t>
      </w:r>
      <w:r w:rsidDel="00000000" w:rsidR="00000000" w:rsidRPr="00000000">
        <w:rPr>
          <w:sz w:val="20"/>
          <w:szCs w:val="20"/>
          <w:rtl w:val="0"/>
        </w:rPr>
        <w:t xml:space="preserve"> FAISS con embeddings de OpenAI.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Fuentes de datos:</w:t>
      </w:r>
      <w:r w:rsidDel="00000000" w:rsidR="00000000" w:rsidRPr="00000000">
        <w:rPr>
          <w:sz w:val="20"/>
          <w:szCs w:val="20"/>
          <w:rtl w:val="0"/>
        </w:rPr>
        <w:t xml:space="preserve"> Base interna + manuales técnicos externos.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[Cliente Web/App]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[Interfaz Chatbot]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[Pipeline RAG - LangChain]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┌───────────────┐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│ Vectorstore   │ ← Datos internos (PDFs, BD clientes)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└───────────────┘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[LLM GPT-4o / GitHub Models]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[Respuesta al Cliente]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4z9zxy7gkghg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E. Documentación Técnica con Justificación y Diagramas (IE7, IE8)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Decisión de usar GPT-4o: ofrece rapidez y precisión en español.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LangChain: facilita la construcción de chains (ingesta, embeddings, consultas).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FAISS: librería eficiente para búsquedas vectoriales.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Models: asegura flexibilidad y respaldo con otros LLMs alternativos.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Limitaciones: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Dependencia de conexión a internet.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Costos de uso de APIs a gran escala.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Necesidad de validación humana para presupuestos complejos.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pncfz4841lmi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F. Lenguaje Técnico con Evidencias (IE9)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Durante el desarrollo se realizaron pruebas de consultas: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“¿Cuánto cuesta cambiar frenos en un Nissan Sentra 2017?”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Respuesta del agente: recuperó tarifas internas + repuestos disponibles y entregó un presupuesto preliminar.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Esto evidencia la coherencia entre datos almacenados y respuestas generadas, cumpliendo con los objetivos organizacionales.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w3p6cefvz9w9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G. Normativa APA Referencias (ejemplo en APA):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OpenAI. (2025).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GPT-4o: Technical Overview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hyperlink r:id="rId6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https://openai.com/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LangChain. (2025).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. https://python.langchain.com/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FAISS. (2025).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Facebook AI Similarity Search</w:t>
      </w:r>
      <w:r w:rsidDel="00000000" w:rsidR="00000000" w:rsidRPr="00000000">
        <w:rPr>
          <w:b w:val="1"/>
          <w:sz w:val="20"/>
          <w:szCs w:val="20"/>
          <w:rtl w:val="0"/>
        </w:rPr>
        <w:t xml:space="preserve">. https://faiss.ai/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Duoc UC. (2025).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Guía de uso ético de la IA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hyperlink r:id="rId8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https://bibliotecas.duoc.cl/ia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bibliotecas.duoc.cl/ia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ai.com/" TargetMode="External"/><Relationship Id="rId7" Type="http://schemas.openxmlformats.org/officeDocument/2006/relationships/hyperlink" Target="https://openai.com/" TargetMode="External"/><Relationship Id="rId8" Type="http://schemas.openxmlformats.org/officeDocument/2006/relationships/hyperlink" Target="https://bibliotecas.duoc.cl/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