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48A4A" w14:textId="75267F03" w:rsidR="004027A9" w:rsidRDefault="009D43AB">
      <w:pPr>
        <w:rPr>
          <w:rFonts w:ascii="Times New Roman" w:hAnsi="Times New Roman" w:cs="Times New Roman"/>
          <w:sz w:val="24"/>
          <w:szCs w:val="24"/>
        </w:rPr>
      </w:pPr>
      <w:r w:rsidRPr="00387140">
        <w:rPr>
          <w:rFonts w:ascii="Times New Roman" w:hAnsi="Times New Roman" w:cs="Times New Roman"/>
          <w:b/>
          <w:bCs/>
          <w:sz w:val="24"/>
          <w:szCs w:val="24"/>
        </w:rPr>
        <w:t>Problem statement:</w:t>
      </w:r>
      <w:r w:rsidRPr="00387140">
        <w:rPr>
          <w:rFonts w:ascii="Times New Roman" w:hAnsi="Times New Roman" w:cs="Times New Roman"/>
          <w:sz w:val="24"/>
          <w:szCs w:val="24"/>
        </w:rPr>
        <w:t xml:space="preserve"> </w:t>
      </w:r>
      <w:r w:rsidR="00832060" w:rsidRPr="00387140">
        <w:rPr>
          <w:rFonts w:ascii="Times New Roman" w:hAnsi="Times New Roman" w:cs="Times New Roman"/>
          <w:sz w:val="24"/>
          <w:szCs w:val="24"/>
        </w:rPr>
        <w:t>Current</w:t>
      </w:r>
      <w:r w:rsidR="007A6FFA" w:rsidRPr="00387140">
        <w:rPr>
          <w:rFonts w:ascii="Times New Roman" w:hAnsi="Times New Roman" w:cs="Times New Roman"/>
          <w:sz w:val="24"/>
          <w:szCs w:val="24"/>
        </w:rPr>
        <w:t xml:space="preserve"> biofluid</w:t>
      </w:r>
      <w:r w:rsidR="00832060" w:rsidRPr="00387140">
        <w:rPr>
          <w:rFonts w:ascii="Times New Roman" w:hAnsi="Times New Roman" w:cs="Times New Roman"/>
          <w:sz w:val="24"/>
          <w:szCs w:val="24"/>
        </w:rPr>
        <w:t xml:space="preserve"> diagnostic tests for </w:t>
      </w:r>
      <w:r w:rsidR="00A02ACD" w:rsidRPr="00387140">
        <w:rPr>
          <w:rFonts w:ascii="Times New Roman" w:hAnsi="Times New Roman" w:cs="Times New Roman"/>
          <w:sz w:val="24"/>
          <w:szCs w:val="24"/>
        </w:rPr>
        <w:t xml:space="preserve">common pathologies </w:t>
      </w:r>
      <w:r w:rsidR="007A6FFA" w:rsidRPr="00387140">
        <w:rPr>
          <w:rFonts w:ascii="Times New Roman" w:hAnsi="Times New Roman" w:cs="Times New Roman"/>
          <w:sz w:val="24"/>
          <w:szCs w:val="24"/>
        </w:rPr>
        <w:t>and monitoring tests like blood glucose levels in blood present limitations in their use and application. Tests like RT-PCR (</w:t>
      </w:r>
      <w:r w:rsidR="00387140" w:rsidRPr="00387140">
        <w:rPr>
          <w:rFonts w:ascii="Times New Roman" w:hAnsi="Times New Roman" w:cs="Times New Roman"/>
          <w:sz w:val="24"/>
          <w:szCs w:val="24"/>
        </w:rPr>
        <w:t>real time polymerase chain reaction) for SAR</w:t>
      </w:r>
      <w:r w:rsidR="00387140">
        <w:rPr>
          <w:rFonts w:ascii="Times New Roman" w:hAnsi="Times New Roman" w:cs="Times New Roman"/>
          <w:sz w:val="24"/>
          <w:szCs w:val="24"/>
        </w:rPr>
        <w:t>S</w:t>
      </w:r>
      <w:r w:rsidR="00387140" w:rsidRPr="00387140">
        <w:rPr>
          <w:rFonts w:ascii="Times New Roman" w:hAnsi="Times New Roman" w:cs="Times New Roman"/>
          <w:sz w:val="24"/>
          <w:szCs w:val="24"/>
        </w:rPr>
        <w:t>-COV-2</w:t>
      </w:r>
      <w:r w:rsidR="00387140">
        <w:rPr>
          <w:rFonts w:ascii="Times New Roman" w:hAnsi="Times New Roman" w:cs="Times New Roman"/>
          <w:sz w:val="24"/>
          <w:szCs w:val="24"/>
        </w:rPr>
        <w:t xml:space="preserve">, for example, necessitate the use of precise biochemical labels. On top of this, it is a very limited test that makes it difficult to apply to a large scope of pathologies without having access to very advanced biochemical equipment and methods. </w:t>
      </w:r>
      <w:r w:rsidR="002C6BDE">
        <w:rPr>
          <w:rFonts w:ascii="Times New Roman" w:hAnsi="Times New Roman" w:cs="Times New Roman"/>
          <w:sz w:val="24"/>
          <w:szCs w:val="24"/>
        </w:rPr>
        <w:t>The development of a new, rapid, non-invasive, and adaptable diagnostic test is necessary to address this problem. Raman spectroscopy presents itself as an ideal candidate as it is a</w:t>
      </w:r>
      <w:r w:rsidR="00A33B4B">
        <w:rPr>
          <w:rFonts w:ascii="Times New Roman" w:hAnsi="Times New Roman" w:cs="Times New Roman"/>
          <w:sz w:val="24"/>
          <w:szCs w:val="24"/>
        </w:rPr>
        <w:t xml:space="preserve"> low-cost,</w:t>
      </w:r>
      <w:r w:rsidR="002C6BDE">
        <w:rPr>
          <w:rFonts w:ascii="Times New Roman" w:hAnsi="Times New Roman" w:cs="Times New Roman"/>
          <w:sz w:val="24"/>
          <w:szCs w:val="24"/>
        </w:rPr>
        <w:t xml:space="preserve"> non-invasive, label-free, and versatile method enabling reliable detection of multiple pathologies.</w:t>
      </w:r>
      <w:r w:rsidR="00A33B4B">
        <w:rPr>
          <w:rFonts w:ascii="Times New Roman" w:hAnsi="Times New Roman" w:cs="Times New Roman"/>
          <w:sz w:val="24"/>
          <w:szCs w:val="24"/>
        </w:rPr>
        <w:t xml:space="preserve"> Recently, a SARS-COV-2 detection method using </w:t>
      </w:r>
      <w:r w:rsidR="00065743">
        <w:rPr>
          <w:rFonts w:ascii="Times New Roman" w:hAnsi="Times New Roman" w:cs="Times New Roman"/>
          <w:sz w:val="24"/>
          <w:szCs w:val="24"/>
        </w:rPr>
        <w:t>Raman spectroscopy on saliva samples has proven to be reliable and efficient in obtaining early diagnostics.</w:t>
      </w:r>
      <w:r w:rsidR="002C6BDE">
        <w:rPr>
          <w:rFonts w:ascii="Times New Roman" w:hAnsi="Times New Roman" w:cs="Times New Roman"/>
          <w:sz w:val="24"/>
          <w:szCs w:val="24"/>
        </w:rPr>
        <w:t xml:space="preserve"> </w:t>
      </w:r>
      <w:r w:rsidR="00065743">
        <w:rPr>
          <w:rFonts w:ascii="Times New Roman" w:hAnsi="Times New Roman" w:cs="Times New Roman"/>
          <w:sz w:val="24"/>
          <w:szCs w:val="24"/>
        </w:rPr>
        <w:t>This research, coupled with</w:t>
      </w:r>
      <w:r w:rsidR="00A33B4B">
        <w:rPr>
          <w:rFonts w:ascii="Times New Roman" w:hAnsi="Times New Roman" w:cs="Times New Roman"/>
          <w:sz w:val="24"/>
          <w:szCs w:val="24"/>
        </w:rPr>
        <w:t xml:space="preserve"> advances in biofluid preparation protocols have opened new outlooks on the applications of Raman spectroscopy</w:t>
      </w:r>
      <w:r w:rsidR="00065743">
        <w:rPr>
          <w:rFonts w:ascii="Times New Roman" w:hAnsi="Times New Roman" w:cs="Times New Roman"/>
          <w:sz w:val="24"/>
          <w:szCs w:val="24"/>
        </w:rPr>
        <w:t xml:space="preserve"> into such fields as cholesterol, glucose, iron levels and thyroid hormones monitoring.</w:t>
      </w:r>
      <w:r w:rsidR="00846E79">
        <w:rPr>
          <w:rFonts w:ascii="Times New Roman" w:hAnsi="Times New Roman" w:cs="Times New Roman"/>
          <w:sz w:val="24"/>
          <w:szCs w:val="24"/>
        </w:rPr>
        <w:t xml:space="preserve"> Such efforts are currently hindered by the lack of predictive, machine learning models that can take account of confounding factors such as age, sex, </w:t>
      </w:r>
      <w:r w:rsidR="00290169">
        <w:rPr>
          <w:rFonts w:ascii="Times New Roman" w:hAnsi="Times New Roman" w:cs="Times New Roman"/>
          <w:sz w:val="24"/>
          <w:szCs w:val="24"/>
        </w:rPr>
        <w:t>hormone levels, etc.</w:t>
      </w:r>
    </w:p>
    <w:p w14:paraId="19BAAF31" w14:textId="6EB4EFAF" w:rsidR="00804080" w:rsidRDefault="00804080">
      <w:pPr>
        <w:rPr>
          <w:rFonts w:ascii="Times New Roman" w:hAnsi="Times New Roman" w:cs="Times New Roman"/>
          <w:sz w:val="24"/>
          <w:szCs w:val="24"/>
        </w:rPr>
      </w:pPr>
      <w:r>
        <w:rPr>
          <w:rFonts w:ascii="Times New Roman" w:hAnsi="Times New Roman" w:cs="Times New Roman"/>
          <w:b/>
          <w:bCs/>
          <w:sz w:val="24"/>
          <w:szCs w:val="24"/>
        </w:rPr>
        <w:t xml:space="preserve">Objectives: </w:t>
      </w:r>
      <w:r>
        <w:rPr>
          <w:rFonts w:ascii="Times New Roman" w:hAnsi="Times New Roman" w:cs="Times New Roman"/>
          <w:sz w:val="24"/>
          <w:szCs w:val="24"/>
        </w:rPr>
        <w:t xml:space="preserve">The main goal of this project is to develop a bank of machine learning classification models enabling the </w:t>
      </w:r>
      <w:r w:rsidR="00846E79">
        <w:rPr>
          <w:rFonts w:ascii="Times New Roman" w:hAnsi="Times New Roman" w:cs="Times New Roman"/>
          <w:sz w:val="24"/>
          <w:szCs w:val="24"/>
        </w:rPr>
        <w:t>expansion of the application scope of</w:t>
      </w:r>
      <w:r>
        <w:rPr>
          <w:rFonts w:ascii="Times New Roman" w:hAnsi="Times New Roman" w:cs="Times New Roman"/>
          <w:sz w:val="24"/>
          <w:szCs w:val="24"/>
        </w:rPr>
        <w:t xml:space="preserve"> Raman spectroscopy</w:t>
      </w:r>
      <w:r w:rsidR="00846E79">
        <w:rPr>
          <w:rFonts w:ascii="Times New Roman" w:hAnsi="Times New Roman" w:cs="Times New Roman"/>
          <w:sz w:val="24"/>
          <w:szCs w:val="24"/>
        </w:rPr>
        <w:t xml:space="preserve"> diagnostic imaging</w:t>
      </w:r>
      <w:r>
        <w:rPr>
          <w:rFonts w:ascii="Times New Roman" w:hAnsi="Times New Roman" w:cs="Times New Roman"/>
          <w:sz w:val="24"/>
          <w:szCs w:val="24"/>
        </w:rPr>
        <w:t xml:space="preserve">. </w:t>
      </w:r>
      <w:r w:rsidR="00C73970">
        <w:rPr>
          <w:rFonts w:ascii="Times New Roman" w:hAnsi="Times New Roman" w:cs="Times New Roman"/>
          <w:sz w:val="24"/>
          <w:szCs w:val="24"/>
        </w:rPr>
        <w:t>The following sub-objectives have been identified to achieve this goal:</w:t>
      </w:r>
    </w:p>
    <w:p w14:paraId="16832328" w14:textId="7580C155" w:rsidR="00C73970" w:rsidRDefault="00C73970">
      <w:pPr>
        <w:rPr>
          <w:rFonts w:ascii="Times New Roman" w:hAnsi="Times New Roman" w:cs="Times New Roman"/>
          <w:sz w:val="24"/>
          <w:szCs w:val="24"/>
        </w:rPr>
      </w:pPr>
      <w:r>
        <w:rPr>
          <w:rFonts w:ascii="Times New Roman" w:hAnsi="Times New Roman" w:cs="Times New Roman"/>
          <w:sz w:val="24"/>
          <w:szCs w:val="24"/>
        </w:rPr>
        <w:t>OBJ : Acquire and prep a biobank of more than 1000 biofluid samples and Raman spectra for processing</w:t>
      </w:r>
    </w:p>
    <w:p w14:paraId="5EDA058A" w14:textId="1EB7611B" w:rsidR="00846E79" w:rsidRDefault="00846E79">
      <w:pPr>
        <w:rPr>
          <w:rFonts w:ascii="Times New Roman" w:hAnsi="Times New Roman" w:cs="Times New Roman"/>
          <w:sz w:val="24"/>
          <w:szCs w:val="24"/>
        </w:rPr>
      </w:pPr>
      <w:r w:rsidRPr="00846E79">
        <w:rPr>
          <w:rFonts w:ascii="Times New Roman" w:hAnsi="Times New Roman" w:cs="Times New Roman"/>
          <w:sz w:val="24"/>
          <w:szCs w:val="24"/>
        </w:rPr>
        <w:t>Obj: Produce multiple predictive models</w:t>
      </w:r>
      <w:r>
        <w:rPr>
          <w:rFonts w:ascii="Times New Roman" w:hAnsi="Times New Roman" w:cs="Times New Roman"/>
          <w:sz w:val="24"/>
          <w:szCs w:val="24"/>
        </w:rPr>
        <w:t xml:space="preserve"> (machine learning)</w:t>
      </w:r>
      <w:r w:rsidRPr="00846E79">
        <w:rPr>
          <w:rFonts w:ascii="Times New Roman" w:hAnsi="Times New Roman" w:cs="Times New Roman"/>
          <w:sz w:val="24"/>
          <w:szCs w:val="24"/>
        </w:rPr>
        <w:t xml:space="preserve"> enabling </w:t>
      </w:r>
      <w:r>
        <w:rPr>
          <w:rFonts w:ascii="Times New Roman" w:hAnsi="Times New Roman" w:cs="Times New Roman"/>
          <w:sz w:val="24"/>
          <w:szCs w:val="24"/>
        </w:rPr>
        <w:t>compensation for confounding factors</w:t>
      </w:r>
      <w:r w:rsidR="00290169">
        <w:rPr>
          <w:rFonts w:ascii="Times New Roman" w:hAnsi="Times New Roman" w:cs="Times New Roman"/>
          <w:sz w:val="24"/>
          <w:szCs w:val="24"/>
        </w:rPr>
        <w:t>.</w:t>
      </w:r>
    </w:p>
    <w:p w14:paraId="7C150B57" w14:textId="682C5E01" w:rsidR="00742B6E" w:rsidRDefault="00290169">
      <w:pPr>
        <w:rPr>
          <w:rFonts w:ascii="Times New Roman" w:hAnsi="Times New Roman" w:cs="Times New Roman"/>
          <w:sz w:val="24"/>
          <w:szCs w:val="24"/>
        </w:rPr>
      </w:pPr>
      <w:r>
        <w:rPr>
          <w:rFonts w:ascii="Times New Roman" w:hAnsi="Times New Roman" w:cs="Times New Roman"/>
          <w:b/>
          <w:bCs/>
          <w:sz w:val="24"/>
          <w:szCs w:val="24"/>
        </w:rPr>
        <w:t xml:space="preserve">Proposed Methodology: </w:t>
      </w:r>
      <w:r w:rsidR="00B63EE6">
        <w:rPr>
          <w:rFonts w:ascii="Times New Roman" w:hAnsi="Times New Roman" w:cs="Times New Roman"/>
          <w:sz w:val="24"/>
          <w:szCs w:val="24"/>
        </w:rPr>
        <w:t>In recent years, the Laboratory of Radiological Optics (LR</w:t>
      </w:r>
      <w:r w:rsidR="00AE07DE">
        <w:rPr>
          <w:rFonts w:ascii="Times New Roman" w:hAnsi="Times New Roman" w:cs="Times New Roman"/>
          <w:sz w:val="24"/>
          <w:szCs w:val="24"/>
        </w:rPr>
        <w:t xml:space="preserve">O) has been developing biofluid collecting, prepping, and imaging protocols enabling accurate and uniform Raman spectra datasets. LRO has also been developing machine learning frameworks enabling quick and versatile classification modeling from these datasets. </w:t>
      </w:r>
      <w:r w:rsidR="00906DFE">
        <w:rPr>
          <w:rFonts w:ascii="Times New Roman" w:hAnsi="Times New Roman" w:cs="Times New Roman"/>
          <w:sz w:val="24"/>
          <w:szCs w:val="24"/>
        </w:rPr>
        <w:t>The planned acquisition of a massive biobank of samples and spectra along with expansive medical information on more than 1000 patients will create an opportunity to train multiple new classification models.</w:t>
      </w:r>
      <w:r w:rsidR="00FF6F69">
        <w:rPr>
          <w:rFonts w:ascii="Times New Roman" w:hAnsi="Times New Roman" w:cs="Times New Roman"/>
          <w:sz w:val="24"/>
          <w:szCs w:val="24"/>
        </w:rPr>
        <w:t xml:space="preserve"> This data will be stratified in terms of demographics, standard molecular test results and other confounding factors. Then a classification model can be developed for each category.</w:t>
      </w:r>
      <w:r w:rsidR="00906DFE">
        <w:rPr>
          <w:rFonts w:ascii="Times New Roman" w:hAnsi="Times New Roman" w:cs="Times New Roman"/>
          <w:sz w:val="24"/>
          <w:szCs w:val="24"/>
        </w:rPr>
        <w:t xml:space="preserve"> </w:t>
      </w:r>
      <w:r w:rsidR="00E32A4E">
        <w:rPr>
          <w:rFonts w:ascii="Times New Roman" w:hAnsi="Times New Roman" w:cs="Times New Roman"/>
          <w:sz w:val="24"/>
          <w:szCs w:val="24"/>
        </w:rPr>
        <w:t>These classification models will then be tested and optimized to achieve high sensibility and specificity.</w:t>
      </w:r>
    </w:p>
    <w:p w14:paraId="4CC0CE25" w14:textId="6AD82E32" w:rsidR="005B51C9" w:rsidRPr="005B51C9" w:rsidRDefault="005B51C9">
      <w:pPr>
        <w:rPr>
          <w:rFonts w:ascii="Times New Roman" w:hAnsi="Times New Roman" w:cs="Times New Roman"/>
          <w:sz w:val="24"/>
          <w:szCs w:val="24"/>
        </w:rPr>
      </w:pPr>
      <w:r>
        <w:rPr>
          <w:rFonts w:ascii="Times New Roman" w:hAnsi="Times New Roman" w:cs="Times New Roman"/>
          <w:b/>
          <w:bCs/>
          <w:sz w:val="24"/>
          <w:szCs w:val="24"/>
        </w:rPr>
        <w:t>Importance of Research:</w:t>
      </w:r>
      <w:r>
        <w:rPr>
          <w:rFonts w:ascii="Times New Roman" w:hAnsi="Times New Roman" w:cs="Times New Roman"/>
          <w:sz w:val="24"/>
          <w:szCs w:val="24"/>
        </w:rPr>
        <w:t xml:space="preserve"> </w:t>
      </w:r>
      <w:r w:rsidR="00E32A4E">
        <w:rPr>
          <w:rFonts w:ascii="Times New Roman" w:hAnsi="Times New Roman" w:cs="Times New Roman"/>
          <w:sz w:val="24"/>
          <w:szCs w:val="24"/>
        </w:rPr>
        <w:t xml:space="preserve">The realization of this project would lay the groundwork for numerous mobile, fast, low-cost </w:t>
      </w:r>
      <w:r w:rsidR="005E6163">
        <w:rPr>
          <w:rFonts w:ascii="Times New Roman" w:hAnsi="Times New Roman" w:cs="Times New Roman"/>
          <w:sz w:val="24"/>
          <w:szCs w:val="24"/>
        </w:rPr>
        <w:t xml:space="preserve">biofluid </w:t>
      </w:r>
      <w:r w:rsidR="00E32A4E">
        <w:rPr>
          <w:rFonts w:ascii="Times New Roman" w:hAnsi="Times New Roman" w:cs="Times New Roman"/>
          <w:sz w:val="24"/>
          <w:szCs w:val="24"/>
        </w:rPr>
        <w:t>diagnostic tests in the future.</w:t>
      </w:r>
      <w:r w:rsidR="005E6163">
        <w:rPr>
          <w:rFonts w:ascii="Times New Roman" w:hAnsi="Times New Roman" w:cs="Times New Roman"/>
          <w:sz w:val="24"/>
          <w:szCs w:val="24"/>
        </w:rPr>
        <w:t xml:space="preserve"> Saliva tests have previously been effective in diagnosing concussions. The classification model bank would permit the rapid transposition of the Raman spectroscopy diagnosis imaging method to this application. Other diagnostics such as cholesterol, iron levels and thyroid hormone levels could then be integrated using the same equipment and sample collection protocols. Such a device would be revolutionary in the rapid-diagnostic space with incomparable versatility and </w:t>
      </w:r>
      <w:r w:rsidR="00CC7570">
        <w:rPr>
          <w:rFonts w:ascii="Times New Roman" w:hAnsi="Times New Roman" w:cs="Times New Roman"/>
          <w:sz w:val="24"/>
          <w:szCs w:val="24"/>
        </w:rPr>
        <w:t>speed.</w:t>
      </w:r>
    </w:p>
    <w:p w14:paraId="55751676" w14:textId="77777777" w:rsidR="00742B6E" w:rsidRDefault="00742B6E">
      <w:pPr>
        <w:rPr>
          <w:rFonts w:ascii="Times New Roman" w:hAnsi="Times New Roman" w:cs="Times New Roman"/>
          <w:sz w:val="24"/>
          <w:szCs w:val="24"/>
        </w:rPr>
      </w:pPr>
      <w:r>
        <w:rPr>
          <w:rFonts w:ascii="Times New Roman" w:hAnsi="Times New Roman" w:cs="Times New Roman"/>
          <w:sz w:val="24"/>
          <w:szCs w:val="24"/>
        </w:rPr>
        <w:br w:type="page"/>
      </w:r>
    </w:p>
    <w:p w14:paraId="2256B44D" w14:textId="7F1CA0EC" w:rsidR="00290169" w:rsidRPr="00D67810" w:rsidRDefault="00742B6E">
      <w:pPr>
        <w:rPr>
          <w:rFonts w:ascii="Times New Roman" w:hAnsi="Times New Roman" w:cs="Times New Roman"/>
          <w:sz w:val="24"/>
          <w:szCs w:val="24"/>
        </w:rPr>
      </w:pPr>
      <w:r w:rsidRPr="00742B6E">
        <w:rPr>
          <w:rFonts w:ascii="Times New Roman" w:hAnsi="Times New Roman" w:cs="Times New Roman"/>
          <w:sz w:val="24"/>
          <w:szCs w:val="24"/>
        </w:rPr>
        <w:lastRenderedPageBreak/>
        <w:t>[1] K. Ember, F. Daoust, M. Mahfoud, F. Dallaire, E. Zamani, Salive-based dete</w:t>
      </w:r>
      <w:r>
        <w:rPr>
          <w:rFonts w:ascii="Times New Roman" w:hAnsi="Times New Roman" w:cs="Times New Roman"/>
          <w:sz w:val="24"/>
          <w:szCs w:val="24"/>
        </w:rPr>
        <w:t xml:space="preserve">ction of COVID-19 infection in a real-worls setting using reagent-free Raman spectroscopy and machine learning, </w:t>
      </w:r>
      <w:r w:rsidR="00D67810">
        <w:rPr>
          <w:rFonts w:ascii="Times New Roman" w:hAnsi="Times New Roman" w:cs="Times New Roman"/>
          <w:i/>
          <w:iCs/>
          <w:sz w:val="24"/>
          <w:szCs w:val="24"/>
        </w:rPr>
        <w:t>Science Advances,</w:t>
      </w:r>
      <w:r w:rsidR="00D67810">
        <w:rPr>
          <w:rFonts w:ascii="Times New Roman" w:hAnsi="Times New Roman" w:cs="Times New Roman"/>
          <w:sz w:val="24"/>
          <w:szCs w:val="24"/>
        </w:rPr>
        <w:t xml:space="preserve"> (2021).</w:t>
      </w:r>
    </w:p>
    <w:p w14:paraId="4A1E44F4" w14:textId="77777777" w:rsidR="00B63EE6" w:rsidRPr="00742B6E" w:rsidRDefault="00B63EE6">
      <w:pPr>
        <w:rPr>
          <w:rFonts w:ascii="Times New Roman" w:hAnsi="Times New Roman" w:cs="Times New Roman"/>
          <w:sz w:val="24"/>
          <w:szCs w:val="24"/>
        </w:rPr>
      </w:pPr>
    </w:p>
    <w:sectPr w:rsidR="00B63EE6" w:rsidRPr="0074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AB"/>
    <w:rsid w:val="00005A83"/>
    <w:rsid w:val="00065743"/>
    <w:rsid w:val="00290169"/>
    <w:rsid w:val="002C6BDE"/>
    <w:rsid w:val="00387140"/>
    <w:rsid w:val="005247C9"/>
    <w:rsid w:val="005B51C9"/>
    <w:rsid w:val="005E6163"/>
    <w:rsid w:val="00742B6E"/>
    <w:rsid w:val="007A6FFA"/>
    <w:rsid w:val="00804080"/>
    <w:rsid w:val="00832060"/>
    <w:rsid w:val="00846E79"/>
    <w:rsid w:val="00906DFE"/>
    <w:rsid w:val="009D43AB"/>
    <w:rsid w:val="00A02ACD"/>
    <w:rsid w:val="00A33B4B"/>
    <w:rsid w:val="00A56697"/>
    <w:rsid w:val="00AE07DE"/>
    <w:rsid w:val="00B63EE6"/>
    <w:rsid w:val="00C73970"/>
    <w:rsid w:val="00CC7570"/>
    <w:rsid w:val="00D67810"/>
    <w:rsid w:val="00DB1969"/>
    <w:rsid w:val="00E32A4E"/>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238E"/>
  <w15:chartTrackingRefBased/>
  <w15:docId w15:val="{434413B3-3498-4444-9F18-B3B5EA37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Lupien</dc:creator>
  <cp:keywords/>
  <dc:description/>
  <cp:lastModifiedBy>Jean-Luc Lupien</cp:lastModifiedBy>
  <cp:revision>5</cp:revision>
  <dcterms:created xsi:type="dcterms:W3CDTF">2021-11-30T02:27:00Z</dcterms:created>
  <dcterms:modified xsi:type="dcterms:W3CDTF">2021-12-01T06:11:00Z</dcterms:modified>
</cp:coreProperties>
</file>