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60"/>
        </w:rPr>
        <w:t>TeamPulse 登录体验与登录安全增强说明</w:t>
      </w:r>
    </w:p>
    <w:p>
      <w:pPr>
        <w:jc w:val="center"/>
      </w:pPr>
      <w:r>
        <w:rPr>
          <w:rFonts w:ascii="微软雅黑" w:hAnsi="微软雅黑" w:eastAsia="微软雅黑"/>
          <w:color w:val="595959"/>
          <w:sz w:val="26"/>
        </w:rPr>
        <w:t>登录页天空系统 · 地理位置与实时天气 · 登录交互与转场 · 滑块验证码 · 面板切换</w:t>
      </w:r>
    </w:p>
    <w:p/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项目：TeamPulse（com.teampulse）团队协作与物联网考勤平台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范围：仅覆盖本轮新增/变更的登录相关能力，不含账号与 RBAC 主体设计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编制依据：源码、线上实测输出、Git 提交记录（截至 225eecd）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编制日期：2026-10-28</w:t>
      </w:r>
    </w:p>
    <w:p>
      <w:r>
        <w:br w:type="page"/>
      </w:r>
    </w:p>
    <w:p>
      <w:pPr>
        <w:pStyle w:val="Heading1"/>
      </w:pPr>
      <w:r>
        <w:t>1. 本轮变更概览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本轮工作集中在「用户打开系统后的第一分钟」：登录页的视觉与安全，以及登录之后进入哪套面板的过渡体验。共 6 个方向：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4464"/>
        <w:gridCol w:w="2880"/>
      </w:tblGrid>
      <w:tr>
        <w:tc>
          <w:tcPr>
            <w:tcW w:type="dxa" w:w="158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方向</w:t>
            </w:r>
          </w:p>
        </w:tc>
        <w:tc>
          <w:tcPr>
            <w:tcW w:type="dxa" w:w="446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交付内容</w:t>
            </w:r>
          </w:p>
        </w:tc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关键文件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登录页天空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按真实天文时间渲染天色、太阳/月亮与月相、星、云、流星/飞机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utils/solar.js、components/LoginSky.vue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实时天气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按访客 IP 定位城市并取实时天气，驱动云量与雨雪雾雷暴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module/sky/*、stores/sky.js、utils/skyWeather.js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雨雪堆积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底部积水/积雪上涨到卡片下沿，雨点溅水花，卡片顶积雪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LoginSky.vue（叠加 canvas）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登录交互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失败变红、成功圆形转场、主题按本地时间自动切换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views/Login.vue、utils/theme.js、utils/pageTransition.js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登录安全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服务端出题+校验的滑块验证码、一次性 ticket、失败限流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module/captcha/*、components/CaptchaSlider.vue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面板过渡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面板选择页暗色适配、切换面板圆形转场（颜色随主题）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views/RoleEntry.vue、layouts/*.vue</w:t>
            </w:r>
          </w:p>
        </w:tc>
      </w:tr>
    </w:tbl>
    <w:p/>
    <w:p>
      <w:pPr>
        <w:pStyle w:val="Heading1"/>
      </w:pPr>
      <w:r>
        <w:t>2. 登录页天空系统</w:t>
      </w:r>
    </w:p>
    <w:p>
      <w:pPr>
        <w:pStyle w:val="Heading2"/>
      </w:pPr>
      <w:r>
        <w:t>2.1 设计原则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一切由「北京时间 + 访客所在经纬度」推导，不再有手动昼夜开关。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形状由天气决定、颜色由时间决定：两组参数正交相乘，避免为「12 种天气 × 3 个时段」准备 36 套素材。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任何外部依赖失败都必须降级，页面不能白屏：天气取不到就按「多云」渲染。</w:t>
      </w:r>
    </w:p>
    <w:p>
      <w:pPr>
        <w:pStyle w:val="Heading2"/>
      </w:pPr>
      <w:r>
        <w:t>2.2 天文计算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456"/>
        <w:gridCol w:w="3744"/>
      </w:tblGrid>
      <w:tr>
        <w:tc>
          <w:tcPr>
            <w:tcW w:type="dxa" w:w="17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345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</w:t>
            </w:r>
          </w:p>
        </w:tc>
        <w:tc>
          <w:tcPr>
            <w:tcW w:type="dxa" w:w="374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太阳位置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sunPosition()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按日期与经纬度算赤纬、时角、高度角/方位角，含大气折射修正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月亮位置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moonPosition()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含视差与折射修正；与太阳共用同一条圆弧映射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月相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moonIllumination()/moonPhaseName()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按日月角距算照亮比例，取 8 个中文相名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天色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skyPalette(高度角, 是否上午)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按太阳高度角 −18°…90° 打关键帧，晨昏各有独立色阶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圆弧映射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arcPos(高度角, 方位角)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东左西右；y 方向用 sin 的 0.62 次幂压扁</w:t>
            </w:r>
          </w:p>
        </w:tc>
      </w:tr>
    </w:tbl>
    <w:p/>
    <w:p>
      <w:pPr>
        <w:spacing w:after="160"/>
      </w:pPr>
      <w:r>
        <w:rPr>
          <w:rFonts w:ascii="微软雅黑" w:hAnsi="微软雅黑" w:eastAsia="微软雅黑"/>
          <w:color w:val="666666"/>
          <w:sz w:val="18"/>
        </w:rPr>
        <w:t>如实说明：高度角到屏幕 y 的映射用的是 0.62 指数而非线性正弦，目的是让正午的太阳不被登录卡片挡住；这属于视觉取舍，不是严格的球面投影。月亮未实现天平动与明暗界线旋转，只做了相位比例。</w:t>
      </w:r>
    </w:p>
    <w:p>
      <w:pPr>
        <w:pStyle w:val="Heading2"/>
      </w:pPr>
      <w:r>
        <w:t>2.3 昼夜与「火烧云」规则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时段划分：太阳高度角 &gt; 6° 为白天，−6°…6° 为晨昏，&lt; −6° 为夜间。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火烧云（橙红云）只在少云/多云的傍晚出现；阴、雨、雪、雾、雷暴的傍晚改用灰紫/灰褐，不透光。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夜间云不会消失：云可见度按 min(1, 0.82 + …) 压暗，颜色统一切到夜间色板。</w:t>
      </w:r>
    </w:p>
    <w:p>
      <w:r>
        <w:drawing>
          <wp:inline xmlns:a="http://schemas.openxmlformats.org/drawingml/2006/main" xmlns:pic="http://schemas.openxmlformats.org/drawingml/2006/picture">
            <wp:extent cx="5394960" cy="3371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-weather-nig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微软雅黑" w:hAnsi="微软雅黑" w:eastAsia="微软雅黑"/>
          <w:b w:val="0"/>
          <w:sz w:val="18"/>
        </w:rPr>
        <w:t>图 2-1 夜间多云：云仍在（夜间色板）、星星压暗</w:t>
      </w:r>
    </w:p>
    <w:p>
      <w:pPr>
        <w:pStyle w:val="Heading2"/>
      </w:pPr>
      <w:r>
        <w:t>2.4 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200"/>
      </w:tblGrid>
      <w:tr>
        <w:tc>
          <w:tcPr>
            <w:tcW w:type="dxa" w:w="17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项目</w:t>
            </w:r>
          </w:p>
        </w:tc>
        <w:tc>
          <w:tcPr>
            <w:tcW w:type="dxa" w:w="720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取值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素材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 个 SVG（白团 + 横向蓝色雾带），构建时内联为 data URI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上色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运行时替换两条 path 的 fill，按「时段 × 天气」生成并缓存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渲染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DOM &lt;img&gt;（不走 canvas drawImage：带 mask/filter 的 SVG 在 canvas 里栅格化为空）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漂移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统一向右（模拟风吹），风速 0.16px/帧 ≈ 10px/s，实测 4s 位移 38~39px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循环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移出右侧即换形状从左侧重新进场；长云带用两张拼接做无缝循环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层次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长云带永远在最底层（DOM 先绘制），会被其它云覆盖</w:t>
            </w:r>
          </w:p>
        </w:tc>
      </w:tr>
    </w:tbl>
    <w:p/>
    <w:p>
      <w:pPr>
        <w:pStyle w:val="Heading2"/>
      </w:pPr>
      <w:r>
        <w:t>2.5 天气对画面的影响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872"/>
        <w:gridCol w:w="2304"/>
        <w:gridCol w:w="1296"/>
        <w:gridCol w:w="2015"/>
      </w:tblGrid>
      <w:tr>
        <w:tc>
          <w:tcPr>
            <w:tcW w:type="dxa" w:w="144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档位</w:t>
            </w:r>
          </w:p>
        </w:tc>
        <w:tc>
          <w:tcPr>
            <w:tcW w:type="dxa" w:w="187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云量</w:t>
            </w:r>
          </w:p>
        </w:tc>
        <w:tc>
          <w:tcPr>
            <w:tcW w:type="dxa" w:w="230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太阳/月亮可见度</w:t>
            </w:r>
          </w:p>
        </w:tc>
        <w:tc>
          <w:tcPr>
            <w:tcW w:type="dxa" w:w="12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星星</w:t>
            </w:r>
          </w:p>
        </w:tc>
        <w:tc>
          <w:tcPr>
            <w:tcW w:type="dxa" w:w="201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晴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朵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1.0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1.0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天色最饱和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少云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 朵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0.95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0.9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多云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5~6 朵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0.80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0.45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阴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7~8 朵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0.22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0.05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天色显著转灰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雨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 朵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0.12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0.02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加雨丝，天色更暗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雪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 朵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0.30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0.12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加雪点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雾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 朵（半透明）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0.42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0.10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底部白色雾层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雷暴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 朵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0.06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0.02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整屏偶发闪光</w:t>
            </w:r>
          </w:p>
        </w:tc>
      </w:tr>
    </w:tbl>
    <w:p/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可见度低于 0.14（太阳）/ 0.12（月亮）时不再画清晰圆盘，只留一团透出云层的光。</w:t>
      </w:r>
    </w:p>
    <w:p>
      <w:pPr>
        <w:pStyle w:val="Heading2"/>
      </w:pPr>
      <w:r>
        <w:t>2.6 雨雪强度（大中小）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2016"/>
        <w:gridCol w:w="2016"/>
        <w:gridCol w:w="3456"/>
      </w:tblGrid>
      <w:tr>
        <w:tc>
          <w:tcPr>
            <w:tcW w:type="dxa" w:w="144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强度</w:t>
            </w:r>
          </w:p>
        </w:tc>
        <w:tc>
          <w:tcPr>
            <w:tcW w:type="dxa" w:w="201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粒子数量</w:t>
            </w:r>
          </w:p>
        </w:tc>
        <w:tc>
          <w:tcPr>
            <w:tcW w:type="dxa" w:w="201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粒子尺寸</w:t>
            </w:r>
          </w:p>
        </w:tc>
        <w:tc>
          <w:tcPr>
            <w:tcW w:type="dxa" w:w="345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涨满堆积所需时间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小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×0.5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×0.8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300s（5 分钟）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×1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×1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180s（3 分钟）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大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×2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×1.35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90s（1.5 分钟）</w:t>
            </w:r>
          </w:p>
        </w:tc>
      </w:tr>
    </w:tbl>
    <w:p/>
    <w:p>
      <w:pPr>
        <w:spacing w:after="160"/>
      </w:pPr>
      <w:r>
        <w:rPr>
          <w:rFonts w:ascii="微软雅黑" w:hAnsi="微软雅黑" w:eastAsia="微软雅黑"/>
          <w:color w:val="666666"/>
          <w:sz w:val="18"/>
        </w:rPr>
        <w:t>强度只对雨/雪/雷暴生效：晴、少云、多云、阴、雾的调试下拉是禁用状态，且强度不再影响云的数量与大小（早期版本会影响，不符合现实，已修正）。</w:t>
      </w:r>
    </w:p>
    <w:p>
      <w:pPr>
        <w:pStyle w:val="Heading2"/>
      </w:pPr>
      <w:r>
        <w:t>2.7 积水与积雪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3168"/>
        <w:gridCol w:w="3888"/>
      </w:tblGrid>
      <w:tr>
        <w:tc>
          <w:tcPr>
            <w:tcW w:type="dxa" w:w="187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对象</w:t>
            </w:r>
          </w:p>
        </w:tc>
        <w:tc>
          <w:tcPr>
            <w:tcW w:type="dxa" w:w="316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表现</w:t>
            </w:r>
          </w:p>
        </w:tc>
        <w:tc>
          <w:tcPr>
            <w:tcW w:type="dxa" w:w="388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实现要点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雨 → 积水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底部水位上涨，最高到登录卡片下沿</w:t>
            </w:r>
          </w:p>
        </w:tc>
        <w:tc>
          <w:tcPr>
            <w:tcW w:type="dxa" w:w="388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surfaceY = 视口高 −(视口高 − 卡片下沿)×进度；水面有正弦波纹与顶部高光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与卡片接触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水面与卡片下沿之间画弯月面</w:t>
            </w:r>
          </w:p>
        </w:tc>
        <w:tc>
          <w:tcPr>
            <w:tcW w:type="dxa" w:w="388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两侧圆角高光 + 中间轻微下凹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雨点溅水花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打到水面即消失并溅起涟漪</w:t>
            </w:r>
          </w:p>
        </w:tc>
        <w:tc>
          <w:tcPr>
            <w:tcW w:type="dxa" w:w="388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扩散椭圆 + 1~2 颗水珠，寿命 0.42~0.58s，透明度 (1−k)^1.5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雪 → 积雪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底部雪堆（上表面更平整）+ 卡片顶部雪盖</w:t>
            </w:r>
          </w:p>
        </w:tc>
        <w:tc>
          <w:tcPr>
            <w:tcW w:type="dxa" w:w="388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雪盖沿卡片顶边曲线（含 18px 圆角）每 3px 采样绘制，厚度 3~22px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94960" cy="3371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-accum-rain-1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微软雅黑" w:hAnsi="微软雅黑" w:eastAsia="微软雅黑"/>
          <w:b w:val="0"/>
          <w:sz w:val="18"/>
        </w:rPr>
        <w:t>图 2-2 积水 100%：水位刚好到卡片下沿，雨点在水面溅起涟漪</w:t>
      </w:r>
    </w:p>
    <w:p>
      <w:r>
        <w:drawing>
          <wp:inline xmlns:a="http://schemas.openxmlformats.org/drawingml/2006/main" xmlns:pic="http://schemas.openxmlformats.org/drawingml/2006/picture">
            <wp:extent cx="5394960" cy="33718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-accum-snow-1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微软雅黑" w:hAnsi="微软雅黑" w:eastAsia="微软雅黑"/>
          <w:b w:val="0"/>
          <w:sz w:val="18"/>
        </w:rPr>
        <w:t>图 2-3 积雪：底部雪堆 + 卡片顶部雪盖（贴合卡片圆角）</w:t>
      </w:r>
    </w:p>
    <w:p>
      <w:pPr>
        <w:pStyle w:val="Heading2"/>
      </w:pPr>
      <w:r>
        <w:t>2.8 调试卡片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北京时间时钟、太阳高度/方位、月相与月亮高度方位。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0~24 时间滑块：拖动可预览任意时刻的天色；「回到现在」恢复跟随实时。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天气下拉（自动 + 8 档）、强度下拉（自动/小/中/大，非降水天气禁用）、堆积百分比。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调试句柄 window.__tpLoginSky：setHour / setWeather / setAccum / overlayPixels 等，便于自动化验收。</w:t>
      </w:r>
    </w:p>
    <w:p>
      <w:pPr>
        <w:pStyle w:val="Heading1"/>
      </w:pPr>
      <w:r>
        <w:t>3. 访客定位与实时天气</w:t>
      </w:r>
    </w:p>
    <w:p>
      <w:pPr>
        <w:pStyle w:val="Heading2"/>
      </w:pPr>
      <w:r>
        <w:t>3.1 数据流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7"/>
              </w:rPr>
              <w:t>浏览器 ──GET /api/v1/public/sky-context──&gt; nginx（写 X-Real-IP）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 xml:space="preserve">        └─&gt; Spring Boot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 xml:space="preserve">              ├─ 取真实 IP（X-Real-IP &gt; X-Forwarded-For &gt; remoteAddr）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 xml:space="preserve">              ├─ ipwho.is：IP → 城市 / 省 / 经纬度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 xml:space="preserve">              ├─ Open-Meteo：云量、WMO 天气码、降水、气温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 xml:space="preserve">              └─ 返回 {source, ipCity, province, city, district, lat, lon, cloudCover, weatherCode, precipitation, temperature}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前端：把 cloudCover + weatherCode 折算成「天气档位」，驱动云的形态与雨雪雾效果</w:t>
            </w:r>
          </w:p>
        </w:tc>
      </w:tr>
    </w:tbl>
    <w:p/>
    <w:p>
      <w:pPr>
        <w:pStyle w:val="Heading2"/>
      </w:pPr>
      <w:r>
        <w:t>3.2 隐私处理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原始 IP 只在单次请求的内存中使用，不落库、不写日志明文。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缓存键是「进程启动时随机生成的盐 + SHA-256」的摘要，进程重启即失效。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前端只拿城市名与经纬度，拿不到 IP；页面提示「IP 定位：xxx」仅用于让用户判断准不准。</w:t>
      </w:r>
    </w:p>
    <w:p>
      <w:pPr>
        <w:pStyle w:val="Heading2"/>
      </w:pPr>
      <w:r>
        <w:t>3.3 缓存与刷新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2736"/>
        <w:gridCol w:w="3456"/>
      </w:tblGrid>
      <w:tr>
        <w:tc>
          <w:tcPr>
            <w:tcW w:type="dxa" w:w="273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</w:t>
            </w:r>
          </w:p>
        </w:tc>
        <w:tc>
          <w:tcPr>
            <w:tcW w:type="dxa" w:w="273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位置</w:t>
            </w:r>
          </w:p>
        </w:tc>
        <w:tc>
          <w:tcPr>
            <w:tcW w:type="dxa" w:w="345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TTL</w:t>
            </w:r>
          </w:p>
        </w:tc>
      </w:tr>
      <w:tr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天气（按经纬度取整）</w:t>
            </w:r>
          </w:p>
        </w:tc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后端内存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10 分钟（上游本身就是 15 分钟步长）</w:t>
            </w:r>
          </w:p>
        </w:tc>
      </w:tr>
      <w:tr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IP 归属地</w:t>
            </w:r>
          </w:p>
        </w:tc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后端内存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30 分钟</w:t>
            </w:r>
          </w:p>
        </w:tc>
      </w:tr>
      <w:tr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地名 → 坐标</w:t>
            </w:r>
          </w:p>
        </w:tc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后端内存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24 小时</w:t>
            </w:r>
          </w:p>
        </w:tc>
      </w:tr>
      <w:tr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行政区划树</w:t>
            </w:r>
          </w:p>
        </w:tc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后端内存（首次读 classpath）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常驻</w:t>
            </w:r>
          </w:p>
        </w:tc>
      </w:tr>
      <w:tr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前端天气</w:t>
            </w:r>
          </w:p>
        </w:tc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Pinia store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进页面取一次 + 每 10 分钟自动重取 + 回前台若超 5 分钟补取</w:t>
            </w:r>
          </w:p>
        </w:tc>
      </w:tr>
    </w:tbl>
    <w:p/>
    <w:p>
      <w:pPr>
        <w:pStyle w:val="Heading2"/>
      </w:pPr>
      <w:r>
        <w:t>3.4 手动选区与地名解析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登录卡蓝色区域提供「修改」按钮，弹出省/市/区三级级联选择，选择结果存 localStorage，下次进入沿用；同时提供「恢复 IP 定位」。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3600"/>
        <w:gridCol w:w="3744"/>
      </w:tblGrid>
      <w:tr>
        <w:tc>
          <w:tcPr>
            <w:tcW w:type="dxa" w:w="158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坑</w:t>
            </w:r>
          </w:p>
        </w:tc>
        <w:tc>
          <w:tcPr>
            <w:tcW w:type="dxa" w:w="360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现象</w:t>
            </w:r>
          </w:p>
        </w:tc>
        <w:tc>
          <w:tcPr>
            <w:tcW w:type="dxa" w:w="374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修法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后缀</w:t>
            </w:r>
          </w:p>
        </w:tc>
        <w:tc>
          <w:tcPr>
            <w:tcW w:type="dxa" w:w="36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geocoder 认「杭州」不认「杭州市」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先按原名查，空结果再剥行政后缀重试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模糊命中</w:t>
            </w:r>
          </w:p>
        </w:tc>
        <w:tc>
          <w:tcPr>
            <w:tcW w:type="dxa" w:w="36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「上海市」命中河南洛阳的「上海市场社区」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原名与去后缀名两次查询合并候选再挑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同名优先级</w:t>
            </w:r>
          </w:p>
        </w:tc>
        <w:tc>
          <w:tcPr>
            <w:tcW w:type="dxa" w:w="36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「长春市」被黑龙江一个叫「长春」的村子顶掉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评分：按原样精确 &gt; 去后缀精确 &gt; 前缀 &gt; 人口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同名区县</w:t>
            </w:r>
          </w:p>
        </w:tc>
        <w:tc>
          <w:tcPr>
            <w:tcW w:type="dxa" w:w="36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全国十几个「朝阳」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先定城市坐标，再取离城市最近的候选，&gt;150km 视为同名异地</w:t>
            </w:r>
          </w:p>
        </w:tc>
      </w:tr>
    </w:tbl>
    <w:p/>
    <w:p>
      <w:pPr>
        <w:pStyle w:val="Heading2"/>
      </w:pPr>
      <w:r>
        <w:t>3.5 实测数据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接口直连后端（经 nginx 测不准，因为它会把 X-Real-IP 覆盖成 $remote_addr）：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5"/>
        <w:gridCol w:w="2884"/>
        <w:gridCol w:w="1098"/>
        <w:gridCol w:w="1373"/>
        <w:gridCol w:w="1236"/>
      </w:tblGrid>
      <w:tr>
        <w:tc>
          <w:tcPr>
            <w:tcW w:type="dxa" w:w="233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地点</w:t>
            </w:r>
          </w:p>
        </w:tc>
        <w:tc>
          <w:tcPr>
            <w:tcW w:type="dxa" w:w="288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解析坐标</w:t>
            </w:r>
          </w:p>
        </w:tc>
        <w:tc>
          <w:tcPr>
            <w:tcW w:type="dxa" w:w="109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云量</w:t>
            </w:r>
          </w:p>
        </w:tc>
        <w:tc>
          <w:tcPr>
            <w:tcW w:type="dxa" w:w="137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天气码</w:t>
            </w:r>
          </w:p>
        </w:tc>
        <w:tc>
          <w:tcPr>
            <w:tcW w:type="dxa" w:w="123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温度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北京市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39.9075, 116.3972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晴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3.6℃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上海市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31.2222, 121.4581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晴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12.9℃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重庆市（渝中区）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29.5603, 106.5577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100%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51 小雨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16.0℃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长春市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43.8800, 125.3228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晴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−2.2℃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长春·朝阳区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43.8313, 125.2834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晴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−2.0℃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深圳市·南山区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22.5380, 113.9389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83%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 阴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24.2℃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上海市·浦东新区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31.2400, 121.5009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10%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晴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13.0℃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拉萨市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29.6500, 91.1000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60%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 少云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3.4℃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乌鲁木齐市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43.8010, 87.6005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晴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−1.6℃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三亚市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18.2544, 109.5095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47%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 少云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25.7℃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IP 定位（带 X-Real-IP 直连后端）：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1558"/>
        <w:gridCol w:w="2834"/>
        <w:gridCol w:w="2267"/>
      </w:tblGrid>
      <w:tr>
        <w:tc>
          <w:tcPr>
            <w:tcW w:type="dxa" w:w="226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模拟 IP</w:t>
            </w:r>
          </w:p>
        </w:tc>
        <w:tc>
          <w:tcPr>
            <w:tcW w:type="dxa" w:w="155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识别城市</w:t>
            </w:r>
          </w:p>
        </w:tc>
        <w:tc>
          <w:tcPr>
            <w:tcW w:type="dxa" w:w="283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坐标</w:t>
            </w:r>
          </w:p>
        </w:tc>
        <w:tc>
          <w:tcPr>
            <w:tcW w:type="dxa" w:w="226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天气</w:t>
            </w:r>
          </w:p>
        </w:tc>
      </w:tr>
      <w:tr>
        <w:tc>
          <w:tcPr>
            <w:tcW w:type="dxa" w:w="226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114.114.114.114</w:t>
            </w:r>
          </w:p>
        </w:tc>
        <w:tc>
          <w:tcPr>
            <w:tcW w:type="dxa" w:w="155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南京</w:t>
            </w:r>
          </w:p>
        </w:tc>
        <w:tc>
          <w:tcPr>
            <w:tcW w:type="dxa" w:w="283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32.0617, 118.7778</w:t>
            </w:r>
          </w:p>
        </w:tc>
        <w:tc>
          <w:tcPr>
            <w:tcW w:type="dxa" w:w="226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65% / 天气码 2</w:t>
            </w:r>
          </w:p>
        </w:tc>
      </w:tr>
      <w:tr>
        <w:tc>
          <w:tcPr>
            <w:tcW w:type="dxa" w:w="226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223.5.5.5</w:t>
            </w:r>
          </w:p>
        </w:tc>
        <w:tc>
          <w:tcPr>
            <w:tcW w:type="dxa" w:w="155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杭州</w:t>
            </w:r>
          </w:p>
        </w:tc>
        <w:tc>
          <w:tcPr>
            <w:tcW w:type="dxa" w:w="283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30.2936, 120.1614</w:t>
            </w:r>
          </w:p>
        </w:tc>
        <w:tc>
          <w:tcPr>
            <w:tcW w:type="dxa" w:w="226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4% / 天气码 0</w:t>
            </w:r>
          </w:p>
        </w:tc>
      </w:tr>
      <w:tr>
        <w:tc>
          <w:tcPr>
            <w:tcW w:type="dxa" w:w="226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8.8.8.8</w:t>
            </w:r>
          </w:p>
        </w:tc>
        <w:tc>
          <w:tcPr>
            <w:tcW w:type="dxa" w:w="155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聖荷西</w:t>
            </w:r>
          </w:p>
        </w:tc>
        <w:tc>
          <w:tcPr>
            <w:tcW w:type="dxa" w:w="283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37.3394, −121.8950</w:t>
            </w:r>
          </w:p>
        </w:tc>
        <w:tc>
          <w:tcPr>
            <w:tcW w:type="dxa" w:w="226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78% / 天气码 2</w:t>
            </w:r>
          </w:p>
        </w:tc>
      </w:tr>
    </w:tbl>
    <w:p/>
    <w:p>
      <w:pPr>
        <w:pStyle w:val="Heading2"/>
      </w:pPr>
      <w:r>
        <w:t>3.6 降级策略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IP 取不到或第三方超时 → 回落北京 + 「多云」，页面照常渲染。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手动选择的地点解析失败 → 退回 IP 位置，并在卡片上提示「所选地点查不到天气」。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天气接口整体失败 → 登录卡显示「天气获取失败，按多云展示」。</w:t>
      </w:r>
    </w:p>
    <w:p>
      <w:pPr>
        <w:pStyle w:val="Heading1"/>
      </w:pPr>
      <w:r>
        <w:t>4. 登录交互与转场</w:t>
      </w:r>
    </w:p>
    <w:p>
      <w:pPr>
        <w:pStyle w:val="Heading2"/>
      </w:pPr>
      <w:r>
        <w:t>4.1 登录失败：按钮变红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触发条件是「点了登录但没进去」，不限于接口报错：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608"/>
      </w:tblGrid>
      <w:tr>
        <w:tc>
          <w:tcPr>
            <w:tcW w:type="dxa" w:w="43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情形</w:t>
            </w:r>
          </w:p>
        </w:tc>
        <w:tc>
          <w:tcPr>
            <w:tcW w:type="dxa" w:w="46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表现</w:t>
            </w:r>
          </w:p>
        </w:tc>
      </w:tr>
      <w:tr>
        <w:tc>
          <w:tcPr>
            <w:tcW w:type="dxa" w:w="43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账号/密码没填（表单校验失败）</w:t>
            </w:r>
          </w:p>
        </w:tc>
        <w:tc>
          <w:tcPr>
            <w:tcW w:type="dxa" w:w="46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变红 + 计一次失败</w:t>
            </w:r>
          </w:p>
        </w:tc>
      </w:tr>
      <w:tr>
        <w:tc>
          <w:tcPr>
            <w:tcW w:type="dxa" w:w="43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已达失败阈值但没过验证码</w:t>
            </w:r>
          </w:p>
        </w:tc>
        <w:tc>
          <w:tcPr>
            <w:tcW w:type="dxa" w:w="46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变红 + 弹验证码</w:t>
            </w:r>
          </w:p>
        </w:tc>
      </w:tr>
      <w:tr>
        <w:tc>
          <w:tcPr>
            <w:tcW w:type="dxa" w:w="43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接口报错（密码错等）</w:t>
            </w:r>
          </w:p>
        </w:tc>
        <w:tc>
          <w:tcPr>
            <w:tcW w:type="dxa" w:w="46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变红 + 计一次失败</w:t>
            </w:r>
          </w:p>
        </w:tc>
      </w:tr>
    </w:tbl>
    <w:p/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红色为 #d64545，560ms 后自动复原；不含抖动（早期版本有 shake，按要求已移除）。</w:t>
      </w:r>
    </w:p>
    <w:p>
      <w:r>
        <w:drawing>
          <wp:inline xmlns:a="http://schemas.openxmlformats.org/drawingml/2006/main" xmlns:pic="http://schemas.openxmlformats.org/drawingml/2006/picture">
            <wp:extent cx="5394960" cy="3371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d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微软雅黑" w:hAnsi="微软雅黑" w:eastAsia="微软雅黑"/>
          <w:b w:val="0"/>
          <w:sz w:val="18"/>
        </w:rPr>
        <w:t>图 4-1 空表单直接点击：按钮变红</w:t>
      </w:r>
    </w:p>
    <w:p>
      <w:pPr>
        <w:pStyle w:val="Heading2"/>
      </w:pPr>
      <w:r>
        <w:t>4.2 登录成功：圆形转场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7"/>
              </w:rPr>
              <w:t>① 取按钮中心 (cx, cy) 与到四角最大距离 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② 插入覆盖层（position:fixed, z-index:5000, pointer-events:none），底色 = 目标主题页面底色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③ clip-path: circle(0 → R)，440ms 扩散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④ 整屏被盖住时 router.replace(target)，等 nextTick + 两帧确保新页面渲染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⑤ clip-path: circle(R → 0)，360ms 收缩，结束后移除节点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实测采样（暗色主题，每 90ms）：半径 486 → 725 → 817 → 853 → 857（满）→ 收缩 → 节点移除；覆盖层底色 rgb(13,17,23) 与落点页面 #0d1117 一致，切换瞬间不闪。</w:t>
      </w:r>
    </w:p>
    <w:p>
      <w:pPr>
        <w:pStyle w:val="Heading2"/>
      </w:pPr>
      <w:r>
        <w:t>4.3 主题按本地时间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6912"/>
      </w:tblGrid>
      <w:tr>
        <w:tc>
          <w:tcPr>
            <w:tcW w:type="dxa" w:w="201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规则</w:t>
            </w:r>
          </w:p>
        </w:tc>
        <w:tc>
          <w:tcPr>
            <w:tcW w:type="dxa" w:w="691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默认</w:t>
            </w:r>
          </w:p>
        </w:tc>
        <w:tc>
          <w:tcPr>
            <w:tcW w:type="dxa" w:w="69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6:00–18:00 亮色，其余暗色（timeBasedTheme()）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手动优先</w:t>
            </w:r>
          </w:p>
        </w:tc>
        <w:tc>
          <w:tcPr>
            <w:tcW w:type="dxa" w:w="69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点过左下角切换按钮即置 tp_theme_manual=1，此后不再被时间覆盖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登录时</w:t>
            </w:r>
          </w:p>
        </w:tc>
        <w:tc>
          <w:tcPr>
            <w:tcW w:type="dxa" w:w="69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调用 applyTimeBasedTheme() 重新判定一次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实测（本地 08:06 登录）：登录后 html.dark 不存在 → 亮色，符合当前时间。</w:t>
      </w:r>
    </w:p>
    <w:p>
      <w:pPr>
        <w:pStyle w:val="Heading2"/>
      </w:pPr>
      <w:r>
        <w:t>4.4 保留的能力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登录后左下角仍有昼夜切换按钮（App.vue 仅对 /login 隐藏）。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切换按钮原有的「全屏覆盖 → 中心圆形揭开」动效未改动。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登录页自己的天空动效（星星、流星、飞机）未改动。</w:t>
      </w:r>
    </w:p>
    <w:p>
      <w:pPr>
        <w:pStyle w:val="Heading1"/>
      </w:pPr>
      <w:r>
        <w:t>5. 登录安全：滑块拼图验证码</w:t>
      </w:r>
    </w:p>
    <w:p>
      <w:pPr>
        <w:pStyle w:val="Heading2"/>
      </w:pPr>
      <w:r>
        <w:t>5.1 为什么从纯前端升级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最初版本是前端本地校验，答案就在页面里，读一下 canvas 就能过。现改为服务端出题 + 服务端校验：前端只拿到两张渲染好的 PNG（带缺口的底图、拼图块），答案（缺口 x 坐标）只存在服务端。</w:t>
      </w:r>
    </w:p>
    <w:p>
      <w:pPr>
        <w:pStyle w:val="Heading2"/>
      </w:pPr>
      <w:r>
        <w:t>5.2 接口与流程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3456"/>
        <w:gridCol w:w="4320"/>
      </w:tblGrid>
      <w:tr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步骤</w:t>
            </w:r>
          </w:p>
        </w:tc>
        <w:tc>
          <w:tcPr>
            <w:tcW w:type="dxa" w:w="345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接口</w:t>
            </w:r>
          </w:p>
        </w:tc>
        <w:tc>
          <w:tcPr>
            <w:tcW w:type="dxa" w:w="43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出题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GET /api/v1/public/captcha</w:t>
            </w:r>
          </w:p>
        </w:tc>
        <w:tc>
          <w:tcPr>
            <w:tcW w:type="dxa" w:w="43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AWT 现画底图并挖缺口，返回 token 与两张 base64 PNG、几何参数；3 分钟过期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校验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POST /api/v1/public/captcha/verify</w:t>
            </w:r>
          </w:p>
        </w:tc>
        <w:tc>
          <w:tcPr>
            <w:tcW w:type="dxa" w:w="43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提交 {token, offset}，误差 ≤6px 通过；一道题只判一次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发券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同上响应</w:t>
            </w:r>
          </w:p>
        </w:tc>
        <w:tc>
          <w:tcPr>
            <w:tcW w:type="dxa" w:w="43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通过则返回一次性 ticket（HmacSHA256 签名，3 分钟有效，用后作废）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POST /api/v1/auth/login</w:t>
            </w:r>
          </w:p>
        </w:tc>
        <w:tc>
          <w:tcPr>
            <w:tcW w:type="dxa" w:w="43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服务端判定需要验证码时校验并消费 ticket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94960" cy="33718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captcha-serv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微软雅黑" w:hAnsi="微软雅黑" w:eastAsia="微软雅黑"/>
          <w:b w:val="0"/>
          <w:sz w:val="18"/>
        </w:rPr>
        <w:t>图 5-1 服务端渲染的滑块验证码（答案不下发）</w:t>
      </w:r>
    </w:p>
    <w:p>
      <w:pPr>
        <w:pStyle w:val="Heading2"/>
      </w:pPr>
      <w:r>
        <w:t>5.3 失败限流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按账号与IP 两条线分别计数：只按账号挡不住「撞很多账号每个试几次」，只按 IP 会误伤 NAT 后的正常用户。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阈值 5 次 / 15 分钟窗口，任一超限即要求验证码；登录成功清零。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验证通过后计数归零（再给 5 次机会）；ticket 一次性，紧接着失败会先消耗 ticket，再下一次才重新要验证码。</w:t>
      </w:r>
    </w:p>
    <w:p>
      <w:pPr>
        <w:pStyle w:val="Heading2"/>
      </w:pPr>
      <w:r>
        <w:t>5.4 错误码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1152"/>
        <w:gridCol w:w="4031"/>
      </w:tblGrid>
      <w:tr>
        <w:tc>
          <w:tcPr>
            <w:tcW w:type="dxa" w:w="374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错误码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HTTP</w:t>
            </w:r>
          </w:p>
        </w:tc>
        <w:tc>
          <w:tcPr>
            <w:tcW w:type="dxa" w:w="403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含义</w:t>
            </w:r>
          </w:p>
        </w:tc>
      </w:tr>
      <w:tr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40101 LOGIN_CAPTCHA_REQUIRED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423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连续登录失败，请先完成安全验证</w:t>
            </w:r>
          </w:p>
        </w:tc>
      </w:tr>
      <w:tr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40102 CAPTCHA_INVALID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400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验证码不正确或已过期</w:t>
            </w:r>
          </w:p>
        </w:tc>
      </w:tr>
      <w:tr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40103 LOGIN_IP_BLOCKED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429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同一 IP 失败过多，临时禁止登录（含剩余分钟数）</w:t>
            </w:r>
          </w:p>
        </w:tc>
      </w:tr>
    </w:tbl>
    <w:p/>
    <w:p>
      <w:pPr>
        <w:pStyle w:val="Heading2"/>
      </w:pPr>
      <w:r>
        <w:t>5.5 交互细节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验证码弹窗使用 destroy-on-close + @open 重置：每次打开都是新题，不会残留上一次「已验证」状态。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拖动未对齐会显示 ✕、自动换一张；「换一张」可主动刷新。</w:t>
      </w:r>
    </w:p>
    <w:p>
      <w:pPr>
        <w:pStyle w:val="Heading2"/>
      </w:pPr>
      <w:r>
        <w:t>5.6 二次迭代：粘性验证码与 IP 拉黑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第一版验证通过后会清零失败计数，等于「验一次可以再试 5 次」。按要求改为：只要触发过验证码，之后每一次登录尝试都必须携带一个新鲜 ticket（一次性），直到真正登录成功才清零。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6912"/>
      </w:tblGrid>
      <w:tr>
        <w:tc>
          <w:tcPr>
            <w:tcW w:type="dxa" w:w="201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阶段</w:t>
            </w:r>
          </w:p>
        </w:tc>
        <w:tc>
          <w:tcPr>
            <w:tcW w:type="dxa" w:w="691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行为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前 5 次失败</w:t>
            </w:r>
          </w:p>
        </w:tc>
        <w:tc>
          <w:tcPr>
            <w:tcW w:type="dxa" w:w="69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返回 40100（用户名或密码错误），正常计数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第 6 次起</w:t>
            </w:r>
          </w:p>
        </w:tc>
        <w:tc>
          <w:tcPr>
            <w:tcW w:type="dxa" w:w="69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返回 40101，要求验证码；未过验证码的请求同样计入失败次数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验证通过</w:t>
            </w:r>
          </w:p>
        </w:tc>
        <w:tc>
          <w:tcPr>
            <w:tcW w:type="dxa" w:w="69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只对紧接着这一次登录有效；再错一次就要重新验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登录成功</w:t>
            </w:r>
          </w:p>
        </w:tc>
        <w:tc>
          <w:tcPr>
            <w:tcW w:type="dxa" w:w="69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计数清零，恢复正常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IP 拉黑机制：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同一 IP 累计 10 次失败（含未过验证码的尝试）→ 拉黑 10 分钟，期间直接返回 40103，不再走认证流程。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黑名单**不存原始 IP**：键是「进程启动时随机生成的 32 字节盐 + SHA-256」的摘要；进程重启即失效。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日志同样脱敏：登录失败、需要验证码、拒绝登录三条日志都只打印 ipDigest 前缀（12 位十六进制），不出现明文 IP。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按 IP 隔离：实测服务器本机（127.0.0.1）被拉黑返回 40103 时，从另一台机器（不同公网 IP）登录仍返回 40100。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冷却倒计时按剩余秒数向下取整到分钟，前端在按钮下方显示「请 N 分钟后重试」并禁用按钮。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拉黑的那一刻即把失败计数清零（罚则交给黑名单本身）。否则冷却结束后计数仍是 10，用户拿正确密码登录也会先被判「需要验证码」，这次拒绝又计一次失败，立刻二次拉黑，等于永远出不来；实测修复后：5 次失败 → 拉黑 → 冷却结束 → 正确密码直接登录成功。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阈值与冷却时间可配置：teampulse.login.captcha-threshold（默认 5）、ip-block-threshold（10）、window（15m）、cooldown（10m）。</w:t>
      </w:r>
    </w:p>
    <w:p>
      <w:pPr>
        <w:pStyle w:val="Heading2"/>
      </w:pPr>
      <w:r>
        <w:t>5.7 触发验证码后的提示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首次触发验证码后，验证码弹窗内与登录表单下方都会出现提示：「忘记了您的密码？请联系您的主管或服务器管理员重置密码。」当前密码重置只有管理员入口（PUT /api/v1/user/{id}/password，需要 user:manage 权限），没有自助找回，也没有邮件通道。</w:t>
      </w:r>
    </w:p>
    <w:p>
      <w:pPr>
        <w:pStyle w:val="Heading2"/>
      </w:pPr>
      <w:r>
        <w:t>5.8 安全边界（如实说明）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这类滑块验证码能被 CV 破解：本项目的自动化测试就是用归一化互相关解出缺口的（相关系数 0.67~0.70）。它的作用是抬高自动化成本，不是绝对防线。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计数、题目、ticket 都在进程内存：单实例够用，重启清零；多实例部署必须换 Redis（key 已按 u:&lt;username&gt; / ip:&lt;ip&gt; 设计）。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真正抗撞库还需要：账号锁定策略、IP 黑名单/WAF、设备指纹、MFA。当前均未实现。</w:t>
      </w:r>
    </w:p>
    <w:p>
      <w:pPr>
        <w:pStyle w:val="Heading1"/>
      </w:pPr>
      <w:r>
        <w:t>6. 面板选择页与切换转场</w:t>
      </w:r>
    </w:p>
    <w:p>
      <w:pPr>
        <w:pStyle w:val="Heading2"/>
      </w:pPr>
      <w:r>
        <w:t>6.1 暗色适配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面板选择页原本全是硬编码浅色（浅蓝渐变背景、#0f172a 标题、#fff 卡片），暗色下成为「深色卡片 + 近黑文字」。现改为走 --tp-* 变量：--tp-bg-page / --tp-bg-card / --tp-surface / --tp-border / --tp-text-strong / --tp-text-muted / --tp-text-faint / --tp-shadow-hover。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3024"/>
        <w:gridCol w:w="3024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元素</w:t>
            </w:r>
          </w:p>
        </w:tc>
        <w:tc>
          <w:tcPr>
            <w:tcW w:type="dxa" w:w="302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暗色对比度</w:t>
            </w:r>
          </w:p>
        </w:tc>
        <w:tc>
          <w:tcPr>
            <w:tcW w:type="dxa" w:w="302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亮色对比度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页面标题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14.64:1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15.72:1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副标题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8.77:1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5.79:1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选项标题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15.11:1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15.30:1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选项描述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9.05:1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5.64:1</w:t>
            </w:r>
          </w:p>
        </w:tc>
      </w:tr>
    </w:tbl>
    <w:p/>
    <w:p>
      <w:pPr>
        <w:spacing w:after="160"/>
      </w:pPr>
      <w:r>
        <w:rPr>
          <w:rFonts w:ascii="微软雅黑" w:hAnsi="微软雅黑" w:eastAsia="微软雅黑"/>
          <w:color w:val="666666"/>
          <w:sz w:val="18"/>
        </w:rPr>
        <w:t>踩坑记录：类名 .subtitle 撞上了 dark-fixes.css 里早前自动生成的全局规则 `html.dark .subtitle { color: var(--tp-text) !important }`，导致页面内 scoped 规则失效、副标题被拉成主文字色。改名为 .entry-sub 后正常。该全局问题仍影响其它复用 .subtitle/.muted 的页面。</w:t>
      </w:r>
    </w:p>
    <w:p>
      <w:r>
        <w:drawing>
          <wp:inline xmlns:a="http://schemas.openxmlformats.org/drawingml/2006/main" xmlns:pic="http://schemas.openxmlformats.org/drawingml/2006/picture">
            <wp:extent cx="5394960" cy="33718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微软雅黑" w:hAnsi="微软雅黑" w:eastAsia="微软雅黑"/>
          <w:b w:val="0"/>
          <w:sz w:val="18"/>
        </w:rPr>
        <w:t>图 6-1 暗色下的面板选择页</w:t>
      </w:r>
    </w:p>
    <w:p>
      <w:pPr>
        <w:pStyle w:val="Heading2"/>
      </w:pPr>
      <w:r>
        <w:t>6.2 切换面板的圆形转场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新增 utils/pageTransition.js 的 circleTransition({ origin, navigate })：以点击元素为圆心扩散纯色圆铺满 → 切路由 → 反向收缩露出新页面。底色取 bgOf(currentTheme())，暗色下是深色扩散、亮色下是浅色扩散，与落点页面同色。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032"/>
      </w:tblGrid>
      <w:tr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接入位置</w:t>
            </w:r>
          </w:p>
        </w:tc>
        <w:tc>
          <w:tcPr>
            <w:tcW w:type="dxa" w:w="403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圆心</w:t>
            </w:r>
          </w:p>
        </w:tc>
      </w:tr>
      <w:tr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面板选择页的两张卡片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被点击的卡片</w:t>
            </w:r>
          </w:p>
        </w:tc>
      </w:tr>
      <w:tr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管理后台顶栏「切换面板」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按钮</w:t>
            </w:r>
          </w:p>
        </w:tc>
      </w:tr>
      <w:tr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用户端顶栏「切换面板」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按钮</w:t>
            </w:r>
          </w:p>
        </w:tc>
      </w:tr>
      <w:tr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登录成功转场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登录按钮（复用同一实现）</w:t>
            </w:r>
          </w:p>
        </w:tc>
      </w:tr>
    </w:tbl>
    <w:p/>
    <w:p>
      <w:pPr>
        <w:pStyle w:val="Heading1"/>
      </w:pPr>
      <w:r>
        <w:t>7. 新增与变更接口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3744"/>
        <w:gridCol w:w="1152"/>
        <w:gridCol w:w="2880"/>
      </w:tblGrid>
      <w:tr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方法</w:t>
            </w:r>
          </w:p>
        </w:tc>
        <w:tc>
          <w:tcPr>
            <w:tcW w:type="dxa" w:w="374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路径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鉴权</w:t>
            </w:r>
          </w:p>
        </w:tc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GET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/api/v1/public/sky-context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公开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访客位置与当前天气；可传 province/city/district 覆盖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GET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/api/v1/public/regions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公开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省/市/区三级行政区划树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GET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/api/v1/public/captcha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公开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取一道滑块验证码题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POST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/api/v1/public/captcha/verify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公开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校验滑块偏移，通过返回一次性 ticket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POST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/api/v1/auth/login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公开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请求体新增可选字段 captchaTicket</w:t>
            </w:r>
          </w:p>
        </w:tc>
      </w:tr>
    </w:tbl>
    <w:p/>
    <w:p>
      <w:pPr>
        <w:pStyle w:val="Heading1"/>
      </w:pPr>
      <w:r>
        <w:t>8. 配置与部署注意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本轮未新增必需环境变量：ticket 签名密钥在进程启动时随机生成。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验证码图片用 java.awt 绘制，运行镜像需包含 java.desktop（eclipse-temurin 17 JRE 已包含）；Alpine 下无需字体。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限流与题目状态在内存中：多实例部署前必须先换 Redis，否则各实例计数互不可见。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行政区划数据 pca-code.json（133 KB）随 jar 打包，运行时不依赖外网。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天气/IP 依赖外网：ipwho.is、api.open-meteo.com、geocoding-api.open-meteo.com；均可从生产服务器访问（实测 HTTP 200）。</w:t>
      </w:r>
    </w:p>
    <w:p>
      <w:pPr>
        <w:pStyle w:val="Heading1"/>
      </w:pPr>
      <w:r>
        <w:t>9. 已知限制与未做项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8"/>
        <w:gridCol w:w="3997"/>
        <w:gridCol w:w="2931"/>
      </w:tblGrid>
      <w:tr>
        <w:tc>
          <w:tcPr>
            <w:tcW w:type="dxa" w:w="199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项</w:t>
            </w:r>
          </w:p>
        </w:tc>
        <w:tc>
          <w:tcPr>
            <w:tcW w:type="dxa" w:w="399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现状</w:t>
            </w:r>
          </w:p>
        </w:tc>
        <w:tc>
          <w:tcPr>
            <w:tcW w:type="dxa" w:w="293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影响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IP 定位精度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城市级；VPN/移动网络 NAT 可能偏离几十到数百公里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天气氛围可能与实际窗外不符，用「修改」手动纠正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天气精度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格点预报（约 11km），15 分钟步长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「云量 60%」不等于抬头所见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区县坐标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geocoder 未收录的区县（如北京朝阳区）会退到城市中心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天气仍可用，位置略粗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验证码强度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可被图像配准破解（本项目测试即如此）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只能抬高成本，需配合限流/锁定/WAF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限流存储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内存态，重启清零，多实例不可用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横向扩容前需改造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IP 拉黑键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加盐哈希存在进程内，重启后盐变化 → 黑名单自动失效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这是刻意的隐私-可用性取舍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自助找回密码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未实现（仅管理员可重置）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需邮件通道，见下节评估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账号锁定 / MFA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未实现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抗撞库能力有限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月亮模型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无天平动、无明暗界线旋转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月相形状为近似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昼夜弧线映射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y 用 0.62 次幂而非线性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日月轨迹为视觉取舍</w:t>
            </w:r>
          </w:p>
        </w:tc>
      </w:tr>
    </w:tbl>
    <w:p/>
    <w:p>
      <w:pPr>
        <w:pStyle w:val="Heading1"/>
      </w:pPr>
      <w:r>
        <w:t>10. 验证记录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以下脚本均为本轮新增，可在 tests/ui 下直接运行（BASE 指向线上或本地）：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29"/>
        <w:gridCol w:w="3347"/>
        <w:gridCol w:w="2650"/>
      </w:tblGrid>
      <w:tr>
        <w:tc>
          <w:tcPr>
            <w:tcW w:type="dxa" w:w="292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脚本</w:t>
            </w:r>
          </w:p>
        </w:tc>
        <w:tc>
          <w:tcPr>
            <w:tcW w:type="dxa" w:w="334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验证内容</w:t>
            </w:r>
          </w:p>
        </w:tc>
        <w:tc>
          <w:tcPr>
            <w:tcW w:type="dxa" w:w="265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probe-weather-ui.mjs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各天气档位的云数量、卡片文案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晴 0 朵、多云 5~6、阴 7~8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probe-cloud-colors.mjs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云色是否随时段/天气切换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12:00 雪/雨/阴 为白天色板；22:00 为夜间色板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probe-realism.mjs / probe-realism2.mjs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夜间云是否保留、火烧云是否只在少云多云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夜间保留；17:15 多云为橙红、阴为灰紫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probe-accum.mjs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积水涨速、堆积百分比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300s / 176s / 91s 三档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probe-overlay-clear.mjs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切天气后叠加层是否清空（像素级）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雨 100% 260,809 像素 → 切阴 0；连续 4 轮不复发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probe-fixcheck.mjs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天气定时刷新、水花淡出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4s 内触发 2 次请求；水花数量 [3,6,4,3,2,2,2,3]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probe-e2e-weather3.mjs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IP 定位/手选城市是否改变页面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秦皇岛 7℃ 晴 → 西安 阴 100% 7 朵云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probe-login-effects.mjs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失败变红、成功转场、主题按时间、左下角切换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全部通过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probe-captcha-server.mjs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服务端验证码全链路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错 5 次 → 弹窗 → CV 求解 → ticket → 登录成功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probe-captcha-reopen.mjs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第二次触发是否换新题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状态复位、缺口坐标 162→202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probe-entry-colors.mjs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面板选择页两套主题对比度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8.77~15.72:1</w:t>
            </w:r>
          </w:p>
        </w:tc>
      </w:tr>
    </w:tbl>
    <w:p/>
    <w:p>
      <w:pPr>
        <w:pStyle w:val="Heading1"/>
      </w:pPr>
      <w:r>
        <w:t>附录：本轮关键提交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7344"/>
      </w:tblGrid>
      <w:tr>
        <w:tc>
          <w:tcPr>
            <w:tcW w:type="dxa" w:w="158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提交</w:t>
            </w:r>
          </w:p>
        </w:tc>
        <w:tc>
          <w:tcPr>
            <w:tcW w:type="dxa" w:w="734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内容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c7891a4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按访客 IP 定位 + 实时天气驱动天空；登录卡加城市/天气/温度与三级选区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427fbbb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按真实天气校准天空：夜间云保留、雨雪分强度、火烧云仅在傍晚少云多云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d709170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强度只对雨/雪/雷暴生效；修正地名解析选错城市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f5fc7a1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雨雪在页面底部（及卡片上方）堆积，雨点溅水花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6bb74d9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天气每 10 分钟自动刷新；切天气时堆积立即清零；水花自行淡出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9e643a7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叠加层每帧未清空导致堆积不消失；水花改 0.5 秒淡出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d8b05da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登录失败变红；成功从按钮升起圆形转场；主题按时间自动切换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c249ad2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去掉抖动只保留变红；任何「点了没进去」都变红；失败 5 次弹验证码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821f206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验证码升级为服务端出题 + 服务端校验 + 一次性票据 + 失败限流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a076ac8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面板选择页适配暗色；切换面板加圆形转场（颜色随主题）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225eecd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第二次触发验证码时自动换新题</w:t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