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用户手册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6 个角色的操作指引与常见问题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适用地址：http://81.70.102.116/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演示账号：admin / zhangsan / sunqi / wangwu / zhaoliu / lisi（除 admin 外密码 123456）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登录与入口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1.1　登录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打开首页 → 输入账号密码 → 登录。首次登录且具备管理权限的账号会进入「选择入口」页，可二选一：管理后台（按权限展示菜单）或我的工作台（个人视角）。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1.2　两套界面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3"/>
        <w:gridCol w:w="3219"/>
        <w:gridCol w:w="2195"/>
        <w:gridCol w:w="2049"/>
      </w:tblGrid>
      <w:tr>
        <w:trPr>
          <w:tblHeader/>
        </w:trPr>
        <w:tc>
          <w:tcPr>
            <w:tcW w:type="dxa" w:w="146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界面</w:t>
            </w:r>
          </w:p>
        </w:tc>
        <w:tc>
          <w:tcPr>
            <w:tcW w:type="dxa" w:w="322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地址前缀</w:t>
            </w:r>
          </w:p>
        </w:tc>
        <w:tc>
          <w:tcPr>
            <w:tcW w:type="dxa" w:w="2195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适合谁</w:t>
            </w:r>
          </w:p>
        </w:tc>
        <w:tc>
          <w:tcPr>
            <w:tcW w:type="dxa" w:w="204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包含什么</w:t>
            </w:r>
          </w:p>
        </w:tc>
      </w:tr>
      <w:tr>
        <w:tc>
          <w:tcPr>
            <w:tcW w:type="dxa" w:w="1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管理后台</w:t>
            </w:r>
          </w:p>
        </w:tc>
        <w:tc>
          <w:tcPr>
            <w:tcW w:type="dxa" w:w="32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/dashboard、/attendance、/users …</w:t>
            </w:r>
          </w:p>
        </w:tc>
        <w:tc>
          <w:tcPr>
            <w:tcW w:type="dxa" w:w="219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管理员/人事/经理/负责人/审计</w:t>
            </w:r>
          </w:p>
        </w:tc>
        <w:tc>
          <w:tcPr>
            <w:tcW w:type="dxa" w:w="204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部门与全公司范围的管理功能</w:t>
            </w:r>
          </w:p>
        </w:tc>
      </w:tr>
      <w:tr>
        <w:tc>
          <w:tcPr>
            <w:tcW w:type="dxa" w:w="1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我的工作台</w:t>
            </w:r>
          </w:p>
        </w:tc>
        <w:tc>
          <w:tcPr>
            <w:tcW w:type="dxa" w:w="322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/u/…</w:t>
            </w:r>
          </w:p>
        </w:tc>
        <w:tc>
          <w:tcPr>
            <w:tcW w:type="dxa" w:w="2195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所有人（默认）</w:t>
            </w:r>
          </w:p>
        </w:tc>
        <w:tc>
          <w:tcPr>
            <w:tcW w:type="dxa" w:w="204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我的打卡、我的日程、我的日志、我的团队、个人信息</w:t>
            </w:r>
          </w:p>
        </w:tc>
      </w:tr>
    </w:tbl>
    <w:p/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右上角「切换面板」可在两套界面间往返；菜单只显示你有权限的项，看不到说明该功能不在你的职责内。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角色速查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4464"/>
        <w:gridCol w:w="3168"/>
      </w:tblGrid>
      <w:tr>
        <w:trPr>
          <w:tblHeader/>
        </w:trPr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type="dxa" w:w="446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能看到的管理菜单</w:t>
            </w:r>
          </w:p>
        </w:tc>
        <w:tc>
          <w:tcPr>
            <w:tcW w:type="dxa" w:w="3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能做的写操作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系统管理员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全部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用户/团队/设备/规则/敏感词/权限相关全部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人事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公司概览、考勤看板与记录、设备、考勤规则、补卡审批、日志、评论、审计、用户、团队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考勤规则、设备查看、补卡审批、评论删除（他人需 comment:manage，人事没有）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部门经理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考勤看板与记录、设备、补卡审批、日程、看板、日志、评论、用户、团队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补卡审批、日程/看板/团队管理、评论删除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团队负责人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考勤看板与记录、日程、看板、日志、评论、团队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团队日程与看板维护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普通员工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（仅我的工作台）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我的补卡申请、我的日志、我的日程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审计专员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公司概览、考勤看板与记录、设备、日程、看板、日志、评论、审计、用户、团队（全部只读）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无写操作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常用操作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3.1　查看我的考勤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左侧进入「我的工作台 → 我的考勤」。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顶部可切换月份；日历上不同颜色表示 正常 / 迟到 / 早退 / 缺勤。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点击某一天查看当日打卡明细（设备、时间、状态）。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3.2　提交补卡申请（员工）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「我的考勤」→ 缺卡那天 → 补卡申请。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选择补卡类型（上班/下班）、填写原因。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提交后在「补卡记录」里可看状态：待审批 / 已通过 / 已驳回。</w:t>
      </w:r>
    </w:p>
    <w:p>
      <w:pPr>
        <w:spacing w:after="160" w:line="360" w:lineRule="auto"/>
        <w:ind w:firstLine="420"/>
      </w:pPr>
      <w:r>
        <w:rPr>
          <w:rFonts w:ascii="Times New Roman" w:hAnsi="Times New Roman" w:eastAsia="宋体"/>
          <w:color w:val="666666"/>
          <w:sz w:val="21"/>
        </w:rPr>
        <w:t>审批通过后会自动补一条打卡记录（来源标记为 MANUAL），并重算当日考勤。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3.3　审批补卡（人事 / 经理）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管理端 →「补卡审批」。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列表默认显示待审批；点「通过」或「驳回」，可填写意见。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已处理的单据不会再次出现待办；重复提交审批会被拒绝（提示资源冲突）。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3.4　登记设备与放行端口（管理员）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管理端 →「打卡设备」→ 注册设备，填写 SN 与安装位置。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注册成功后会**一次性显示设备密钥**，请立即填入固件 secrets.h；关闭弹窗后无法再次查看。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密钥泄露时点「重置密钥」轮换，旧密钥立即失效。</w:t>
      </w:r>
    </w:p>
    <w:p>
      <w:pPr>
        <w:pStyle w:val="ListNumber"/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确认腾讯云控制台防火墙已放行 1883（MQTT）或 80（HTTP 兜底）。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3.5　配置考勤规则（人事）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管理端 →「考勤规则」：设置上班/下班时间、迟到宽限分钟数。保存后对新打卡立即生效；历史记录不会被追溯修改。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3.6　查审计日志（管理员 / 审计）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管理端 →「审计日志」：可按时间、模块、动作、结果（成功/失败）过滤。每条记录含操作人、目标、耗时与 traceId；失败操作也会留痕（例如越权尝试）。</w:t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3168"/>
        <w:gridCol w:w="3168"/>
      </w:tblGrid>
      <w:tr>
        <w:trPr>
          <w:tblHeader/>
        </w:trPr>
        <w:tc>
          <w:tcPr>
            <w:tcW w:type="dxa" w:w="259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现象</w:t>
            </w:r>
          </w:p>
        </w:tc>
        <w:tc>
          <w:tcPr>
            <w:tcW w:type="dxa" w:w="3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怎么办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登录提示「用户名或密码错误」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账号或密码不对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确认大小写；演示账号密码见本手册开头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菜单里没有某个功能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该功能不在你的角色权限内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找管理员确认职责；不要尝试直接输 URL（会被拦回首页）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打卡后记录里没有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设备未注册 / 工号不对 / 时钟偏差 &gt; 300s / 网络未通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看设备状态是否 OFFLINE；核对工号；校准设备时间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设备显示离线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心跳未上报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检查 MQTT 端口放行、账号密码、设备电量与网络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页面提示「没有该操作的权限」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后端拦截（前端已隐藏按钮，这是直接调接口才会出现）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换有权限的账号操作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报错带了 traceId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该错误已进审计与日志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把 traceId 发给管理员，可在服务端日志中精确定位</w:t>
            </w:r>
          </w:p>
        </w:tc>
      </w:tr>
      <w:tr>
        <w:tc>
          <w:tcPr>
            <w:tcW w:type="dxa" w:w="259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忘记密码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联系管理员在「用户管理」里重置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界面约定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rPr>
          <w:tblHeader/>
        </w:trPr>
        <w:tc>
          <w:tcPr>
            <w:tcW w:type="dxa" w:w="172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约定</w:t>
            </w:r>
          </w:p>
        </w:tc>
        <w:tc>
          <w:tcPr>
            <w:tcW w:type="dxa" w:w="72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颜色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蓝=主要操作，绿=通过/正常，橙=警告，红=删除/异常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空状态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列表无数据时显示占位说明，不是空白页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失败提示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顶部横幅提示 + 可重试按钮；带 traceId 便于报障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权限收敛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没有权限的菜单与按钮不渲染，而不是点了才报错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分页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统一支持 50/100/200 每页，单页上限 200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